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Calibri"/>
          <w:b w:val="0"/>
          <w:caps w:val="0"/>
          <w:noProof w:val="0"/>
          <w:color w:val="000000"/>
          <w:spacing w:val="0"/>
          <w:sz w:val="24"/>
          <w:szCs w:val="22"/>
          <w:lang w:eastAsia="en-AU"/>
        </w:rPr>
        <w:id w:val="5388617"/>
        <w:docPartObj>
          <w:docPartGallery w:val="Cover Pages"/>
          <w:docPartUnique/>
        </w:docPartObj>
      </w:sdtPr>
      <w:sdtContent>
        <w:p w14:paraId="30101DC9" w14:textId="506A6575" w:rsidR="00BD3CD7" w:rsidRPr="004A6CF2" w:rsidRDefault="00856D04" w:rsidP="006607FE">
          <w:pPr>
            <w:pStyle w:val="BusinessUnitName"/>
            <w:framePr w:w="6124" w:h="284" w:hRule="exact" w:vSpace="1276" w:wrap="notBeside" w:vAnchor="page" w:hAnchor="margin" w:y="1146" w:anchorLock="1"/>
          </w:pPr>
          <w:r>
            <w:t>strategy, market vision and innovation</w:t>
          </w:r>
        </w:p>
        <w:p w14:paraId="50B3D282" w14:textId="3889B4B4" w:rsidR="00AD705C" w:rsidRDefault="00884FFC" w:rsidP="006C3DCD">
          <w:pPr>
            <w:pStyle w:val="CoverTitle"/>
          </w:pPr>
          <w:r w:rsidRPr="004A6CF2">
            <w:rPr>
              <w:noProof/>
            </w:rPr>
            <mc:AlternateContent>
              <mc:Choice Requires="wps">
                <w:drawing>
                  <wp:anchor distT="45720" distB="45720" distL="114300" distR="114300" simplePos="0" relativeHeight="251822592" behindDoc="0" locked="0" layoutInCell="1" allowOverlap="1" wp14:anchorId="77FF479C" wp14:editId="176B25F5">
                    <wp:simplePos x="0" y="0"/>
                    <wp:positionH relativeFrom="margin">
                      <wp:posOffset>-114740</wp:posOffset>
                    </wp:positionH>
                    <wp:positionV relativeFrom="paragraph">
                      <wp:posOffset>390525</wp:posOffset>
                    </wp:positionV>
                    <wp:extent cx="4259580" cy="4800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480060"/>
                            </a:xfrm>
                            <a:prstGeom prst="rect">
                              <a:avLst/>
                            </a:prstGeom>
                            <a:noFill/>
                            <a:ln w="9525">
                              <a:noFill/>
                              <a:miter lim="800000"/>
                              <a:headEnd/>
                              <a:tailEnd/>
                            </a:ln>
                          </wps:spPr>
                          <wps:txbx>
                            <w:txbxContent>
                              <w:p w14:paraId="723DBB0A" w14:textId="77777777" w:rsidR="00AC0A8F" w:rsidRPr="00884FFC" w:rsidRDefault="00AC0A8F">
                                <w:pPr>
                                  <w:rPr>
                                    <w:sz w:val="36"/>
                                  </w:rPr>
                                </w:pPr>
                                <w:r w:rsidRPr="00884FFC">
                                  <w:rPr>
                                    <w:sz w:val="36"/>
                                  </w:rPr>
                                  <w:t>RESEARCH IMPACT EVALUATION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F479C" id="_x0000_t202" coordsize="21600,21600" o:spt="202" path="m,l,21600r21600,l21600,xe">
                    <v:stroke joinstyle="miter"/>
                    <v:path gradientshapeok="t" o:connecttype="rect"/>
                  </v:shapetype>
                  <v:shape id="Text Box 2" o:spid="_x0000_s1026" type="#_x0000_t202" style="position:absolute;margin-left:-9.05pt;margin-top:30.75pt;width:335.4pt;height:37.8pt;z-index:251822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" filled="f" stroked="f">
                    <v:textbox>
                      <w:txbxContent>
                        <w:p w14:paraId="723DBB0A" w14:textId="77777777" w:rsidR="00AC0A8F" w:rsidRPr="00884FFC" w:rsidRDefault="00AC0A8F">
                          <w:pPr>
                            <w:rPr>
                              <w:sz w:val="36"/>
                            </w:rPr>
                          </w:pPr>
                          <w:r w:rsidRPr="00884FFC">
                            <w:rPr>
                              <w:sz w:val="36"/>
                            </w:rPr>
                            <w:t>RESEARCH IMPACT EVALUATION</w:t>
                          </w:r>
                        </w:p>
                      </w:txbxContent>
                    </v:textbox>
                    <w10:wrap type="square" anchorx="margin"/>
                  </v:shape>
                </w:pict>
              </mc:Fallback>
            </mc:AlternateContent>
          </w:r>
          <w:r w:rsidR="00042D44" w:rsidRPr="004A6CF2">
            <w:rPr>
              <w:noProof/>
            </w:rPr>
            <mc:AlternateContent>
              <mc:Choice Requires="wpg">
                <w:drawing>
                  <wp:anchor distT="0" distB="0" distL="114300" distR="114300" simplePos="0" relativeHeight="251816448" behindDoc="1" locked="0" layoutInCell="1" allowOverlap="1" wp14:anchorId="049BEC44" wp14:editId="6CC3B262">
                    <wp:simplePos x="0" y="0"/>
                    <wp:positionH relativeFrom="column">
                      <wp:posOffset>-886460</wp:posOffset>
                    </wp:positionH>
                    <wp:positionV relativeFrom="paragraph">
                      <wp:posOffset>-119380</wp:posOffset>
                    </wp:positionV>
                    <wp:extent cx="8095615" cy="1022350"/>
                    <wp:effectExtent l="5080" t="635" r="5080" b="5715"/>
                    <wp:wrapNone/>
                    <wp:docPr id="19"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5615" cy="1022350"/>
                              <a:chOff x="0" y="0"/>
                              <a:chExt cx="80962" cy="10223"/>
                            </a:xfrm>
                          </wpg:grpSpPr>
                          <wpg:grpSp>
                            <wpg:cNvPr id="20" name="Group 81"/>
                            <wpg:cNvGrpSpPr>
                              <a:grpSpLocks/>
                            </wpg:cNvGrpSpPr>
                            <wpg:grpSpPr bwMode="auto">
                              <a:xfrm>
                                <a:off x="0" y="0"/>
                                <a:ext cx="80962" cy="10223"/>
                                <a:chOff x="254" y="226"/>
                                <a:chExt cx="80962" cy="10223"/>
                              </a:xfrm>
                            </wpg:grpSpPr>
                            <wps:wsp>
                              <wps:cNvPr id="21" name="Freeform 70" descr="background"/>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1" descr="background"/>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 name="Group 105"/>
                              <wpg:cNvGrpSpPr>
                                <a:grpSpLocks/>
                              </wpg:cNvGrpSpPr>
                              <wpg:grpSpPr bwMode="auto">
                                <a:xfrm>
                                  <a:off x="9186" y="3326"/>
                                  <a:ext cx="8853" cy="1049"/>
                                  <a:chOff x="6800" y="3263"/>
                                  <a:chExt cx="8851" cy="1047"/>
                                </a:xfrm>
                              </wpg:grpSpPr>
                              <wps:wsp>
                                <wps:cNvPr id="24" name="Freeform 72" descr="background"/>
                                <wps:cNvSpPr>
                                  <a:spLocks/>
                                </wps:cNvSpPr>
                                <wps:spPr bwMode="auto">
                                  <a:xfrm>
                                    <a:off x="6800" y="3556"/>
                                    <a:ext cx="1042" cy="717"/>
                                  </a:xfrm>
                                  <a:custGeom>
                                    <a:avLst/>
                                    <a:gdLst>
                                      <a:gd name="T0" fmla="*/ 110421359 w 32"/>
                                      <a:gd name="T1" fmla="*/ 0 h 22"/>
                                      <a:gd name="T2" fmla="*/ 89717600 w 32"/>
                                      <a:gd name="T3" fmla="*/ 76215829 h 22"/>
                                      <a:gd name="T4" fmla="*/ 69013874 w 32"/>
                                      <a:gd name="T5" fmla="*/ 76215829 h 22"/>
                                      <a:gd name="T6" fmla="*/ 58660953 w 32"/>
                                      <a:gd name="T7" fmla="*/ 31178875 h 22"/>
                                      <a:gd name="T8" fmla="*/ 55210663 w 32"/>
                                      <a:gd name="T9" fmla="*/ 24250341 h 22"/>
                                      <a:gd name="T10" fmla="*/ 55210663 w 32"/>
                                      <a:gd name="T11" fmla="*/ 24250341 h 22"/>
                                      <a:gd name="T12" fmla="*/ 51760406 w 32"/>
                                      <a:gd name="T13" fmla="*/ 31178875 h 22"/>
                                      <a:gd name="T14" fmla="*/ 41408526 w 32"/>
                                      <a:gd name="T15" fmla="*/ 76215829 h 22"/>
                                      <a:gd name="T16" fmla="*/ 20703726 w 32"/>
                                      <a:gd name="T17" fmla="*/ 76215829 h 22"/>
                                      <a:gd name="T18" fmla="*/ 0 w 32"/>
                                      <a:gd name="T19" fmla="*/ 0 h 22"/>
                                      <a:gd name="T20" fmla="*/ 17253469 w 32"/>
                                      <a:gd name="T21" fmla="*/ 0 h 22"/>
                                      <a:gd name="T22" fmla="*/ 27605348 w 32"/>
                                      <a:gd name="T23" fmla="*/ 45036954 h 22"/>
                                      <a:gd name="T24" fmla="*/ 31055605 w 32"/>
                                      <a:gd name="T25" fmla="*/ 58893989 h 22"/>
                                      <a:gd name="T26" fmla="*/ 31055605 w 32"/>
                                      <a:gd name="T27" fmla="*/ 58893989 h 22"/>
                                      <a:gd name="T28" fmla="*/ 34506937 w 32"/>
                                      <a:gd name="T29" fmla="*/ 45036954 h 22"/>
                                      <a:gd name="T30" fmla="*/ 44858816 w 32"/>
                                      <a:gd name="T31" fmla="*/ 0 h 22"/>
                                      <a:gd name="T32" fmla="*/ 65562542 w 32"/>
                                      <a:gd name="T33" fmla="*/ 0 h 22"/>
                                      <a:gd name="T34" fmla="*/ 79365754 w 32"/>
                                      <a:gd name="T35" fmla="*/ 48500683 h 22"/>
                                      <a:gd name="T36" fmla="*/ 79365754 w 32"/>
                                      <a:gd name="T37" fmla="*/ 58893989 h 22"/>
                                      <a:gd name="T38" fmla="*/ 79365754 w 32"/>
                                      <a:gd name="T39" fmla="*/ 58893989 h 22"/>
                                      <a:gd name="T40" fmla="*/ 82816011 w 32"/>
                                      <a:gd name="T41" fmla="*/ 45036954 h 22"/>
                                      <a:gd name="T42" fmla="*/ 93167890 w 32"/>
                                      <a:gd name="T43" fmla="*/ 0 h 22"/>
                                      <a:gd name="T44" fmla="*/ 1104213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3" descr="background"/>
                                <wps:cNvSpPr>
                                  <a:spLocks/>
                                </wps:cNvSpPr>
                                <wps:spPr bwMode="auto">
                                  <a:xfrm>
                                    <a:off x="7969" y="3556"/>
                                    <a:ext cx="1073" cy="717"/>
                                  </a:xfrm>
                                  <a:custGeom>
                                    <a:avLst/>
                                    <a:gdLst>
                                      <a:gd name="T0" fmla="*/ 113457167 w 33"/>
                                      <a:gd name="T1" fmla="*/ 0 h 22"/>
                                      <a:gd name="T2" fmla="*/ 89390297 w 33"/>
                                      <a:gd name="T3" fmla="*/ 76215829 h 22"/>
                                      <a:gd name="T4" fmla="*/ 6876151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1257533 w 33"/>
                                      <a:gd name="T15" fmla="*/ 76215829 h 22"/>
                                      <a:gd name="T16" fmla="*/ 20628783 w 33"/>
                                      <a:gd name="T17" fmla="*/ 76215829 h 22"/>
                                      <a:gd name="T18" fmla="*/ 0 w 33"/>
                                      <a:gd name="T19" fmla="*/ 0 h 22"/>
                                      <a:gd name="T20" fmla="*/ 17190631 w 33"/>
                                      <a:gd name="T21" fmla="*/ 0 h 22"/>
                                      <a:gd name="T22" fmla="*/ 30943141 w 33"/>
                                      <a:gd name="T23" fmla="*/ 45036954 h 22"/>
                                      <a:gd name="T24" fmla="*/ 30943141 w 33"/>
                                      <a:gd name="T25" fmla="*/ 58893989 h 22"/>
                                      <a:gd name="T26" fmla="*/ 30943141 w 33"/>
                                      <a:gd name="T27" fmla="*/ 58893989 h 22"/>
                                      <a:gd name="T28" fmla="*/ 34381294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74" descr="background"/>
                                <wps:cNvSpPr>
                                  <a:spLocks/>
                                </wps:cNvSpPr>
                                <wps:spPr bwMode="auto">
                                  <a:xfrm>
                                    <a:off x="9144" y="3556"/>
                                    <a:ext cx="1073" cy="717"/>
                                  </a:xfrm>
                                  <a:custGeom>
                                    <a:avLst/>
                                    <a:gdLst>
                                      <a:gd name="T0" fmla="*/ 113457167 w 33"/>
                                      <a:gd name="T1" fmla="*/ 0 h 22"/>
                                      <a:gd name="T2" fmla="*/ 92828416 w 33"/>
                                      <a:gd name="T3" fmla="*/ 76215829 h 22"/>
                                      <a:gd name="T4" fmla="*/ 7219963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4695685 w 33"/>
                                      <a:gd name="T15" fmla="*/ 76215829 h 22"/>
                                      <a:gd name="T16" fmla="*/ 20628783 w 33"/>
                                      <a:gd name="T17" fmla="*/ 76215829 h 22"/>
                                      <a:gd name="T18" fmla="*/ 0 w 33"/>
                                      <a:gd name="T19" fmla="*/ 0 h 22"/>
                                      <a:gd name="T20" fmla="*/ 20628783 w 33"/>
                                      <a:gd name="T21" fmla="*/ 0 h 22"/>
                                      <a:gd name="T22" fmla="*/ 30943141 w 33"/>
                                      <a:gd name="T23" fmla="*/ 45036954 h 22"/>
                                      <a:gd name="T24" fmla="*/ 34381294 w 33"/>
                                      <a:gd name="T25" fmla="*/ 58893989 h 22"/>
                                      <a:gd name="T26" fmla="*/ 34381294 w 33"/>
                                      <a:gd name="T27" fmla="*/ 58893989 h 22"/>
                                      <a:gd name="T28" fmla="*/ 37819413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Oval 75" descr="background"/>
                                <wps:cNvSpPr>
                                  <a:spLocks noChangeArrowheads="1"/>
                                </wps:cNvSpPr>
                                <wps:spPr bwMode="auto">
                                  <a:xfrm>
                                    <a:off x="10312" y="4044"/>
                                    <a:ext cx="229"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6" descr="background"/>
                                <wps:cNvSpPr>
                                  <a:spLocks/>
                                </wps:cNvSpPr>
                                <wps:spPr bwMode="auto">
                                  <a:xfrm>
                                    <a:off x="10674" y="3556"/>
                                    <a:ext cx="552" cy="717"/>
                                  </a:xfrm>
                                  <a:custGeom>
                                    <a:avLst/>
                                    <a:gdLst>
                                      <a:gd name="T0" fmla="*/ 58246975 w 17"/>
                                      <a:gd name="T1" fmla="*/ 72751024 h 22"/>
                                      <a:gd name="T2" fmla="*/ 34262867 w 17"/>
                                      <a:gd name="T3" fmla="*/ 76215829 h 22"/>
                                      <a:gd name="T4" fmla="*/ 0 w 17"/>
                                      <a:gd name="T5" fmla="*/ 41572181 h 22"/>
                                      <a:gd name="T6" fmla="*/ 37689456 w 17"/>
                                      <a:gd name="T7" fmla="*/ 0 h 22"/>
                                      <a:gd name="T8" fmla="*/ 54820354 w 17"/>
                                      <a:gd name="T9" fmla="*/ 3464805 h 22"/>
                                      <a:gd name="T10" fmla="*/ 51394804 w 17"/>
                                      <a:gd name="T11" fmla="*/ 17321840 h 22"/>
                                      <a:gd name="T12" fmla="*/ 37689456 w 17"/>
                                      <a:gd name="T13" fmla="*/ 13857035 h 22"/>
                                      <a:gd name="T14" fmla="*/ 20557519 w 17"/>
                                      <a:gd name="T15" fmla="*/ 38108452 h 22"/>
                                      <a:gd name="T16" fmla="*/ 37689456 w 17"/>
                                      <a:gd name="T17" fmla="*/ 62358794 h 22"/>
                                      <a:gd name="T18" fmla="*/ 54820354 w 17"/>
                                      <a:gd name="T19" fmla="*/ 58893989 h 22"/>
                                      <a:gd name="T20" fmla="*/ 58246975 w 17"/>
                                      <a:gd name="T21" fmla="*/ 72751024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7" descr="background"/>
                                <wps:cNvSpPr>
                                  <a:spLocks/>
                                </wps:cNvSpPr>
                                <wps:spPr bwMode="auto">
                                  <a:xfrm>
                                    <a:off x="11322" y="3556"/>
                                    <a:ext cx="520" cy="755"/>
                                  </a:xfrm>
                                  <a:custGeom>
                                    <a:avLst/>
                                    <a:gdLst>
                                      <a:gd name="T0" fmla="*/ 24062448 w 16"/>
                                      <a:gd name="T1" fmla="*/ 81425207 h 23"/>
                                      <a:gd name="T2" fmla="*/ 0 w 16"/>
                                      <a:gd name="T3" fmla="*/ 77885472 h 23"/>
                                      <a:gd name="T4" fmla="*/ 3437038 w 16"/>
                                      <a:gd name="T5" fmla="*/ 60183446 h 23"/>
                                      <a:gd name="T6" fmla="*/ 24062448 w 16"/>
                                      <a:gd name="T7" fmla="*/ 63724265 h 23"/>
                                      <a:gd name="T8" fmla="*/ 34374600 w 16"/>
                                      <a:gd name="T9" fmla="*/ 56643678 h 23"/>
                                      <a:gd name="T10" fmla="*/ 20624338 w 16"/>
                                      <a:gd name="T11" fmla="*/ 46023323 h 23"/>
                                      <a:gd name="T12" fmla="*/ 3437038 w 16"/>
                                      <a:gd name="T13" fmla="*/ 24781529 h 23"/>
                                      <a:gd name="T14" fmla="*/ 30936523 w 16"/>
                                      <a:gd name="T15" fmla="*/ 0 h 23"/>
                                      <a:gd name="T16" fmla="*/ 48123823 w 16"/>
                                      <a:gd name="T17" fmla="*/ 3539768 h 23"/>
                                      <a:gd name="T18" fmla="*/ 48123823 w 16"/>
                                      <a:gd name="T19" fmla="*/ 17700942 h 23"/>
                                      <a:gd name="T20" fmla="*/ 30936523 w 16"/>
                                      <a:gd name="T21" fmla="*/ 14161174 h 23"/>
                                      <a:gd name="T22" fmla="*/ 20624338 w 16"/>
                                      <a:gd name="T23" fmla="*/ 21241794 h 23"/>
                                      <a:gd name="T24" fmla="*/ 34374600 w 16"/>
                                      <a:gd name="T25" fmla="*/ 31862149 h 23"/>
                                      <a:gd name="T26" fmla="*/ 54998938 w 16"/>
                                      <a:gd name="T27" fmla="*/ 53103910 h 23"/>
                                      <a:gd name="T28" fmla="*/ 24062448 w 16"/>
                                      <a:gd name="T29" fmla="*/ 8142520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78" descr="background"/>
                                <wps:cNvSpPr>
                                  <a:spLocks noEditPoints="1"/>
                                </wps:cNvSpPr>
                                <wps:spPr bwMode="auto">
                                  <a:xfrm>
                                    <a:off x="11938" y="3263"/>
                                    <a:ext cx="298" cy="1010"/>
                                  </a:xfrm>
                                  <a:custGeom>
                                    <a:avLst/>
                                    <a:gdLst>
                                      <a:gd name="T0" fmla="*/ 10906436 w 9"/>
                                      <a:gd name="T1" fmla="*/ 107174195 h 31"/>
                                      <a:gd name="T2" fmla="*/ 10906436 w 9"/>
                                      <a:gd name="T3" fmla="*/ 44943860 h 31"/>
                                      <a:gd name="T4" fmla="*/ 0 w 9"/>
                                      <a:gd name="T5" fmla="*/ 44943860 h 31"/>
                                      <a:gd name="T6" fmla="*/ 0 w 9"/>
                                      <a:gd name="T7" fmla="*/ 31114646 h 31"/>
                                      <a:gd name="T8" fmla="*/ 29084966 w 9"/>
                                      <a:gd name="T9" fmla="*/ 31114646 h 31"/>
                                      <a:gd name="T10" fmla="*/ 29084966 w 9"/>
                                      <a:gd name="T11" fmla="*/ 107174195 h 31"/>
                                      <a:gd name="T12" fmla="*/ 10906436 w 9"/>
                                      <a:gd name="T13" fmla="*/ 107174195 h 31"/>
                                      <a:gd name="T14" fmla="*/ 21813997 w 9"/>
                                      <a:gd name="T15" fmla="*/ 20743804 h 31"/>
                                      <a:gd name="T16" fmla="*/ 7270968 w 9"/>
                                      <a:gd name="T17" fmla="*/ 10371885 h 31"/>
                                      <a:gd name="T18" fmla="*/ 21813997 w 9"/>
                                      <a:gd name="T19" fmla="*/ 0 h 31"/>
                                      <a:gd name="T20" fmla="*/ 32720433 w 9"/>
                                      <a:gd name="T21" fmla="*/ 10371885 h 31"/>
                                      <a:gd name="T22" fmla="*/ 21813997 w 9"/>
                                      <a:gd name="T23" fmla="*/ 20743804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9" descr="background"/>
                                <wps:cNvSpPr>
                                  <a:spLocks/>
                                </wps:cNvSpPr>
                                <wps:spPr bwMode="auto">
                                  <a:xfrm>
                                    <a:off x="12426" y="3556"/>
                                    <a:ext cx="426" cy="717"/>
                                  </a:xfrm>
                                  <a:custGeom>
                                    <a:avLst/>
                                    <a:gdLst>
                                      <a:gd name="T0" fmla="*/ 42171149 w 13"/>
                                      <a:gd name="T1" fmla="*/ 17321840 h 22"/>
                                      <a:gd name="T2" fmla="*/ 35143001 w 13"/>
                                      <a:gd name="T3" fmla="*/ 17321840 h 22"/>
                                      <a:gd name="T4" fmla="*/ 17570960 w 13"/>
                                      <a:gd name="T5" fmla="*/ 31178875 h 22"/>
                                      <a:gd name="T6" fmla="*/ 17570960 w 13"/>
                                      <a:gd name="T7" fmla="*/ 76215829 h 22"/>
                                      <a:gd name="T8" fmla="*/ 0 w 13"/>
                                      <a:gd name="T9" fmla="*/ 76215829 h 22"/>
                                      <a:gd name="T10" fmla="*/ 0 w 13"/>
                                      <a:gd name="T11" fmla="*/ 0 h 22"/>
                                      <a:gd name="T12" fmla="*/ 14057410 w 13"/>
                                      <a:gd name="T13" fmla="*/ 0 h 22"/>
                                      <a:gd name="T14" fmla="*/ 17570960 w 13"/>
                                      <a:gd name="T15" fmla="*/ 13857035 h 22"/>
                                      <a:gd name="T16" fmla="*/ 35143001 w 13"/>
                                      <a:gd name="T17" fmla="*/ 0 h 22"/>
                                      <a:gd name="T18" fmla="*/ 45685780 w 13"/>
                                      <a:gd name="T19" fmla="*/ 0 h 22"/>
                                      <a:gd name="T20" fmla="*/ 42171149 w 13"/>
                                      <a:gd name="T21" fmla="*/ 17321840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0" descr="background"/>
                                <wps:cNvSpPr>
                                  <a:spLocks noEditPoints="1"/>
                                </wps:cNvSpPr>
                                <wps:spPr bwMode="auto">
                                  <a:xfrm>
                                    <a:off x="12947" y="3556"/>
                                    <a:ext cx="718" cy="755"/>
                                  </a:xfrm>
                                  <a:custGeom>
                                    <a:avLst/>
                                    <a:gdLst>
                                      <a:gd name="T0" fmla="*/ 38214799 w 22"/>
                                      <a:gd name="T1" fmla="*/ 81425207 h 23"/>
                                      <a:gd name="T2" fmla="*/ 0 w 22"/>
                                      <a:gd name="T3" fmla="*/ 42482471 h 23"/>
                                      <a:gd name="T4" fmla="*/ 38214799 w 22"/>
                                      <a:gd name="T5" fmla="*/ 0 h 23"/>
                                      <a:gd name="T6" fmla="*/ 76428554 w 22"/>
                                      <a:gd name="T7" fmla="*/ 38942736 h 23"/>
                                      <a:gd name="T8" fmla="*/ 38214799 w 22"/>
                                      <a:gd name="T9" fmla="*/ 81425207 h 23"/>
                                      <a:gd name="T10" fmla="*/ 38214799 w 22"/>
                                      <a:gd name="T11" fmla="*/ 14161174 h 23"/>
                                      <a:gd name="T12" fmla="*/ 17370182 w 22"/>
                                      <a:gd name="T13" fmla="*/ 38942736 h 23"/>
                                      <a:gd name="T14" fmla="*/ 38214799 w 22"/>
                                      <a:gd name="T15" fmla="*/ 63724265 h 23"/>
                                      <a:gd name="T16" fmla="*/ 55583937 w 22"/>
                                      <a:gd name="T17" fmla="*/ 38942736 h 23"/>
                                      <a:gd name="T18" fmla="*/ 38214799 w 22"/>
                                      <a:gd name="T19" fmla="*/ 14161174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Oval 81" descr="background"/>
                                <wps:cNvSpPr>
                                  <a:spLocks noChangeArrowheads="1"/>
                                </wps:cNvSpPr>
                                <wps:spPr bwMode="auto">
                                  <a:xfrm>
                                    <a:off x="13830" y="4044"/>
                                    <a:ext cx="190"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2" descr="background"/>
                                <wps:cNvSpPr>
                                  <a:spLocks noEditPoints="1"/>
                                </wps:cNvSpPr>
                                <wps:spPr bwMode="auto">
                                  <a:xfrm>
                                    <a:off x="14217" y="3556"/>
                                    <a:ext cx="584" cy="755"/>
                                  </a:xfrm>
                                  <a:custGeom>
                                    <a:avLst/>
                                    <a:gdLst>
                                      <a:gd name="T0" fmla="*/ 47829957 w 18"/>
                                      <a:gd name="T1" fmla="*/ 77885472 h 23"/>
                                      <a:gd name="T2" fmla="*/ 47829957 w 18"/>
                                      <a:gd name="T3" fmla="*/ 70804852 h 23"/>
                                      <a:gd name="T4" fmla="*/ 23914962 w 18"/>
                                      <a:gd name="T5" fmla="*/ 81425207 h 23"/>
                                      <a:gd name="T6" fmla="*/ 0 w 18"/>
                                      <a:gd name="T7" fmla="*/ 56643678 h 23"/>
                                      <a:gd name="T8" fmla="*/ 34164552 w 18"/>
                                      <a:gd name="T9" fmla="*/ 31862149 h 23"/>
                                      <a:gd name="T10" fmla="*/ 44413070 w 18"/>
                                      <a:gd name="T11" fmla="*/ 31862149 h 23"/>
                                      <a:gd name="T12" fmla="*/ 44413070 w 18"/>
                                      <a:gd name="T13" fmla="*/ 28321297 h 23"/>
                                      <a:gd name="T14" fmla="*/ 27330811 w 18"/>
                                      <a:gd name="T15" fmla="*/ 14161174 h 23"/>
                                      <a:gd name="T16" fmla="*/ 6832703 w 18"/>
                                      <a:gd name="T17" fmla="*/ 17700942 h 23"/>
                                      <a:gd name="T18" fmla="*/ 3416887 w 18"/>
                                      <a:gd name="T19" fmla="*/ 3539768 h 23"/>
                                      <a:gd name="T20" fmla="*/ 30747665 w 18"/>
                                      <a:gd name="T21" fmla="*/ 0 h 23"/>
                                      <a:gd name="T22" fmla="*/ 61495330 w 18"/>
                                      <a:gd name="T23" fmla="*/ 24781529 h 23"/>
                                      <a:gd name="T24" fmla="*/ 61495330 w 18"/>
                                      <a:gd name="T25" fmla="*/ 77885472 h 23"/>
                                      <a:gd name="T26" fmla="*/ 47829957 w 18"/>
                                      <a:gd name="T27" fmla="*/ 77885472 h 23"/>
                                      <a:gd name="T28" fmla="*/ 44413070 w 18"/>
                                      <a:gd name="T29" fmla="*/ 42482471 h 23"/>
                                      <a:gd name="T30" fmla="*/ 34164552 w 18"/>
                                      <a:gd name="T31" fmla="*/ 42482471 h 23"/>
                                      <a:gd name="T32" fmla="*/ 17082260 w 18"/>
                                      <a:gd name="T33" fmla="*/ 56643678 h 23"/>
                                      <a:gd name="T34" fmla="*/ 27330811 w 18"/>
                                      <a:gd name="T35" fmla="*/ 67264033 h 23"/>
                                      <a:gd name="T36" fmla="*/ 44413070 w 18"/>
                                      <a:gd name="T37" fmla="*/ 60183446 h 23"/>
                                      <a:gd name="T38" fmla="*/ 44413070 w 18"/>
                                      <a:gd name="T39" fmla="*/ 42482471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3" descr="background"/>
                                <wps:cNvSpPr>
                                  <a:spLocks/>
                                </wps:cNvSpPr>
                                <wps:spPr bwMode="auto">
                                  <a:xfrm>
                                    <a:off x="15030" y="3556"/>
                                    <a:ext cx="622" cy="755"/>
                                  </a:xfrm>
                                  <a:custGeom>
                                    <a:avLst/>
                                    <a:gdLst>
                                      <a:gd name="T0" fmla="*/ 52651580 w 19"/>
                                      <a:gd name="T1" fmla="*/ 77885472 h 23"/>
                                      <a:gd name="T2" fmla="*/ 52651580 w 19"/>
                                      <a:gd name="T3" fmla="*/ 67264033 h 23"/>
                                      <a:gd name="T4" fmla="*/ 24570899 w 19"/>
                                      <a:gd name="T5" fmla="*/ 81425207 h 23"/>
                                      <a:gd name="T6" fmla="*/ 0 w 19"/>
                                      <a:gd name="T7" fmla="*/ 49563091 h 23"/>
                                      <a:gd name="T8" fmla="*/ 0 w 19"/>
                                      <a:gd name="T9" fmla="*/ 0 h 23"/>
                                      <a:gd name="T10" fmla="*/ 17550188 w 19"/>
                                      <a:gd name="T11" fmla="*/ 0 h 23"/>
                                      <a:gd name="T12" fmla="*/ 17550188 w 19"/>
                                      <a:gd name="T13" fmla="*/ 46023323 h 23"/>
                                      <a:gd name="T14" fmla="*/ 31590529 w 19"/>
                                      <a:gd name="T15" fmla="*/ 63724265 h 23"/>
                                      <a:gd name="T16" fmla="*/ 49141765 w 19"/>
                                      <a:gd name="T17" fmla="*/ 53103910 h 23"/>
                                      <a:gd name="T18" fmla="*/ 49141765 w 19"/>
                                      <a:gd name="T19" fmla="*/ 0 h 23"/>
                                      <a:gd name="T20" fmla="*/ 66691953 w 19"/>
                                      <a:gd name="T21" fmla="*/ 0 h 23"/>
                                      <a:gd name="T22" fmla="*/ 66691953 w 19"/>
                                      <a:gd name="T23" fmla="*/ 77885472 h 23"/>
                                      <a:gd name="T24" fmla="*/ 52651580 w 19"/>
                                      <a:gd name="T25" fmla="*/ 77885472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 name="Freeform 84"/>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04" descr="background"/>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6ACC17" w14:textId="77777777" w:rsidR="00AC0A8F" w:rsidRPr="007367A7" w:rsidRDefault="00AC0A8F" w:rsidP="006C3DCD">
                                    <w:pPr>
                                      <w:rPr>
                                        <w:rFonts w:eastAsia="Times New Roman"/>
                                        <w:color w:val="00A9CE" w:themeColor="accent1"/>
                                      </w:rPr>
                                    </w:pPr>
                                  </w:p>
                                </w:txbxContent>
                              </wps:txbx>
                              <wps:bodyPr rot="0" vert="horz" wrap="square" lIns="91440" tIns="45720" rIns="91440" bIns="45720" anchor="t" anchorCtr="0" upright="1">
                                <a:noAutofit/>
                              </wps:bodyPr>
                            </wps:wsp>
                          </wpg:grpSp>
                          <pic:pic xmlns:pic="http://schemas.openxmlformats.org/drawingml/2006/picture">
                            <pic:nvPicPr>
                              <pic:cNvPr id="41" name="Picture 40" descr="CSIRO 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9BEC44" id="Group 994" o:spid="_x0000_s1027" style="position:absolute;margin-left:-69.8pt;margin-top:-9.4pt;width:637.45pt;height:80.5pt;z-index:-251500032" coordsize="80962,102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">
                    <v:group id="Group 81" o:spid="_x0000_s1028"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70" o:spid="_x0000_s1029" alt="background"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STxMMA&#10;AADbAAAADwAAAGRycy9kb3ducmV2LnhtbESPT4vCMBTE78J+h/AWvGlqQdGuUZZdFgVR8M9lb8/m&#10;2Rabl9BErd/eCILHYWZ+w0znranFlRpfWVYw6CcgiHOrKy4UHPZ/vTEIH5A11pZJwZ08zGcfnSlm&#10;2t54S9ddKESEsM9QQRmCy6T0eUkGfd864uidbGMwRNkUUjd4i3BTyzRJRtJgxXGhREc/JeXn3cUo&#10;2Ky2waXHX/5fDIfuoPeT86paK9X9bL+/QARqwzv8ai+1gnQAzy/x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STxMMAAADbAAAADwAAAAAAAAAAAAAAAACYAgAAZHJzL2Rv&#10;d25yZXYueG1sUEsFBgAAAAAEAAQA9QAAAIgDAAAAAA==&#10;" path="m2488,21v-204,,-204,,-204,c1994,21,1887,107,1808,137v97,81,229,176,470,176c2336,313,2488,313,2488,313v,-292,,-292,,-292m1354,c,,,,,,,157,,157,,157v1524,,1524,,1524,c1709,157,1769,152,1808,137v,,,,,c1808,137,1808,137,1808,137,1710,57,1548,,1354,e" fillcolor="#bfbfbf"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71" o:spid="_x0000_s1030" alt="background"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Y/sQA&#10;AADbAAAADwAAAGRycy9kb3ducmV2LnhtbESPQWvCQBSE7wX/w/KE3urGVIqkriIRi7di2oPH1+xL&#10;Nm32bchuk/jvu4LQ4zAz3zCb3WRbMVDvG8cKlosEBHHpdMO1gs+P49MahA/IGlvHpOBKHnbb2cMG&#10;M+1GPtNQhFpECPsMFZgQukxKXxqy6BeuI45e5XqLIcq+lrrHMcJtK9MkeZEWG44LBjvKDZU/xa9V&#10;8Pac7If8Un2/V6vxK6/pYExxUOpxPu1fQQSawn/43j5pBWkKt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s2P7EAAAA2wAAAA8AAAAAAAAAAAAAAAAAmAIAAGRycy9k&#10;b3ducmV2LnhtbFBLBQYAAAAABAAEAPUAAACJAwAAAAA=&#10;" path="m1808,116c1698,54,1548,,1354,,,,,,,,,136,,136,,136v1524,,1524,,1524,c1709,136,1769,131,1808,116e" fillcolor="#00a9ce [3204]" stroked="f">
                        <v:path arrowok="t" o:connecttype="custom" o:connectlocs="2147483646,2147483646;2147483646,0;0,0;0,2147483646;2147483646,2147483646;2147483646,2147483646" o:connectangles="0,0,0,0,0,0"/>
                      </v:shape>
                      <v:group id="Group 105" o:spid="_x0000_s1031"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72" o:spid="_x0000_s1032" alt="background"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wGMMA&#10;AADbAAAADwAAAGRycy9kb3ducmV2LnhtbESPQYvCMBSE74L/ITzBi2i6IlK6TWV3YVE8CFYPHt82&#10;b9ti81KaqPXfG0HwOMzMN0y66k0jrtS52rKCj1kEgriwuuZSwfHwO41BOI+ssbFMCu7kYJUNBykm&#10;2t54T9fclyJA2CWooPK+TaR0RUUG3cy2xMH7t51BH2RXSt3hLcBNI+dRtJQGaw4LFbb0U1Fxzi9G&#10;we7+bfptfmova/LxHx4nZ2lJqfGo//oE4an37/CrvdEK5gt4fgk/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hwGMMAAADbAAAADwAAAAAAAAAAAAAAAACYAgAAZHJzL2Rv&#10;d25yZXYueG1sUEsFBgAAAAAEAAQA9QAAAIgDAAAAAA==&#10;" path="m32,c31,8,29,15,26,22v-6,,-6,,-6,c17,9,17,9,17,9,16,7,16,7,16,7v,,,,,c15,9,15,9,15,9,12,22,12,22,12,22v-6,,-6,,-6,c3,15,1,8,,,5,,5,,5,,6,5,7,9,8,13v1,1,1,3,1,4c9,17,9,17,9,17v1,-4,1,-4,1,-4c13,,13,,13,v6,,6,,6,c23,14,23,14,23,14v,3,,3,,3c23,17,23,17,23,17v1,-1,1,-3,1,-4c25,9,26,5,27,r5,xe" fillcolor="#00313c [3205]" stroked="f">
                          <v:path arrowok="t" o:connecttype="custom" o:connectlocs="2147483646,0;2147483646,2147483646;2147483646,2147483646;1910147282,1016147881;1797797214,790340659;1797797214,790340659;1685448220,1016147881;1348365128,2147483646;674165078,2147483646;0,0;561816084,0;898899144,1467795274;1011248138,1919408642;1011248138,1919408642;1123632136,1467795274;1460715196,0;2134880274,0;2147483646,1580681351;2147483646,1919408642;2147483646,1919408642;2147483646,1467795274;2147483646,0;2147483646,0" o:connectangles="0,0,0,0,0,0,0,0,0,0,0,0,0,0,0,0,0,0,0,0,0,0,0"/>
                        </v:shape>
                        <v:shape id="Freeform 73" o:spid="_x0000_s1033" alt="background"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kCd8MA&#10;AADbAAAADwAAAGRycy9kb3ducmV2LnhtbESP0YrCMBRE3xf2H8IVfBFNFXSlGmUVCis+aLt+wKW5&#10;tsXmpjZRu39vBGEfh5k5wyzXnanFnVpXWVYwHkUgiHOrKy4UnH6T4RyE88gaa8uk4I8crFefH0uM&#10;tX1wSvfMFyJA2MWooPS+iaV0eUkG3cg2xME729agD7ItpG7xEeCmlpMomkmDFYeFEhvalpRfsptR&#10;8JXqDe0PRz+47uQ2Pc2S7OYSpfq97nsBwlPn/8Pv9o9WMJnC60v4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kCd8MAAADbAAAADwAAAAAAAAAAAAAAAACYAgAAZHJzL2Rv&#10;d25yZXYueG1sUEsFBgAAAAAEAAQA9QAAAIgDAAAAAA==&#10;" path="m33,c31,8,29,15,26,22v-6,,-6,,-6,c17,9,17,9,17,9,16,7,16,7,16,7v,,,,,c16,9,16,9,16,9,12,22,12,22,12,22v-6,,-6,,-6,c4,15,1,8,,,5,,5,,5,,6,5,7,9,9,13v,1,,3,,4c9,17,9,17,9,17v1,-4,1,-4,1,-4c14,,14,,14,v5,,5,,5,c23,14,23,14,23,14v1,3,1,3,1,3c24,17,24,17,24,17v,-1,,-3,1,-4c26,9,27,5,28,r5,xe" fillcolor="#00313c [3205]" stroked="f">
                          <v:path arrowok="t" o:connecttype="custom" o:connectlocs="2147483646,0;2147483646,2147483646;2147483646,2147483646;1900417060,1016147881;1788659916,790340659;1788659916,790340659;1788659916,1016147881;1341494937,2147483646;670748005,2147483646;0,0;558955972,0;1006120918,1467795274;1006120918,1919408642;1006120918,1919408642;1117912984,1467795274;1565077963,0;2124000086,0;2147483646,1580681351;2147483646,1919408642;2147483646,1919408642;2147483646,1467795274;2147483646,0;2147483646,0" o:connectangles="0,0,0,0,0,0,0,0,0,0,0,0,0,0,0,0,0,0,0,0,0,0,0"/>
                        </v:shape>
                        <v:shape id="Freeform 74" o:spid="_x0000_s1034" alt="background"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ucAMMA&#10;AADbAAAADwAAAGRycy9kb3ducmV2LnhtbESPQYvCMBSE7wv+h/AEL4um66Er1SgqFJQ9uK3+gEfz&#10;bIvNS7eJWv/9RhA8DjPzDbNY9aYRN+pcbVnB1yQCQVxYXXOp4HRMxzMQziNrbCyTggc5WC0HHwtM&#10;tL1zRrfclyJA2CWooPK+TaR0RUUG3cS2xME7286gD7Irpe7wHuCmkdMoiqXBmsNChS1tKyou+dUo&#10;+M70hn4Ov/7zby+32SlO86tLlRoN+/UchKfev8Ov9k4rmMb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ucAMMAAADbAAAADwAAAAAAAAAAAAAAAACYAgAAZHJzL2Rv&#10;d25yZXYueG1sUEsFBgAAAAAEAAQA9QAAAIgDAAAAAA==&#10;" path="m33,c31,8,29,15,27,22v-6,,-6,,-6,c17,9,17,9,17,9,16,7,16,7,16,7v,,,,,c16,9,16,9,16,9,13,22,13,22,13,22v-7,,-7,,-7,c4,15,2,8,,,6,,6,,6,,7,5,8,9,9,13v,1,,3,1,4c10,17,10,17,10,17v1,-4,1,-4,1,-4c14,,14,,14,v5,,5,,5,c23,14,23,14,23,14v1,3,1,3,1,3c24,17,24,17,24,17v,-1,1,-3,1,-4c26,9,27,5,28,r5,xe" fillcolor="#00313c [3205]" stroked="f">
                          <v:path arrowok="t" o:connecttype="custom" o:connectlocs="2147483646,0;2147483646,2147483646;2147483646,2147483646;1900417060,1016147881;1788659916,790340659;1788659916,790340659;1788659916,1016147881;1453286970,2147483646;670748005,2147483646;0,0;670748005,0;1006120918,1467795274;1117912984,1919408642;1117912984,1919408642;1229703944,1467795274;1565077963,0;2124000086,0;2147483646,1580681351;2147483646,1919408642;2147483646,1919408642;2147483646,1467795274;2147483646,0;2147483646,0" o:connectangles="0,0,0,0,0,0,0,0,0,0,0,0,0,0,0,0,0,0,0,0,0,0,0"/>
                        </v:shape>
                        <v:oval id="Oval 75" o:spid="_x0000_s1035" alt="background" style="position:absolute;left:10312;top:4044;width:229;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AEMYA&#10;AADbAAAADwAAAGRycy9kb3ducmV2LnhtbESPQWvCQBSE7wX/w/IEL0U35tBKdBVtowg9lGoOHh/Z&#10;ZxKSfRuzq6b++m6h0OMwM98wi1VvGnGjzlWWFUwnEQji3OqKCwXZcTuegXAeWWNjmRR8k4PVcvC0&#10;wETbO3/R7eALESDsElRQet8mUrq8JINuYlvi4J1tZ9AH2RVSd3gPcNPIOIpepMGKw0KJLb2VlNeH&#10;q1FQP9L3S5weL6fn7PyRfW7q3ZRTpUbDfj0H4an3/+G/9l4riF/h90v4AX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AEMYAAADbAAAADwAAAAAAAAAAAAAAAACYAgAAZHJz&#10;L2Rvd25yZXYueG1sUEsFBgAAAAAEAAQA9QAAAIsDAAAAAA==&#10;" fillcolor="#00313c [3205]" stroked="f"/>
                        <v:shape id="Freeform 76" o:spid="_x0000_s1036" alt="background"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5Mxr4A&#10;AADbAAAADwAAAGRycy9kb3ducmV2LnhtbERPy4rCMBTdD/gP4QqzG1OFEalGEUEQUcEXbi/NtQ02&#10;NyWJWufrJwvB5eG8J7PW1uJBPhjHCvq9DARx4bThUsHpuPwZgQgRWWPtmBS8KMBs2vmaYK7dk/f0&#10;OMRSpBAOOSqoYmxyKUNRkcXQcw1x4q7OW4wJ+lJqj88Ubms5yLKhtGg4NVTY0KKi4na4WwVb/HUm&#10;w9tmfTn/aV+Y5e7saqW+u+18DCJSGz/it3ulFQzS2PQl/QA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TOTMa+AAAA2wAAAA8AAAAAAAAAAAAAAAAAmAIAAGRycy9kb3ducmV2&#10;LnhtbFBLBQYAAAAABAAEAPUAAACDAwAAAAA=&#10;" path="m17,21v-3,1,-5,1,-7,1c3,22,,18,,12,,4,5,,11,v2,,4,,5,1c15,5,15,5,15,5,14,5,13,4,11,4,8,4,6,7,6,11v,5,2,7,5,7c13,18,14,18,16,17r1,4xe" fillcolor="#00313c [3205]" stroked="f">
                          <v:path arrowok="t" o:connecttype="custom" o:connectlocs="1891313541,2147483646;1112535446,2147483646;0,1354875172;1223798807,0;1780049142,112921145;1668819518,564534513;1223798807,451613368;667514735,1241989095;1223798807,2032329786;1780049142,1919408642;1891313541,2147483646" o:connectangles="0,0,0,0,0,0,0,0,0,0,0"/>
                        </v:shape>
                        <v:shape id="Freeform 77" o:spid="_x0000_s1037" alt="background"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YAecMA&#10;AADbAAAADwAAAGRycy9kb3ducmV2LnhtbESPUWvCQBCE3wX/w7GCb3qp0NqmniKCEAUfjP6AJbdN&#10;0uT2Ym6r6b/vFQp9HGbmG2a1GVyr7tSH2rOBp3kCirjwtubSwPWyn72CCoJssfVMBr4pwGY9Hq0w&#10;tf7BZ7rnUqoI4ZCigUqkS7UORUUOw9x3xNH78L1DibIvte3xEeGu1YskedEOa44LFXa0q6ho8i9n&#10;4JlPx2XWXE/SFMdDmeVy+9TWmOlk2L6DEhrkP/zXzqyBxRv8fo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YAecMAAADbAAAADwAAAAAAAAAAAAAAAACYAgAAZHJzL2Rv&#10;d25yZXYueG1sUEsFBgAAAAAEAAQA9QAAAIgDAAAAAA==&#10;" path="m7,23c5,23,3,22,,22,1,17,1,17,1,17v2,1,4,1,6,1c9,18,10,18,10,16,10,15,9,14,6,13,3,12,1,10,1,7,1,3,4,,9,v2,,4,,5,1c14,5,14,5,14,5,12,4,11,4,9,4,7,4,6,5,6,6v,2,1,2,4,3c14,10,16,12,16,15v,5,-4,8,-9,8xe" fillcolor="#00313c [3205]" stroked="f">
                          <v:path arrowok="t" o:connecttype="custom" o:connectlocs="782029560,2147483646;0,2147483646;111703735,1975587032;782029560,2091818264;1117174500,1859390300;670290985,1510765603;111703735,813480626;1005436998,0;1564024248,116196732;1564024248,581052661;1005436998,464855929;670290985,697284977;1117174500,1045909674;1787465485,1743193567;782029560,2147483646" o:connectangles="0,0,0,0,0,0,0,0,0,0,0,0,0,0,0"/>
                        </v:shape>
                        <v:shape id="Freeform 78" o:spid="_x0000_s1038" alt="background"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pdcEA&#10;AADbAAAADwAAAGRycy9kb3ducmV2LnhtbERP3WrCMBS+F/YO4Qy8EU2nTqQzyhAUQRB0PsChOUvr&#10;mpMuibW+vbkQvPz4/herztaiJR8qxwo+RhkI4sLpio2C889mOAcRIrLG2jEpuFOA1fKtt8Bcuxsf&#10;qT1FI1IIhxwVlDE2uZShKMliGLmGOHG/zluMCXojtcdbCre1HGfZTFqsODWU2NC6pOLvdLUK4mE7&#10;2Xya1k8HdfN/yS6Dq9kflOq/d99fICJ18SV+undawSStT1/S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5qXXBAAAA2wAAAA8AAAAAAAAAAAAAAAAAmAIAAGRycy9kb3du&#10;cmV2LnhtbFBLBQYAAAAABAAEAPUAAACGAwAAAAA=&#10;" path="m3,31c3,13,3,13,3,13,,13,,13,,13,,9,,9,,9v8,,8,,8,c8,31,8,31,8,31r-5,xm6,6c4,6,2,5,2,3,2,1,4,,6,,8,,9,1,9,3,9,5,8,6,6,6xe" fillcolor="#00313c [3205]" stroked="f">
                          <v:path arrowok="t" o:connecttype="custom" o:connectlocs="361124214,2147483646;361124214,1464299955;0,1464299955;0,1013735241;963035541,1013735241;963035541,2147483646;361124214,2147483646;722285678,675846517;240749829,337922705;722285678,0;1083409893,337922705;722285678,675846517" o:connectangles="0,0,0,0,0,0,0,0,0,0,0,0"/>
                          <o:lock v:ext="edit" verticies="t"/>
                        </v:shape>
                        <v:shape id="Freeform 79" o:spid="_x0000_s1039" alt="background"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uEcIA&#10;AADbAAAADwAAAGRycy9kb3ducmV2LnhtbESPT4vCMBTE7wt+h/AWvK2piiJdoyxiQbypBa+P5tmW&#10;bV5qk/7RT2+EhT0OM78ZZr0dTCU6alxpWcF0EoEgzqwuOVeQXpKvFQjnkTVWlknBgxxsN6OPNcba&#10;9nyi7uxzEUrYxaig8L6OpXRZQQbdxNbEwbvZxqAPssmlbrAP5aaSsyhaSoMlh4UCa9oVlP2eW6Ng&#10;3rqkm17NfZFGSXdrj71+7nOlxp/DzzcIT4P/D//RBx24Gby/hB8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7K4RwgAAANsAAAAPAAAAAAAAAAAAAAAAAJgCAABkcnMvZG93&#10;bnJldi54bWxQSwUGAAAAAAQABAD1AAAAhwMAAAAA&#10;" path="m12,5v,,-1,,-2,c9,5,7,6,5,9v,13,,13,,13c,22,,22,,22,,,,,,,4,,4,,4,,5,4,5,4,5,4,7,1,8,,10,v1,,2,,3,l12,5xe" fillcolor="#00313c [3205]" stroked="f">
                          <v:path arrowok="t" o:connecttype="custom" o:connectlocs="1381916113,564534513;1151609110,564534513;575786843,1016147881;575786843,2147483646;0,2147483646;0,0;460650512,0;575786843,451613368;1151609110,0;1497087868,0;1381916113,564534513" o:connectangles="0,0,0,0,0,0,0,0,0,0,0"/>
                        </v:shape>
                        <v:shape id="Freeform 80" o:spid="_x0000_s1040" alt="background"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R6scMA&#10;AADbAAAADwAAAGRycy9kb3ducmV2LnhtbESPQUsDMRSE70L/Q3hCbzarW0S2TYuUiqUnbT3o7bF5&#10;3SxuXpbkuV3/vREKPQ4z8w2zXI++UwPF1AY2cD8rQBHXwbbcGPg4vtw9gUqCbLELTAZ+KcF6NblZ&#10;YmXDmd9pOEijMoRThQacSF9pnWpHHtMs9MTZO4XoUbKMjbYRzxnuO/1QFI/aY8t5wWFPG0f19+HH&#10;G+g/h+2b8LZJ0RWvJc7xa5C9MdPb8XkBSmiUa/jS3lkDZQn/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R6scMAAADbAAAADwAAAAAAAAAAAAAAAACYAgAAZHJzL2Rv&#10;d25yZXYueG1sUEsFBgAAAAAEAAQA9QAAAIgDAAAAAA==&#10;" path="m11,23c3,23,,18,,12,,4,4,,11,v7,,11,4,11,11c22,18,18,23,11,23xm11,4c7,4,5,7,5,11v,4,2,7,6,7c15,18,16,15,16,11,16,7,15,4,11,4xe" fillcolor="#00313c [3205]" stroked="f">
                          <v:path arrowok="t" o:connecttype="custom" o:connectlocs="1247192076,2147483646;0,1394533287;1247192076,0;2147483646,1278337638;1247192076,2147483646;1247192076,464855929;566899576,1278337638;1247192076,2091818264;1814057580,1278337638;1247192076,464855929" o:connectangles="0,0,0,0,0,0,0,0,0,0"/>
                          <o:lock v:ext="edit" verticies="t"/>
                        </v:shape>
                        <v:oval id="Oval 81" o:spid="_x0000_s1041" alt="background" style="position:absolute;left:13830;top:4044;width:19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3zVscA&#10;AADbAAAADwAAAGRycy9kb3ducmV2LnhtbESPzWvCQBTE74X+D8sreJG60YJIdCN+pKXQg6g59PjI&#10;vnyQ7NuY3Wrav75bEHocZuY3zGo9mFZcqXe1ZQXTSQSCOLe65lJBdn59XoBwHllja5kUfJODdfL4&#10;sMJY2xsf6XrypQgQdjEqqLzvYildXpFBN7EdcfAK2xv0Qfal1D3eAty0chZFc2mw5rBQYUe7ivLm&#10;9GUUND/p/jJLz5fPcVZ8ZIdt8zblVKnR07BZgvA0+P/wvf2uFbzM4e9L+AE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d81bHAAAA2wAAAA8AAAAAAAAAAAAAAAAAmAIAAGRy&#10;cy9kb3ducmV2LnhtbFBLBQYAAAAABAAEAPUAAACMAwAAAAA=&#10;" fillcolor="#00313c [3205]" stroked="f"/>
                        <v:shape id="Freeform 82" o:spid="_x0000_s1042" alt="background"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gHF8QA&#10;AADbAAAADwAAAGRycy9kb3ducmV2LnhtbESPQWvCQBSE7wX/w/KEXoJutNBKdBVpEQpe2qjo8ZF9&#10;JsHs25B9avz33UKhx2FmvmEWq9416kZdqD0bmIxTUMSFtzWXBva7zWgGKgiyxcYzGXhQgNVy8LTA&#10;zPo7f9Mtl1JFCIcMDVQibaZ1KCpyGMa+JY7e2XcOJcqu1LbDe4S7Rk/T9FU7rDkuVNjSe0XFJb86&#10;A3RKjnU+Sbb7j2R6cruy+RI5GPM87NdzUEK9/If/2p/WwMsb/H6JP0A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IBxfEAAAA2wAAAA8AAAAAAAAAAAAAAAAAmAIAAGRycy9k&#10;b3ducmV2LnhtbFBLBQYAAAAABAAEAPUAAACJAwAAAAA=&#10;" path="m14,22v,-2,,-2,,-2c12,22,10,23,7,23,2,23,,20,,16,,11,4,9,10,9v3,,3,,3,c13,8,13,8,13,8,13,5,12,4,8,4,6,4,4,4,2,5,1,1,1,1,1,1,3,,6,,9,v7,,9,3,9,7c18,22,18,22,18,22r-4,xm13,12v-3,,-3,,-3,c7,12,5,14,5,16v,1,1,3,3,3c10,19,12,18,13,17r,-5xe" fillcolor="#00313c [3205]" stroked="f">
                          <v:path arrowok="t" o:connecttype="custom" o:connectlocs="1551816383,2147483646;1551816383,2147483646;775907656,2147483646;0,1859390300;1108449909,1045909674;1440957382,1045909674;1440957382,929677358;886732979,464855929;221683253,581052661;110859000,116196732;997590909,0;1995181818,813480626;1995181818,2147483646;1551816383,2147483646;1440957382,1394533287;1108449909,1394533287;554224436,1859390300;886732979,2147483646;1440957382,1975587032;1440957382,1394533287" o:connectangles="0,0,0,0,0,0,0,0,0,0,0,0,0,0,0,0,0,0,0,0"/>
                          <o:lock v:ext="edit" verticies="t"/>
                        </v:shape>
                        <v:shape id="Freeform 83" o:spid="_x0000_s1043" alt="background"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uJ8IA&#10;AADbAAAADwAAAGRycy9kb3ducmV2LnhtbERPy4rCMBTdC/MP4Q7MRjRVwY4d0zIIgoIbH5vZXZtr&#10;W2xuShNtx683C8Hl4byXWW9qcafWVZYVTMYRCOLc6ooLBafjevQNwnlkjbVlUvBPDrL0Y7DERNuO&#10;93Q/+EKEEHYJKii9bxIpXV6SQTe2DXHgLrY16ANsC6lb7EK4qeU0iubSYMWhocSGViXl18PNKFgv&#10;4t3wGhe4fZzrftPFf1U8b5T6+ux/f0B46v1b/HJvtIJZGBu+hB8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G4nwgAAANsAAAAPAAAAAAAAAAAAAAAAAJgCAABkcnMvZG93&#10;bnJldi54bWxQSwUGAAAAAAQABAD1AAAAhwMAAAAA&#10;" path="m15,22v,-3,,-3,,-3c12,22,10,23,7,23,2,23,,19,,14,,,,,,,5,,5,,5,v,13,,13,,13c5,16,6,18,9,18v2,,3,-1,5,-3c14,,14,,14,v5,,5,,5,c19,22,19,22,19,22r-4,xe" fillcolor="#00313c [3205]" stroked="f">
                          <v:path arrowok="t" o:connecttype="custom" o:connectlocs="1723646461,2147483646;1723646461,2147483646;804373641,2147483646;0,1626962335;0,0;574537733,0;574537733,1510765603;1034174160,2091818264;1608746202,1743193567;1608746202,0;2147483646,0;2147483646,2147483646;1723646461,2147483646" o:connectangles="0,0,0,0,0,0,0,0,0,0,0,0,0"/>
                        </v:shape>
                      </v:group>
                      <v:shape id="Freeform 84" o:spid="_x0000_s1044"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8znsAA&#10;AADbAAAADwAAAGRycy9kb3ducmV2LnhtbESPT4vCMBTE7wt+h/AEb2vqiqLVKCII9bCH9c/90Tyb&#10;0ualJFmt394sCHscZuY3zHrb21bcyYfasYLJOANBXDpdc6Xgcj58LkCEiKyxdUwKnhRguxl8rDHX&#10;7sE/dD/FSiQIhxwVmBi7XMpQGrIYxq4jTt7NeYsxSV9J7fGR4LaVX1k2lxZrTgsGO9obKpvTr1UQ&#10;Z60r9NX6pvg+9oVp5jsmVGo07HcrEJH6+B9+twutYLqEvy/pB8jN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48znsAAAADbAAAADwAAAAAAAAAAAAAAAACYAgAAZHJzL2Rvd25y&#10;ZXYueG1sUEsFBgAAAAAEAAQA9QAAAIUDAAAAAA==&#10;" path="m476,c186,,79,86,,116v128,73,229,156,470,156c528,272,680,272,680,272,680,,680,,680,l476,xe" fillcolor="white [3212]" stroked="f">
                        <v:path arrowok="t" o:connecttype="custom" o:connectlocs="2147483646,0;0,2147483646;2147483646,2147483646;2147483646,2147483646;2147483646,0;2147483646,0" o:connectangles="0,0,0,0,0,0"/>
                      </v:shape>
                      <v:shape id="Freeform 104" o:spid="_x0000_s1045" alt="background" style="position:absolute;left:59103;top:929;width:22106;height:8861;visibility:visible;mso-wrap-style:square;v-text-anchor:top"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i17wA&#10;AADbAAAADwAAAGRycy9kb3ducmV2LnhtbERPzQ7BQBC+S7zDZiRubIkIZYlIiBtaieukO9rSnW26&#10;i3p7e5A4fvn+l+vWVOJFjSstKxgNIxDEmdUl5wou6W4wA+E8ssbKMin4kIP1qttZYqztm8/0Snwu&#10;Qgi7GBUU3texlC4ryKAb2po4cDfbGPQBNrnUDb5DuKnkOIqm0mDJoaHAmrYFZY/kaRQcp8/jbTt/&#10;2Cyp9ye6X1MvbapUv9duFiA8tf4v/rkPWsEkrA9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QZeLXvAAAANsAAAAPAAAAAAAAAAAAAAAAAJgCAABkcnMvZG93bnJldi54&#10;bWxQSwUGAAAAAAQABAD1AAAAgQMAAAAA&#10;" adj="-11796480,,5400" path="m476,c186,,79,86,,116v128,73,229,156,470,156c528,272,680,272,680,272,680,,680,,680,l476,xe" fillcolor="#f8f8f8" stroked="f">
                        <v:stroke joinstyle="miter"/>
                        <v:formulas/>
                        <v:path arrowok="t" o:connecttype="custom" o:connectlocs="2147483646,0;0,2147483646;2147483646,2147483646;2147483646,2147483646;2147483646,0;2147483646,0" o:connectangles="0,0,0,0,0,0" textboxrect="0,0,680,272"/>
                        <v:textbox>
                          <w:txbxContent>
                            <w:p w14:paraId="5E6ACC17" w14:textId="77777777" w:rsidR="00AC0A8F" w:rsidRPr="007367A7" w:rsidRDefault="00AC0A8F" w:rsidP="006C3DCD">
                              <w:pPr>
                                <w:rPr>
                                  <w:rFonts w:eastAsia="Times New Roman"/>
                                  <w:color w:val="00A9CE" w:themeColor="accent1"/>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6" type="#_x0000_t75" alt="CSIRO logo" style="position:absolute;left:65836;top:863;width:8941;height:8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AwyjEAAAA2wAAAA8AAABkcnMvZG93bnJldi54bWxEj0FrAjEUhO+C/yG8Qm+aVYrV1SgiFEpZ&#10;Kdoe9PbcPDdLNy/bTarpvzeFgsdhZr5hFqtoG3GhzteOFYyGGQji0umaKwWfHy+DKQgfkDU2jknB&#10;L3lYLfu9BebaXXlHl32oRIKwz1GBCaHNpfSlIYt+6Fri5J1dZzEk2VVSd3hNcNvIcZZNpMWa04LB&#10;ljaGyq/9j1VwKr6bw8HNJu8mbiMe34rzMxdKPT7E9RxEoBju4f/2q1bwNIK/L+kH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AwyjEAAAA2wAAAA8AAAAAAAAAAAAAAAAA&#10;nwIAAGRycy9kb3ducmV2LnhtbFBLBQYAAAAABAAEAPcAAACQAwAAAAA=&#10;">
                      <v:imagedata r:id="rId9" o:title="CSIRO logo"/>
                      <v:path arrowok="t"/>
                    </v:shape>
                  </v:group>
                </w:pict>
              </mc:Fallback>
            </mc:AlternateContent>
          </w:r>
          <w:r w:rsidR="006243D9">
            <w:t>Direct Injection</w:t>
          </w:r>
          <w:r w:rsidR="000861CC">
            <w:t xml:space="preserve"> </w:t>
          </w:r>
          <w:r w:rsidR="009F618F">
            <w:t>C</w:t>
          </w:r>
          <w:r w:rsidR="006243D9">
            <w:t>arbon Engine (DICE)</w:t>
          </w:r>
        </w:p>
        <w:p w14:paraId="75536575" w14:textId="1D9F98B3" w:rsidR="006F5224" w:rsidRPr="004A6CF2" w:rsidRDefault="001F1EE6" w:rsidP="006C3DCD">
          <w:pPr>
            <w:pStyle w:val="CoverTitle"/>
          </w:pPr>
          <w:r w:rsidRPr="004A6CF2">
            <w:t>Case</w:t>
          </w:r>
          <w:r w:rsidR="00FA2FAA" w:rsidRPr="004A6CF2">
            <w:t xml:space="preserve"> Study </w:t>
          </w:r>
        </w:p>
        <w:p w14:paraId="082A2A20" w14:textId="5F693242" w:rsidR="00263D7F" w:rsidRPr="004A6CF2" w:rsidRDefault="00AC0A8F" w:rsidP="00263D7F">
          <w:pPr>
            <w:pStyle w:val="BodyText"/>
          </w:pPr>
          <w:sdt>
            <w:sdtPr>
              <w:id w:val="220948280"/>
              <w:placeholder>
                <w:docPart w:val="046967C8A3744B5DA0D6167F86CBE84B"/>
              </w:placeholder>
              <w:date w:fullDate="2017-06-19T00:00:00Z">
                <w:dateFormat w:val="MMMM yyyy"/>
                <w:lid w:val="en-AU"/>
                <w:storeMappedDataAs w:val="dateTime"/>
                <w:calendar w:val="gregorian"/>
              </w:date>
            </w:sdtPr>
            <w:sdtContent>
              <w:r w:rsidR="00841F79">
                <w:t>June 2017</w:t>
              </w:r>
            </w:sdtContent>
          </w:sdt>
        </w:p>
        <w:p w14:paraId="549EC7EB" w14:textId="77777777" w:rsidR="00B91098" w:rsidRPr="004A6CF2" w:rsidRDefault="00263D7F" w:rsidP="00263D7F">
          <w:pPr>
            <w:spacing w:after="0"/>
            <w:rPr>
              <w:sz w:val="24"/>
            </w:rPr>
          </w:pPr>
          <w:r w:rsidRPr="004A6CF2">
            <w:t xml:space="preserve"> </w:t>
          </w:r>
          <w:r w:rsidR="00B91098" w:rsidRPr="004A6CF2">
            <w:br w:type="page"/>
          </w:r>
        </w:p>
        <w:p w14:paraId="6A686859" w14:textId="77777777" w:rsidR="00BD3CD7" w:rsidRPr="004A6CF2" w:rsidRDefault="00042D44" w:rsidP="009A623D">
          <w:pPr>
            <w:pStyle w:val="BodyText"/>
          </w:pPr>
          <w:r w:rsidRPr="004A6CF2">
            <w:rPr>
              <w:noProof/>
            </w:rPr>
            <w:lastRenderedPageBreak/>
            <mc:AlternateContent>
              <mc:Choice Requires="wpg">
                <w:drawing>
                  <wp:anchor distT="0" distB="0" distL="114300" distR="114300" simplePos="0" relativeHeight="251817472" behindDoc="0" locked="1" layoutInCell="1" allowOverlap="1" wp14:anchorId="2A9F56F5" wp14:editId="3DD7CA7F">
                    <wp:simplePos x="0" y="0"/>
                    <wp:positionH relativeFrom="column">
                      <wp:posOffset>-1245870</wp:posOffset>
                    </wp:positionH>
                    <wp:positionV relativeFrom="page">
                      <wp:posOffset>8954770</wp:posOffset>
                    </wp:positionV>
                    <wp:extent cx="9381490" cy="1239520"/>
                    <wp:effectExtent l="7620" t="1270" r="2540" b="6985"/>
                    <wp:wrapNone/>
                    <wp:docPr id="11" name="Group 1014"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1490" cy="1239520"/>
                              <a:chOff x="-828" y="14243"/>
                              <a:chExt cx="14774" cy="1952"/>
                            </a:xfrm>
                          </wpg:grpSpPr>
                          <wps:wsp>
                            <wps:cNvPr id="13" name="Freeform 116" descr="Background image"/>
                            <wps:cNvSpPr>
                              <a:spLocks/>
                            </wps:cNvSpPr>
                            <wps:spPr bwMode="auto">
                              <a:xfrm>
                                <a:off x="-828" y="14243"/>
                                <a:ext cx="3393" cy="976"/>
                              </a:xfrm>
                              <a:custGeom>
                                <a:avLst/>
                                <a:gdLst>
                                  <a:gd name="T0" fmla="*/ 2154555 w 667"/>
                                  <a:gd name="T1" fmla="*/ 532606 h 192"/>
                                  <a:gd name="T2" fmla="*/ 93676 w 667"/>
                                  <a:gd name="T3" fmla="*/ 0 h 192"/>
                                  <a:gd name="T4" fmla="*/ 0 w 667"/>
                                  <a:gd name="T5" fmla="*/ 0 h 192"/>
                                  <a:gd name="T6" fmla="*/ 0 w 667"/>
                                  <a:gd name="T7" fmla="*/ 619760 h 192"/>
                                  <a:gd name="T8" fmla="*/ 865698 w 667"/>
                                  <a:gd name="T9" fmla="*/ 619760 h 192"/>
                                  <a:gd name="T10" fmla="*/ 2154555 w 667"/>
                                  <a:gd name="T11" fmla="*/ 532606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 h="192">
                                    <a:moveTo>
                                      <a:pt x="667" y="165"/>
                                    </a:moveTo>
                                    <a:cubicBezTo>
                                      <a:pt x="513" y="77"/>
                                      <a:pt x="302" y="0"/>
                                      <a:pt x="29" y="0"/>
                                    </a:cubicBezTo>
                                    <a:cubicBezTo>
                                      <a:pt x="0" y="0"/>
                                      <a:pt x="0" y="0"/>
                                      <a:pt x="0" y="0"/>
                                    </a:cubicBezTo>
                                    <a:cubicBezTo>
                                      <a:pt x="0" y="192"/>
                                      <a:pt x="0" y="192"/>
                                      <a:pt x="0" y="192"/>
                                    </a:cubicBezTo>
                                    <a:cubicBezTo>
                                      <a:pt x="268" y="192"/>
                                      <a:pt x="268" y="192"/>
                                      <a:pt x="268" y="192"/>
                                    </a:cubicBezTo>
                                    <a:cubicBezTo>
                                      <a:pt x="528" y="192"/>
                                      <a:pt x="612" y="186"/>
                                      <a:pt x="667"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7" descr="Background image"/>
                            <wps:cNvSpPr>
                              <a:spLocks/>
                            </wps:cNvSpPr>
                            <wps:spPr bwMode="auto">
                              <a:xfrm>
                                <a:off x="2565" y="14243"/>
                                <a:ext cx="11381" cy="1952"/>
                              </a:xfrm>
                              <a:custGeom>
                                <a:avLst/>
                                <a:gdLst>
                                  <a:gd name="T0" fmla="*/ 2161296 w 2237"/>
                                  <a:gd name="T1" fmla="*/ 0 h 384"/>
                                  <a:gd name="T2" fmla="*/ 0 w 2237"/>
                                  <a:gd name="T3" fmla="*/ 532606 h 384"/>
                                  <a:gd name="T4" fmla="*/ 2135451 w 2237"/>
                                  <a:gd name="T5" fmla="*/ 1239520 h 384"/>
                                  <a:gd name="T6" fmla="*/ 7226935 w 2237"/>
                                  <a:gd name="T7" fmla="*/ 1239520 h 384"/>
                                  <a:gd name="T8" fmla="*/ 7226935 w 2237"/>
                                  <a:gd name="T9" fmla="*/ 0 h 384"/>
                                  <a:gd name="T10" fmla="*/ 2161296 w 2237"/>
                                  <a:gd name="T11" fmla="*/ 0 h 38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37" h="384">
                                    <a:moveTo>
                                      <a:pt x="669" y="0"/>
                                    </a:moveTo>
                                    <a:cubicBezTo>
                                      <a:pt x="262" y="0"/>
                                      <a:pt x="112" y="122"/>
                                      <a:pt x="0" y="165"/>
                                    </a:cubicBezTo>
                                    <a:cubicBezTo>
                                      <a:pt x="180" y="268"/>
                                      <a:pt x="322" y="384"/>
                                      <a:pt x="661" y="384"/>
                                    </a:cubicBezTo>
                                    <a:cubicBezTo>
                                      <a:pt x="743" y="384"/>
                                      <a:pt x="2237" y="384"/>
                                      <a:pt x="2237" y="384"/>
                                    </a:cubicBezTo>
                                    <a:cubicBezTo>
                                      <a:pt x="2237" y="0"/>
                                      <a:pt x="2237" y="0"/>
                                      <a:pt x="2237" y="0"/>
                                    </a:cubicBezTo>
                                    <a:lnTo>
                                      <a:pt x="669"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9" descr="Background image"/>
                            <wps:cNvSpPr>
                              <a:spLocks/>
                            </wps:cNvSpPr>
                            <wps:spPr bwMode="auto">
                              <a:xfrm>
                                <a:off x="-828" y="15610"/>
                                <a:ext cx="11208" cy="224"/>
                              </a:xfrm>
                              <a:custGeom>
                                <a:avLst/>
                                <a:gdLst>
                                  <a:gd name="T0" fmla="*/ 7117080 w 2203"/>
                                  <a:gd name="T1" fmla="*/ 122844 h 44"/>
                                  <a:gd name="T2" fmla="*/ 6648639 w 2203"/>
                                  <a:gd name="T3" fmla="*/ 0 h 44"/>
                                  <a:gd name="T4" fmla="*/ 0 w 2203"/>
                                  <a:gd name="T5" fmla="*/ 0 h 44"/>
                                  <a:gd name="T6" fmla="*/ 0 w 2203"/>
                                  <a:gd name="T7" fmla="*/ 142240 h 44"/>
                                  <a:gd name="T8" fmla="*/ 6823093 w 2203"/>
                                  <a:gd name="T9" fmla="*/ 142240 h 44"/>
                                  <a:gd name="T10" fmla="*/ 7117080 w 2203"/>
                                  <a:gd name="T11" fmla="*/ 122844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03" h="44">
                                    <a:moveTo>
                                      <a:pt x="2203" y="38"/>
                                    </a:moveTo>
                                    <a:cubicBezTo>
                                      <a:pt x="2169" y="21"/>
                                      <a:pt x="2120" y="0"/>
                                      <a:pt x="2058" y="0"/>
                                    </a:cubicBezTo>
                                    <a:cubicBezTo>
                                      <a:pt x="0" y="0"/>
                                      <a:pt x="0" y="0"/>
                                      <a:pt x="0" y="0"/>
                                    </a:cubicBezTo>
                                    <a:cubicBezTo>
                                      <a:pt x="0" y="44"/>
                                      <a:pt x="0" y="44"/>
                                      <a:pt x="0" y="44"/>
                                    </a:cubicBezTo>
                                    <a:cubicBezTo>
                                      <a:pt x="2112" y="44"/>
                                      <a:pt x="2112" y="44"/>
                                      <a:pt x="2112" y="44"/>
                                    </a:cubicBezTo>
                                    <a:cubicBezTo>
                                      <a:pt x="2112" y="44"/>
                                      <a:pt x="2193" y="40"/>
                                      <a:pt x="2203"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0" descr="Background image"/>
                            <wps:cNvSpPr>
                              <a:spLocks/>
                            </wps:cNvSpPr>
                            <wps:spPr bwMode="auto">
                              <a:xfrm>
                                <a:off x="10380" y="15610"/>
                                <a:ext cx="3566" cy="447"/>
                              </a:xfrm>
                              <a:custGeom>
                                <a:avLst/>
                                <a:gdLst>
                                  <a:gd name="T0" fmla="*/ 494229 w 701"/>
                                  <a:gd name="T1" fmla="*/ 0 h 88"/>
                                  <a:gd name="T2" fmla="*/ 0 w 701"/>
                                  <a:gd name="T3" fmla="*/ 122569 h 88"/>
                                  <a:gd name="T4" fmla="*/ 487769 w 701"/>
                                  <a:gd name="T5" fmla="*/ 283845 h 88"/>
                                  <a:gd name="T6" fmla="*/ 2264410 w 701"/>
                                  <a:gd name="T7" fmla="*/ 283845 h 88"/>
                                  <a:gd name="T8" fmla="*/ 2264410 w 701"/>
                                  <a:gd name="T9" fmla="*/ 0 h 88"/>
                                  <a:gd name="T10" fmla="*/ 494229 w 701"/>
                                  <a:gd name="T11" fmla="*/ 0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01" h="88">
                                    <a:moveTo>
                                      <a:pt x="153" y="0"/>
                                    </a:moveTo>
                                    <a:cubicBezTo>
                                      <a:pt x="60" y="0"/>
                                      <a:pt x="26" y="28"/>
                                      <a:pt x="0" y="38"/>
                                    </a:cubicBezTo>
                                    <a:cubicBezTo>
                                      <a:pt x="41" y="61"/>
                                      <a:pt x="74" y="88"/>
                                      <a:pt x="151" y="88"/>
                                    </a:cubicBezTo>
                                    <a:cubicBezTo>
                                      <a:pt x="701" y="88"/>
                                      <a:pt x="701" y="88"/>
                                      <a:pt x="701" y="88"/>
                                    </a:cubicBezTo>
                                    <a:cubicBezTo>
                                      <a:pt x="701" y="0"/>
                                      <a:pt x="701" y="0"/>
                                      <a:pt x="701" y="0"/>
                                    </a:cubicBez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21" descr="Background image"/>
                            <wps:cNvSpPr>
                              <a:spLocks/>
                            </wps:cNvSpPr>
                            <wps:spPr bwMode="auto">
                              <a:xfrm>
                                <a:off x="8635" y="15158"/>
                                <a:ext cx="5311" cy="223"/>
                              </a:xfrm>
                              <a:custGeom>
                                <a:avLst/>
                                <a:gdLst>
                                  <a:gd name="T0" fmla="*/ 0 w 1044"/>
                                  <a:gd name="T1" fmla="*/ 22528 h 44"/>
                                  <a:gd name="T2" fmla="*/ 468401 w 1044"/>
                                  <a:gd name="T3" fmla="*/ 141605 h 44"/>
                                  <a:gd name="T4" fmla="*/ 3372485 w 1044"/>
                                  <a:gd name="T5" fmla="*/ 141605 h 44"/>
                                  <a:gd name="T6" fmla="*/ 3372485 w 1044"/>
                                  <a:gd name="T7" fmla="*/ 0 h 44"/>
                                  <a:gd name="T8" fmla="*/ 293962 w 1044"/>
                                  <a:gd name="T9" fmla="*/ 0 h 44"/>
                                  <a:gd name="T10" fmla="*/ 0 w 1044"/>
                                  <a:gd name="T11" fmla="*/ 22528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44" h="44">
                                    <a:moveTo>
                                      <a:pt x="0" y="7"/>
                                    </a:moveTo>
                                    <a:cubicBezTo>
                                      <a:pt x="35" y="27"/>
                                      <a:pt x="83" y="44"/>
                                      <a:pt x="145" y="44"/>
                                    </a:cubicBezTo>
                                    <a:cubicBezTo>
                                      <a:pt x="1044" y="44"/>
                                      <a:pt x="1044" y="44"/>
                                      <a:pt x="1044" y="44"/>
                                    </a:cubicBezTo>
                                    <a:cubicBezTo>
                                      <a:pt x="1044" y="0"/>
                                      <a:pt x="1044" y="0"/>
                                      <a:pt x="1044" y="0"/>
                                    </a:cubicBezTo>
                                    <a:cubicBezTo>
                                      <a:pt x="91" y="0"/>
                                      <a:pt x="91" y="0"/>
                                      <a:pt x="91" y="0"/>
                                    </a:cubicBezTo>
                                    <a:cubicBezTo>
                                      <a:pt x="32" y="0"/>
                                      <a:pt x="12" y="2"/>
                                      <a:pt x="0" y="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22" descr="Background image"/>
                            <wps:cNvSpPr>
                              <a:spLocks/>
                            </wps:cNvSpPr>
                            <wps:spPr bwMode="auto">
                              <a:xfrm>
                                <a:off x="-828" y="14939"/>
                                <a:ext cx="9463" cy="442"/>
                              </a:xfrm>
                              <a:custGeom>
                                <a:avLst/>
                                <a:gdLst>
                                  <a:gd name="T0" fmla="*/ 5514716 w 1860"/>
                                  <a:gd name="T1" fmla="*/ 280670 h 87"/>
                                  <a:gd name="T2" fmla="*/ 6009005 w 1860"/>
                                  <a:gd name="T3" fmla="*/ 161305 h 87"/>
                                  <a:gd name="T4" fmla="*/ 5521177 w 1860"/>
                                  <a:gd name="T5" fmla="*/ 0 h 87"/>
                                  <a:gd name="T6" fmla="*/ 0 w 1860"/>
                                  <a:gd name="T7" fmla="*/ 0 h 87"/>
                                  <a:gd name="T8" fmla="*/ 0 w 1860"/>
                                  <a:gd name="T9" fmla="*/ 280670 h 87"/>
                                  <a:gd name="T10" fmla="*/ 5514716 w 1860"/>
                                  <a:gd name="T11" fmla="*/ 280670 h 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60" h="87">
                                    <a:moveTo>
                                      <a:pt x="1707" y="87"/>
                                    </a:moveTo>
                                    <a:cubicBezTo>
                                      <a:pt x="1800" y="87"/>
                                      <a:pt x="1834" y="59"/>
                                      <a:pt x="1860" y="50"/>
                                    </a:cubicBezTo>
                                    <a:cubicBezTo>
                                      <a:pt x="1819" y="26"/>
                                      <a:pt x="1786" y="0"/>
                                      <a:pt x="1709" y="0"/>
                                    </a:cubicBezTo>
                                    <a:cubicBezTo>
                                      <a:pt x="0" y="0"/>
                                      <a:pt x="0" y="0"/>
                                      <a:pt x="0" y="0"/>
                                    </a:cubicBezTo>
                                    <a:cubicBezTo>
                                      <a:pt x="0" y="87"/>
                                      <a:pt x="0" y="87"/>
                                      <a:pt x="0" y="87"/>
                                    </a:cubicBezTo>
                                    <a:lnTo>
                                      <a:pt x="170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2AD92A" id="Group 1014" o:spid="_x0000_s1026" alt="background" style="position:absolute;margin-left:-98.1pt;margin-top:705.1pt;width:738.7pt;height:97.6pt;z-index:251817472;mso-position-vertical-relative:page" coordorigin="-828,14243" coordsize="14774,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">
                    <v:shape id="Freeform 116" o:spid="_x0000_s1027" alt="Background image" style="position:absolute;left:-828;top:14243;width:3393;height:976;visibility:visible;mso-wrap-style:square;v-text-anchor:top" coordsize="66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6lsAA&#10;AADbAAAADwAAAGRycy9kb3ducmV2LnhtbERPS4vCMBC+L/gfwgje1lQFWatRiqCst/UFehuasS02&#10;k5Jkte6vN4Kwt/n4njNbtKYWN3K+sqxg0E9AEOdWV1woOOxXn18gfEDWWFsmBQ/ysJh3PmaYanvn&#10;Ld12oRAxhH2KCsoQmlRKn5dk0PdtQxy5i3UGQ4SukNrhPYabWg6TZCwNVhwbSmxoWVJ+3f0aBSN7&#10;Puqs+ltnP4429jRphuPzRqlet82mIAK14V/8dn/rOH8Er1/iA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q6lsAAAADbAAAADwAAAAAAAAAAAAAAAACYAgAAZHJzL2Rvd25y&#10;ZXYueG1sUEsFBgAAAAAEAAQA9QAAAIUDAAAAAA==&#10;" path="m667,165c513,77,302,,29,,,,,,,,,192,,192,,192v268,,268,,268,c528,192,612,186,667,165e" fillcolor="#00a9ce [3204]" stroked="f">
                      <v:path arrowok="t" o:connecttype="custom" o:connectlocs="10960128,2707414;476526,0;0,0;0,3150447;4403768,3150447;10960128,2707414" o:connectangles="0,0,0,0,0,0"/>
                    </v:shape>
                    <v:shape id="Freeform 117" o:spid="_x0000_s1028" alt="Background image" style="position:absolute;left:2565;top:14243;width:11381;height:1952;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0vjr0A&#10;AADbAAAADwAAAGRycy9kb3ducmV2LnhtbERPzQrCMAy+C75DieBNO0VEplVUEAVPTsFrWOM2XNOx&#10;Vjd9eisI3vLx/Waxak0pnlS7wrKC0TACQZxaXXCm4HLeDWYgnEfWWFomBS9ysFp2OwuMtW34RM/E&#10;ZyKEsItRQe59FUvp0pwMuqGtiAN3s7VBH2CdSV1jE8JNKcdRNJUGCw4NOVa0zSm9Jw+jYF+dbs1m&#10;fbUJ7Y6j9/R9nWS8V6rfa9dzEJ5a/xf/3Acd5k/g+0s4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10vjr0AAADbAAAADwAAAAAAAAAAAAAAAACYAgAAZHJzL2Rvd25yZXYu&#10;eG1sUEsFBgAAAAAEAAQA9QAAAIIDAAAAAA==&#10;" path="m669,c262,,112,122,,165,180,268,322,384,661,384v82,,1576,,1576,c2237,,2237,,2237,l669,xe" fillcolor="#00a9ce [3204]" stroked="f">
                      <v:path arrowok="t" o:connecttype="custom" o:connectlocs="10995847,0;0,2707414;10864358,6300893;36767880,6300893;36767880,0;10995847,0" o:connectangles="0,0,0,0,0,0"/>
                    </v:shape>
                    <v:shape id="Freeform 119" o:spid="_x0000_s1029" alt="Background image" style="position:absolute;left:-828;top:15610;width:11208;height:224;visibility:visible;mso-wrap-style:square;v-text-anchor:top" coordsize="2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AJ8AA&#10;AADbAAAADwAAAGRycy9kb3ducmV2LnhtbERP24rCMBB9F/yHMIJvNlVWka5RZEERxAcvHzA0s02x&#10;mZQka7t+vREW9m0O5zqrTW8b8SAfascKplkOgrh0uuZKwe26myxBhIissXFMCn4pwGY9HKyw0K7j&#10;Mz0usRIphEOBCkyMbSFlKA1ZDJlriRP37bzFmKCvpPbYpXDbyFmeL6TFmlODwZa+DJX3y49VcDg+&#10;93y+6+l8sdwaf/rQ5ayLSo1H/fYTRKQ+/ov/3Aed5s/h/Us6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lAJ8AAAADbAAAADwAAAAAAAAAAAAAAAACYAgAAZHJzL2Rvd25y&#10;ZXYueG1sUEsFBgAAAAAEAAQA9QAAAIUDAAAAAA==&#10;" path="m2203,38c2169,21,2120,,2058,,,,,,,,,44,,44,,44v2112,,2112,,2112,c2112,44,2193,40,2203,38e" fillcolor="#00313c [3205]" stroked="f">
                      <v:path arrowok="t" o:connecttype="custom" o:connectlocs="36208912,625388;33825668,0;0,0;0,724131;34713221,724131;36208912,625388" o:connectangles="0,0,0,0,0,0"/>
                    </v:shape>
                    <v:shape id="Freeform 120" o:spid="_x0000_s1030" alt="Background image" style="position:absolute;left:10380;top:15610;width:3566;height:447;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pGLoA&#10;AADbAAAADwAAAGRycy9kb3ducmV2LnhtbERPzQrCMAy+C75DieBNO0VEplVEEPWozntY4zZc07JW&#10;N9/eCoK3fHy/WW06U4sXNb6yrGAyTkAQ51ZXXCjIrvvRAoQPyBpry6TgTR42635vham2LZ/pdQmF&#10;iCHsU1RQhuBSKX1ekkE/to44cnfbGAwRNoXUDbYx3NRymiRzabDi2FCio11J+ePyNAqMm52ym7tX&#10;192hZdxnCbfHh1LDQbddggjUhb/45z7qOH8O31/iAXL9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l+epGLoAAADbAAAADwAAAAAAAAAAAAAAAACYAgAAZHJzL2Rvd25yZXYueG1s&#10;UEsFBgAAAAAEAAQA9QAAAH8DAAAAAA==&#10;" path="m153,c60,,26,28,,38,41,61,74,88,151,88v550,,550,,550,c701,,701,,701,l153,xe" stroked="f">
                      <v:path arrowok="t" o:connecttype="custom" o:connectlocs="2514152,0;0,622595;2481290,1441804;11519096,1441804;11519096,0;2514152,0" o:connectangles="0,0,0,0,0,0"/>
                    </v:shape>
                    <v:shape id="Freeform 121" o:spid="_x0000_s1031" alt="Background image" style="position:absolute;left:8635;top:15158;width:5311;height:223;visibility:visible;mso-wrap-style:square;v-text-anchor:top" coordsize="10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7toMMA&#10;AADbAAAADwAAAGRycy9kb3ducmV2LnhtbERPTWvCQBC9C/6HZYTedKNSW6KrFEGRIkJiaT0O2TGJ&#10;zc6G7Fajv94VhN7m8T5ntmhNJc7UuNKyguEgAkGcWV1yruBrv+q/g3AeWWNlmRRcycFi3u3MMNb2&#10;wgmdU5+LEMIuRgWF93UspcsKMugGtiYO3NE2Bn2ATS51g5cQbio5iqKJNFhyaCiwpmVB2W/6ZxQc&#10;tslxddv9+Nd0t0w2+9P6+3M8Uuql135MQXhq/b/46d7oMP8NHr+E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7toMMAAADbAAAADwAAAAAAAAAAAAAAAACYAgAAZHJzL2Rv&#10;d25yZXYueG1sUEsFBgAAAAAEAAQA9QAAAIgDAAAAAA==&#10;" path="m,7c35,27,83,44,145,44v899,,899,,899,c1044,,1044,,1044,,91,,91,,91,,32,,12,2,,7e" stroked="f">
                      <v:path arrowok="t" o:connecttype="custom" o:connectlocs="0,114176;2382833,717680;17156387,717680;17156387,0;1495433,0;0,114176" o:connectangles="0,0,0,0,0,0"/>
                    </v:shape>
                    <v:shape id="Freeform 122" o:spid="_x0000_s1032" alt="Background image" style="position:absolute;left:-828;top:14939;width:9463;height:442;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Pt+MYA&#10;AADbAAAADwAAAGRycy9kb3ducmV2LnhtbESPQW/CMAyF75P4D5EncRvpOLCtENBAoHFBGmyHcbMa&#10;01ZrnJJkpezX48Ok3Wy95/c+zxa9a1RHIdaeDTyOMlDEhbc1lwY+PzYPz6BiQrbYeCYDV4qwmA/u&#10;Zphbf+E9dYdUKgnhmKOBKqU21zoWFTmMI98Si3bywWGSNZTaBrxIuGv0OMsm2mHN0lBhS6uKiu/D&#10;jzPwEq/p+LVcvy+3u/Pb77ELbrV+MmZ4379OQSXq07/573prBV9g5RcZ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Pt+MYAAADbAAAADwAAAAAAAAAAAAAAAACYAgAAZHJz&#10;L2Rvd25yZXYueG1sUEsFBgAAAAAEAAQA9QAAAIsDAAAAAA==&#10;" path="m1707,87v93,,127,-28,153,-37c1819,26,1786,,1709,,,,,,,,,87,,87,,87r1707,xe" stroked="f">
                      <v:path arrowok="t" o:connecttype="custom" o:connectlocs="28056859,1425933;30571621,819504;28089730,0;0,0;0,1425933;28056859,1425933" o:connectangles="0,0,0,0,0,0"/>
                    </v:shape>
                    <w10:wrap anchory="page"/>
                    <w10:anchorlock/>
                  </v:group>
                </w:pict>
              </mc:Fallback>
            </mc:AlternateContent>
          </w:r>
        </w:p>
      </w:sdtContent>
    </w:sdt>
    <w:p w14:paraId="42780057" w14:textId="77777777" w:rsidR="00BD3CD7" w:rsidRPr="004A6CF2" w:rsidRDefault="00BD3CD7" w:rsidP="00D1044D">
      <w:pPr>
        <w:pStyle w:val="Heading1noTOC"/>
      </w:pPr>
      <w:r w:rsidRPr="004A6CF2">
        <w:t>Contents</w:t>
      </w:r>
    </w:p>
    <w:p w14:paraId="359243DD" w14:textId="090E9E20" w:rsidR="00484ED8" w:rsidRDefault="00456271">
      <w:pPr>
        <w:pStyle w:val="TOC2"/>
      </w:pPr>
      <w:r w:rsidRPr="004A6CF2">
        <w:fldChar w:fldCharType="begin"/>
      </w:r>
      <w:r w:rsidR="00BD3CD7" w:rsidRPr="004A6CF2">
        <w:instrText xml:space="preserve"> TOC \h \z \t "Heading 1,2,Heading 2,3,PartTitle,1,Heading 1 Numbered,2,Heading 1 not numbered,2,Heading 2 not numbered,3,Appendix Heading 1,2" </w:instrText>
      </w:r>
      <w:r w:rsidRPr="004A6CF2">
        <w:fldChar w:fldCharType="separate"/>
      </w:r>
    </w:p>
    <w:p w14:paraId="4742544B" w14:textId="77777777" w:rsidR="00484ED8" w:rsidRDefault="00AC0A8F">
      <w:pPr>
        <w:pStyle w:val="TOC2"/>
        <w:rPr>
          <w:rFonts w:asciiTheme="minorHAnsi" w:eastAsiaTheme="minorEastAsia" w:hAnsiTheme="minorHAnsi" w:cstheme="minorBidi"/>
          <w:color w:val="auto"/>
          <w:sz w:val="22"/>
        </w:rPr>
      </w:pPr>
      <w:hyperlink w:anchor="_Toc474760713" w:history="1">
        <w:r w:rsidR="00484ED8" w:rsidRPr="0049703F">
          <w:rPr>
            <w:rStyle w:val="Hyperlink"/>
          </w:rPr>
          <w:t>1</w:t>
        </w:r>
        <w:r w:rsidR="00484ED8">
          <w:rPr>
            <w:rFonts w:asciiTheme="minorHAnsi" w:eastAsiaTheme="minorEastAsia" w:hAnsiTheme="minorHAnsi" w:cstheme="minorBidi"/>
            <w:color w:val="auto"/>
            <w:sz w:val="22"/>
          </w:rPr>
          <w:tab/>
        </w:r>
        <w:r w:rsidR="00484ED8" w:rsidRPr="0049703F">
          <w:rPr>
            <w:rStyle w:val="Hyperlink"/>
          </w:rPr>
          <w:t>Executive Summary</w:t>
        </w:r>
        <w:r w:rsidR="00484ED8">
          <w:rPr>
            <w:webHidden/>
          </w:rPr>
          <w:tab/>
        </w:r>
        <w:r w:rsidR="00484ED8">
          <w:rPr>
            <w:webHidden/>
          </w:rPr>
          <w:fldChar w:fldCharType="begin"/>
        </w:r>
        <w:r w:rsidR="00484ED8">
          <w:rPr>
            <w:webHidden/>
          </w:rPr>
          <w:instrText xml:space="preserve"> PAGEREF _Toc474760713 \h </w:instrText>
        </w:r>
        <w:r w:rsidR="00484ED8">
          <w:rPr>
            <w:webHidden/>
          </w:rPr>
        </w:r>
        <w:r w:rsidR="00484ED8">
          <w:rPr>
            <w:webHidden/>
          </w:rPr>
          <w:fldChar w:fldCharType="separate"/>
        </w:r>
        <w:r w:rsidR="00EB38E1">
          <w:rPr>
            <w:webHidden/>
          </w:rPr>
          <w:t>3</w:t>
        </w:r>
        <w:r w:rsidR="00484ED8">
          <w:rPr>
            <w:webHidden/>
          </w:rPr>
          <w:fldChar w:fldCharType="end"/>
        </w:r>
      </w:hyperlink>
    </w:p>
    <w:p w14:paraId="56A8A75F" w14:textId="77777777" w:rsidR="00484ED8" w:rsidRDefault="00AC0A8F">
      <w:pPr>
        <w:pStyle w:val="TOC2"/>
        <w:rPr>
          <w:rFonts w:asciiTheme="minorHAnsi" w:eastAsiaTheme="minorEastAsia" w:hAnsiTheme="minorHAnsi" w:cstheme="minorBidi"/>
          <w:color w:val="auto"/>
          <w:sz w:val="22"/>
        </w:rPr>
      </w:pPr>
      <w:hyperlink w:anchor="_Toc474760714" w:history="1">
        <w:r w:rsidR="00484ED8" w:rsidRPr="0049703F">
          <w:rPr>
            <w:rStyle w:val="Hyperlink"/>
          </w:rPr>
          <w:t>2</w:t>
        </w:r>
        <w:r w:rsidR="00484ED8">
          <w:rPr>
            <w:rFonts w:asciiTheme="minorHAnsi" w:eastAsiaTheme="minorEastAsia" w:hAnsiTheme="minorHAnsi" w:cstheme="minorBidi"/>
            <w:color w:val="auto"/>
            <w:sz w:val="22"/>
          </w:rPr>
          <w:tab/>
        </w:r>
        <w:r w:rsidR="00484ED8" w:rsidRPr="0049703F">
          <w:rPr>
            <w:rStyle w:val="Hyperlink"/>
          </w:rPr>
          <w:t>Purpose and audience</w:t>
        </w:r>
        <w:r w:rsidR="00484ED8">
          <w:rPr>
            <w:webHidden/>
          </w:rPr>
          <w:tab/>
        </w:r>
        <w:r w:rsidR="00484ED8">
          <w:rPr>
            <w:webHidden/>
          </w:rPr>
          <w:fldChar w:fldCharType="begin"/>
        </w:r>
        <w:r w:rsidR="00484ED8">
          <w:rPr>
            <w:webHidden/>
          </w:rPr>
          <w:instrText xml:space="preserve"> PAGEREF _Toc474760714 \h </w:instrText>
        </w:r>
        <w:r w:rsidR="00484ED8">
          <w:rPr>
            <w:webHidden/>
          </w:rPr>
        </w:r>
        <w:r w:rsidR="00484ED8">
          <w:rPr>
            <w:webHidden/>
          </w:rPr>
          <w:fldChar w:fldCharType="separate"/>
        </w:r>
        <w:r w:rsidR="00EB38E1">
          <w:rPr>
            <w:webHidden/>
          </w:rPr>
          <w:t>5</w:t>
        </w:r>
        <w:r w:rsidR="00484ED8">
          <w:rPr>
            <w:webHidden/>
          </w:rPr>
          <w:fldChar w:fldCharType="end"/>
        </w:r>
      </w:hyperlink>
    </w:p>
    <w:p w14:paraId="1F29D775" w14:textId="77777777" w:rsidR="00484ED8" w:rsidRDefault="00AC0A8F">
      <w:pPr>
        <w:pStyle w:val="TOC2"/>
        <w:rPr>
          <w:rFonts w:asciiTheme="minorHAnsi" w:eastAsiaTheme="minorEastAsia" w:hAnsiTheme="minorHAnsi" w:cstheme="minorBidi"/>
          <w:color w:val="auto"/>
          <w:sz w:val="22"/>
        </w:rPr>
      </w:pPr>
      <w:hyperlink w:anchor="_Toc474760715" w:history="1">
        <w:r w:rsidR="00484ED8" w:rsidRPr="0049703F">
          <w:rPr>
            <w:rStyle w:val="Hyperlink"/>
          </w:rPr>
          <w:t>3</w:t>
        </w:r>
        <w:r w:rsidR="00484ED8">
          <w:rPr>
            <w:rFonts w:asciiTheme="minorHAnsi" w:eastAsiaTheme="minorEastAsia" w:hAnsiTheme="minorHAnsi" w:cstheme="minorBidi"/>
            <w:color w:val="auto"/>
            <w:sz w:val="22"/>
          </w:rPr>
          <w:tab/>
        </w:r>
        <w:r w:rsidR="00484ED8" w:rsidRPr="0049703F">
          <w:rPr>
            <w:rStyle w:val="Hyperlink"/>
          </w:rPr>
          <w:t>Background</w:t>
        </w:r>
        <w:r w:rsidR="00484ED8">
          <w:rPr>
            <w:webHidden/>
          </w:rPr>
          <w:tab/>
        </w:r>
        <w:r w:rsidR="00484ED8">
          <w:rPr>
            <w:webHidden/>
          </w:rPr>
          <w:fldChar w:fldCharType="begin"/>
        </w:r>
        <w:r w:rsidR="00484ED8">
          <w:rPr>
            <w:webHidden/>
          </w:rPr>
          <w:instrText xml:space="preserve"> PAGEREF _Toc474760715 \h </w:instrText>
        </w:r>
        <w:r w:rsidR="00484ED8">
          <w:rPr>
            <w:webHidden/>
          </w:rPr>
        </w:r>
        <w:r w:rsidR="00484ED8">
          <w:rPr>
            <w:webHidden/>
          </w:rPr>
          <w:fldChar w:fldCharType="separate"/>
        </w:r>
        <w:r w:rsidR="00EB38E1">
          <w:rPr>
            <w:webHidden/>
          </w:rPr>
          <w:t>5</w:t>
        </w:r>
        <w:r w:rsidR="00484ED8">
          <w:rPr>
            <w:webHidden/>
          </w:rPr>
          <w:fldChar w:fldCharType="end"/>
        </w:r>
      </w:hyperlink>
    </w:p>
    <w:p w14:paraId="233B6538" w14:textId="77777777" w:rsidR="00484ED8" w:rsidRDefault="00AC0A8F">
      <w:pPr>
        <w:pStyle w:val="TOC2"/>
        <w:rPr>
          <w:rFonts w:asciiTheme="minorHAnsi" w:eastAsiaTheme="minorEastAsia" w:hAnsiTheme="minorHAnsi" w:cstheme="minorBidi"/>
          <w:color w:val="auto"/>
          <w:sz w:val="22"/>
        </w:rPr>
      </w:pPr>
      <w:hyperlink w:anchor="_Toc474760716" w:history="1">
        <w:r w:rsidR="00484ED8" w:rsidRPr="0049703F">
          <w:rPr>
            <w:rStyle w:val="Hyperlink"/>
          </w:rPr>
          <w:t>4</w:t>
        </w:r>
        <w:r w:rsidR="00484ED8">
          <w:rPr>
            <w:rFonts w:asciiTheme="minorHAnsi" w:eastAsiaTheme="minorEastAsia" w:hAnsiTheme="minorHAnsi" w:cstheme="minorBidi"/>
            <w:color w:val="auto"/>
            <w:sz w:val="22"/>
          </w:rPr>
          <w:tab/>
        </w:r>
        <w:r w:rsidR="00484ED8" w:rsidRPr="0049703F">
          <w:rPr>
            <w:rStyle w:val="Hyperlink"/>
          </w:rPr>
          <w:t>Impact Pathway</w:t>
        </w:r>
        <w:r w:rsidR="00484ED8">
          <w:rPr>
            <w:webHidden/>
          </w:rPr>
          <w:tab/>
        </w:r>
        <w:r w:rsidR="00484ED8">
          <w:rPr>
            <w:webHidden/>
          </w:rPr>
          <w:fldChar w:fldCharType="begin"/>
        </w:r>
        <w:r w:rsidR="00484ED8">
          <w:rPr>
            <w:webHidden/>
          </w:rPr>
          <w:instrText xml:space="preserve"> PAGEREF _Toc474760716 \h </w:instrText>
        </w:r>
        <w:r w:rsidR="00484ED8">
          <w:rPr>
            <w:webHidden/>
          </w:rPr>
        </w:r>
        <w:r w:rsidR="00484ED8">
          <w:rPr>
            <w:webHidden/>
          </w:rPr>
          <w:fldChar w:fldCharType="separate"/>
        </w:r>
        <w:r w:rsidR="00EB38E1">
          <w:rPr>
            <w:webHidden/>
          </w:rPr>
          <w:t>6</w:t>
        </w:r>
        <w:r w:rsidR="00484ED8">
          <w:rPr>
            <w:webHidden/>
          </w:rPr>
          <w:fldChar w:fldCharType="end"/>
        </w:r>
      </w:hyperlink>
    </w:p>
    <w:p w14:paraId="38A6D449" w14:textId="77777777" w:rsidR="00484ED8" w:rsidRDefault="00AC0A8F">
      <w:pPr>
        <w:pStyle w:val="TOC3"/>
        <w:rPr>
          <w:rFonts w:asciiTheme="minorHAnsi" w:eastAsiaTheme="minorEastAsia" w:hAnsiTheme="minorHAnsi" w:cstheme="minorBidi"/>
          <w:noProof/>
          <w:color w:val="auto"/>
          <w:sz w:val="22"/>
        </w:rPr>
      </w:pPr>
      <w:hyperlink w:anchor="_Toc474760717" w:history="1">
        <w:r w:rsidR="00484ED8" w:rsidRPr="0049703F">
          <w:rPr>
            <w:rStyle w:val="Hyperlink"/>
            <w:noProof/>
          </w:rPr>
          <w:t>Project Inputs</w:t>
        </w:r>
        <w:r w:rsidR="00484ED8">
          <w:rPr>
            <w:noProof/>
            <w:webHidden/>
          </w:rPr>
          <w:tab/>
        </w:r>
        <w:r w:rsidR="00484ED8">
          <w:rPr>
            <w:noProof/>
            <w:webHidden/>
          </w:rPr>
          <w:fldChar w:fldCharType="begin"/>
        </w:r>
        <w:r w:rsidR="00484ED8">
          <w:rPr>
            <w:noProof/>
            <w:webHidden/>
          </w:rPr>
          <w:instrText xml:space="preserve"> PAGEREF _Toc474760717 \h </w:instrText>
        </w:r>
        <w:r w:rsidR="00484ED8">
          <w:rPr>
            <w:noProof/>
            <w:webHidden/>
          </w:rPr>
        </w:r>
        <w:r w:rsidR="00484ED8">
          <w:rPr>
            <w:noProof/>
            <w:webHidden/>
          </w:rPr>
          <w:fldChar w:fldCharType="separate"/>
        </w:r>
        <w:r w:rsidR="00EB38E1">
          <w:rPr>
            <w:noProof/>
            <w:webHidden/>
          </w:rPr>
          <w:t>6</w:t>
        </w:r>
        <w:r w:rsidR="00484ED8">
          <w:rPr>
            <w:noProof/>
            <w:webHidden/>
          </w:rPr>
          <w:fldChar w:fldCharType="end"/>
        </w:r>
      </w:hyperlink>
    </w:p>
    <w:p w14:paraId="732ABE2C" w14:textId="77777777" w:rsidR="00484ED8" w:rsidRDefault="00AC0A8F">
      <w:pPr>
        <w:pStyle w:val="TOC3"/>
        <w:rPr>
          <w:rFonts w:asciiTheme="minorHAnsi" w:eastAsiaTheme="minorEastAsia" w:hAnsiTheme="minorHAnsi" w:cstheme="minorBidi"/>
          <w:noProof/>
          <w:color w:val="auto"/>
          <w:sz w:val="22"/>
        </w:rPr>
      </w:pPr>
      <w:hyperlink w:anchor="_Toc474760718" w:history="1">
        <w:r w:rsidR="00484ED8" w:rsidRPr="0049703F">
          <w:rPr>
            <w:rStyle w:val="Hyperlink"/>
            <w:noProof/>
          </w:rPr>
          <w:t>Activities</w:t>
        </w:r>
        <w:r w:rsidR="00484ED8">
          <w:rPr>
            <w:noProof/>
            <w:webHidden/>
          </w:rPr>
          <w:tab/>
        </w:r>
        <w:r w:rsidR="00484ED8">
          <w:rPr>
            <w:noProof/>
            <w:webHidden/>
          </w:rPr>
          <w:fldChar w:fldCharType="begin"/>
        </w:r>
        <w:r w:rsidR="00484ED8">
          <w:rPr>
            <w:noProof/>
            <w:webHidden/>
          </w:rPr>
          <w:instrText xml:space="preserve"> PAGEREF _Toc474760718 \h </w:instrText>
        </w:r>
        <w:r w:rsidR="00484ED8">
          <w:rPr>
            <w:noProof/>
            <w:webHidden/>
          </w:rPr>
        </w:r>
        <w:r w:rsidR="00484ED8">
          <w:rPr>
            <w:noProof/>
            <w:webHidden/>
          </w:rPr>
          <w:fldChar w:fldCharType="separate"/>
        </w:r>
        <w:r w:rsidR="00EB38E1">
          <w:rPr>
            <w:noProof/>
            <w:webHidden/>
          </w:rPr>
          <w:t>6</w:t>
        </w:r>
        <w:r w:rsidR="00484ED8">
          <w:rPr>
            <w:noProof/>
            <w:webHidden/>
          </w:rPr>
          <w:fldChar w:fldCharType="end"/>
        </w:r>
      </w:hyperlink>
    </w:p>
    <w:p w14:paraId="49CE8D07" w14:textId="06A86887" w:rsidR="00484ED8" w:rsidRDefault="00AC0A8F">
      <w:pPr>
        <w:pStyle w:val="TOC3"/>
        <w:rPr>
          <w:rFonts w:asciiTheme="minorHAnsi" w:eastAsiaTheme="minorEastAsia" w:hAnsiTheme="minorHAnsi" w:cstheme="minorBidi"/>
          <w:noProof/>
          <w:color w:val="auto"/>
          <w:sz w:val="22"/>
        </w:rPr>
      </w:pPr>
      <w:hyperlink w:anchor="_Toc474760719" w:history="1">
        <w:r w:rsidR="00484ED8" w:rsidRPr="0049703F">
          <w:rPr>
            <w:rStyle w:val="Hyperlink"/>
            <w:noProof/>
          </w:rPr>
          <w:t>Outputs</w:t>
        </w:r>
        <w:r w:rsidR="00484ED8">
          <w:rPr>
            <w:noProof/>
            <w:webHidden/>
          </w:rPr>
          <w:tab/>
        </w:r>
        <w:r w:rsidR="00484ED8" w:rsidRPr="00484ED8">
          <w:rPr>
            <w:noProof/>
            <w:webHidden/>
          </w:rPr>
          <w:tab/>
        </w:r>
        <w:r w:rsidR="00484ED8">
          <w:rPr>
            <w:noProof/>
            <w:webHidden/>
          </w:rPr>
          <w:fldChar w:fldCharType="begin"/>
        </w:r>
        <w:r w:rsidR="00484ED8">
          <w:rPr>
            <w:noProof/>
            <w:webHidden/>
          </w:rPr>
          <w:instrText xml:space="preserve"> PAGEREF _Toc474760719 \h </w:instrText>
        </w:r>
        <w:r w:rsidR="00484ED8">
          <w:rPr>
            <w:noProof/>
            <w:webHidden/>
          </w:rPr>
        </w:r>
        <w:r w:rsidR="00484ED8">
          <w:rPr>
            <w:noProof/>
            <w:webHidden/>
          </w:rPr>
          <w:fldChar w:fldCharType="separate"/>
        </w:r>
        <w:r w:rsidR="00EB38E1">
          <w:rPr>
            <w:noProof/>
            <w:webHidden/>
          </w:rPr>
          <w:t>7</w:t>
        </w:r>
        <w:r w:rsidR="00484ED8">
          <w:rPr>
            <w:noProof/>
            <w:webHidden/>
          </w:rPr>
          <w:fldChar w:fldCharType="end"/>
        </w:r>
      </w:hyperlink>
    </w:p>
    <w:p w14:paraId="140526E1" w14:textId="77777777" w:rsidR="00484ED8" w:rsidRDefault="00AC0A8F">
      <w:pPr>
        <w:pStyle w:val="TOC3"/>
        <w:rPr>
          <w:rFonts w:asciiTheme="minorHAnsi" w:eastAsiaTheme="minorEastAsia" w:hAnsiTheme="minorHAnsi" w:cstheme="minorBidi"/>
          <w:noProof/>
          <w:color w:val="auto"/>
          <w:sz w:val="22"/>
        </w:rPr>
      </w:pPr>
      <w:hyperlink w:anchor="_Toc474760720" w:history="1">
        <w:r w:rsidR="00484ED8" w:rsidRPr="0049703F">
          <w:rPr>
            <w:rStyle w:val="Hyperlink"/>
            <w:noProof/>
          </w:rPr>
          <w:t>Outcomes</w:t>
        </w:r>
        <w:r w:rsidR="00484ED8">
          <w:rPr>
            <w:noProof/>
            <w:webHidden/>
          </w:rPr>
          <w:tab/>
        </w:r>
        <w:r w:rsidR="00484ED8">
          <w:rPr>
            <w:noProof/>
            <w:webHidden/>
          </w:rPr>
          <w:fldChar w:fldCharType="begin"/>
        </w:r>
        <w:r w:rsidR="00484ED8">
          <w:rPr>
            <w:noProof/>
            <w:webHidden/>
          </w:rPr>
          <w:instrText xml:space="preserve"> PAGEREF _Toc474760720 \h </w:instrText>
        </w:r>
        <w:r w:rsidR="00484ED8">
          <w:rPr>
            <w:noProof/>
            <w:webHidden/>
          </w:rPr>
        </w:r>
        <w:r w:rsidR="00484ED8">
          <w:rPr>
            <w:noProof/>
            <w:webHidden/>
          </w:rPr>
          <w:fldChar w:fldCharType="separate"/>
        </w:r>
        <w:r w:rsidR="00EB38E1">
          <w:rPr>
            <w:noProof/>
            <w:webHidden/>
          </w:rPr>
          <w:t>8</w:t>
        </w:r>
        <w:r w:rsidR="00484ED8">
          <w:rPr>
            <w:noProof/>
            <w:webHidden/>
          </w:rPr>
          <w:fldChar w:fldCharType="end"/>
        </w:r>
      </w:hyperlink>
    </w:p>
    <w:p w14:paraId="24B13758" w14:textId="05BEBBEB" w:rsidR="00484ED8" w:rsidRDefault="00AC0A8F">
      <w:pPr>
        <w:pStyle w:val="TOC3"/>
        <w:rPr>
          <w:rFonts w:asciiTheme="minorHAnsi" w:eastAsiaTheme="minorEastAsia" w:hAnsiTheme="minorHAnsi" w:cstheme="minorBidi"/>
          <w:noProof/>
          <w:color w:val="auto"/>
          <w:sz w:val="22"/>
        </w:rPr>
      </w:pPr>
      <w:hyperlink w:anchor="_Toc474760721" w:history="1">
        <w:r w:rsidR="00484ED8" w:rsidRPr="0049703F">
          <w:rPr>
            <w:rStyle w:val="Hyperlink"/>
            <w:noProof/>
          </w:rPr>
          <w:t>Impacts</w:t>
        </w:r>
        <w:r w:rsidR="00484ED8">
          <w:rPr>
            <w:noProof/>
            <w:webHidden/>
          </w:rPr>
          <w:tab/>
        </w:r>
        <w:r w:rsidR="00484ED8" w:rsidRPr="00484ED8">
          <w:rPr>
            <w:noProof/>
            <w:webHidden/>
          </w:rPr>
          <w:tab/>
        </w:r>
        <w:r w:rsidR="00484ED8">
          <w:rPr>
            <w:noProof/>
            <w:webHidden/>
          </w:rPr>
          <w:fldChar w:fldCharType="begin"/>
        </w:r>
        <w:r w:rsidR="00484ED8">
          <w:rPr>
            <w:noProof/>
            <w:webHidden/>
          </w:rPr>
          <w:instrText xml:space="preserve"> PAGEREF _Toc474760721 \h </w:instrText>
        </w:r>
        <w:r w:rsidR="00484ED8">
          <w:rPr>
            <w:noProof/>
            <w:webHidden/>
          </w:rPr>
        </w:r>
        <w:r w:rsidR="00484ED8">
          <w:rPr>
            <w:noProof/>
            <w:webHidden/>
          </w:rPr>
          <w:fldChar w:fldCharType="separate"/>
        </w:r>
        <w:r w:rsidR="00EB38E1">
          <w:rPr>
            <w:noProof/>
            <w:webHidden/>
          </w:rPr>
          <w:t>9</w:t>
        </w:r>
        <w:r w:rsidR="00484ED8">
          <w:rPr>
            <w:noProof/>
            <w:webHidden/>
          </w:rPr>
          <w:fldChar w:fldCharType="end"/>
        </w:r>
      </w:hyperlink>
    </w:p>
    <w:p w14:paraId="3DA4E7E3" w14:textId="77777777" w:rsidR="00484ED8" w:rsidRDefault="00AC0A8F">
      <w:pPr>
        <w:pStyle w:val="TOC2"/>
        <w:rPr>
          <w:rFonts w:asciiTheme="minorHAnsi" w:eastAsiaTheme="minorEastAsia" w:hAnsiTheme="minorHAnsi" w:cstheme="minorBidi"/>
          <w:color w:val="auto"/>
          <w:sz w:val="22"/>
        </w:rPr>
      </w:pPr>
      <w:hyperlink w:anchor="_Toc474760722" w:history="1">
        <w:r w:rsidR="00484ED8" w:rsidRPr="0049703F">
          <w:rPr>
            <w:rStyle w:val="Hyperlink"/>
          </w:rPr>
          <w:t>5</w:t>
        </w:r>
        <w:r w:rsidR="00484ED8">
          <w:rPr>
            <w:rFonts w:asciiTheme="minorHAnsi" w:eastAsiaTheme="minorEastAsia" w:hAnsiTheme="minorHAnsi" w:cstheme="minorBidi"/>
            <w:color w:val="auto"/>
            <w:sz w:val="22"/>
          </w:rPr>
          <w:tab/>
        </w:r>
        <w:r w:rsidR="00484ED8" w:rsidRPr="0049703F">
          <w:rPr>
            <w:rStyle w:val="Hyperlink"/>
          </w:rPr>
          <w:t>Clarifying the Impacts</w:t>
        </w:r>
        <w:r w:rsidR="00484ED8">
          <w:rPr>
            <w:webHidden/>
          </w:rPr>
          <w:tab/>
        </w:r>
        <w:r w:rsidR="00484ED8">
          <w:rPr>
            <w:webHidden/>
          </w:rPr>
          <w:fldChar w:fldCharType="begin"/>
        </w:r>
        <w:r w:rsidR="00484ED8">
          <w:rPr>
            <w:webHidden/>
          </w:rPr>
          <w:instrText xml:space="preserve"> PAGEREF _Toc474760722 \h </w:instrText>
        </w:r>
        <w:r w:rsidR="00484ED8">
          <w:rPr>
            <w:webHidden/>
          </w:rPr>
        </w:r>
        <w:r w:rsidR="00484ED8">
          <w:rPr>
            <w:webHidden/>
          </w:rPr>
          <w:fldChar w:fldCharType="separate"/>
        </w:r>
        <w:r w:rsidR="00EB38E1">
          <w:rPr>
            <w:webHidden/>
          </w:rPr>
          <w:t>10</w:t>
        </w:r>
        <w:r w:rsidR="00484ED8">
          <w:rPr>
            <w:webHidden/>
          </w:rPr>
          <w:fldChar w:fldCharType="end"/>
        </w:r>
      </w:hyperlink>
    </w:p>
    <w:p w14:paraId="7A60BCCA" w14:textId="77777777" w:rsidR="00484ED8" w:rsidRDefault="00AC0A8F">
      <w:pPr>
        <w:pStyle w:val="TOC3"/>
        <w:rPr>
          <w:rFonts w:asciiTheme="minorHAnsi" w:eastAsiaTheme="minorEastAsia" w:hAnsiTheme="minorHAnsi" w:cstheme="minorBidi"/>
          <w:noProof/>
          <w:color w:val="auto"/>
          <w:sz w:val="22"/>
        </w:rPr>
      </w:pPr>
      <w:hyperlink w:anchor="_Toc474760723" w:history="1">
        <w:r w:rsidR="00484ED8" w:rsidRPr="0049703F">
          <w:rPr>
            <w:rStyle w:val="Hyperlink"/>
            <w:noProof/>
          </w:rPr>
          <w:t>Counterfactual</w:t>
        </w:r>
        <w:r w:rsidR="00484ED8">
          <w:rPr>
            <w:noProof/>
            <w:webHidden/>
          </w:rPr>
          <w:tab/>
        </w:r>
        <w:r w:rsidR="00484ED8">
          <w:rPr>
            <w:noProof/>
            <w:webHidden/>
          </w:rPr>
          <w:fldChar w:fldCharType="begin"/>
        </w:r>
        <w:r w:rsidR="00484ED8">
          <w:rPr>
            <w:noProof/>
            <w:webHidden/>
          </w:rPr>
          <w:instrText xml:space="preserve"> PAGEREF _Toc474760723 \h </w:instrText>
        </w:r>
        <w:r w:rsidR="00484ED8">
          <w:rPr>
            <w:noProof/>
            <w:webHidden/>
          </w:rPr>
        </w:r>
        <w:r w:rsidR="00484ED8">
          <w:rPr>
            <w:noProof/>
            <w:webHidden/>
          </w:rPr>
          <w:fldChar w:fldCharType="separate"/>
        </w:r>
        <w:r w:rsidR="00EB38E1">
          <w:rPr>
            <w:noProof/>
            <w:webHidden/>
          </w:rPr>
          <w:t>10</w:t>
        </w:r>
        <w:r w:rsidR="00484ED8">
          <w:rPr>
            <w:noProof/>
            <w:webHidden/>
          </w:rPr>
          <w:fldChar w:fldCharType="end"/>
        </w:r>
      </w:hyperlink>
    </w:p>
    <w:p w14:paraId="6C377C9A" w14:textId="77777777" w:rsidR="00484ED8" w:rsidRDefault="00AC0A8F">
      <w:pPr>
        <w:pStyle w:val="TOC3"/>
        <w:rPr>
          <w:rFonts w:asciiTheme="minorHAnsi" w:eastAsiaTheme="minorEastAsia" w:hAnsiTheme="minorHAnsi" w:cstheme="minorBidi"/>
          <w:noProof/>
          <w:color w:val="auto"/>
          <w:sz w:val="22"/>
        </w:rPr>
      </w:pPr>
      <w:hyperlink w:anchor="_Toc474760724" w:history="1">
        <w:r w:rsidR="00484ED8" w:rsidRPr="0049703F">
          <w:rPr>
            <w:rStyle w:val="Hyperlink"/>
            <w:noProof/>
          </w:rPr>
          <w:t>Attribution</w:t>
        </w:r>
        <w:r w:rsidR="00484ED8">
          <w:rPr>
            <w:noProof/>
            <w:webHidden/>
          </w:rPr>
          <w:tab/>
        </w:r>
        <w:r w:rsidR="00484ED8">
          <w:rPr>
            <w:noProof/>
            <w:webHidden/>
          </w:rPr>
          <w:fldChar w:fldCharType="begin"/>
        </w:r>
        <w:r w:rsidR="00484ED8">
          <w:rPr>
            <w:noProof/>
            <w:webHidden/>
          </w:rPr>
          <w:instrText xml:space="preserve"> PAGEREF _Toc474760724 \h </w:instrText>
        </w:r>
        <w:r w:rsidR="00484ED8">
          <w:rPr>
            <w:noProof/>
            <w:webHidden/>
          </w:rPr>
        </w:r>
        <w:r w:rsidR="00484ED8">
          <w:rPr>
            <w:noProof/>
            <w:webHidden/>
          </w:rPr>
          <w:fldChar w:fldCharType="separate"/>
        </w:r>
        <w:r w:rsidR="00EB38E1">
          <w:rPr>
            <w:noProof/>
            <w:webHidden/>
          </w:rPr>
          <w:t>10</w:t>
        </w:r>
        <w:r w:rsidR="00484ED8">
          <w:rPr>
            <w:noProof/>
            <w:webHidden/>
          </w:rPr>
          <w:fldChar w:fldCharType="end"/>
        </w:r>
      </w:hyperlink>
    </w:p>
    <w:p w14:paraId="27B41D74" w14:textId="77777777" w:rsidR="00484ED8" w:rsidRDefault="00AC0A8F">
      <w:pPr>
        <w:pStyle w:val="TOC2"/>
        <w:rPr>
          <w:rFonts w:asciiTheme="minorHAnsi" w:eastAsiaTheme="minorEastAsia" w:hAnsiTheme="minorHAnsi" w:cstheme="minorBidi"/>
          <w:color w:val="auto"/>
          <w:sz w:val="22"/>
        </w:rPr>
      </w:pPr>
      <w:hyperlink w:anchor="_Toc474760725" w:history="1">
        <w:r w:rsidR="00484ED8" w:rsidRPr="0049703F">
          <w:rPr>
            <w:rStyle w:val="Hyperlink"/>
          </w:rPr>
          <w:t>6</w:t>
        </w:r>
        <w:r w:rsidR="00484ED8">
          <w:rPr>
            <w:rFonts w:asciiTheme="minorHAnsi" w:eastAsiaTheme="minorEastAsia" w:hAnsiTheme="minorHAnsi" w:cstheme="minorBidi"/>
            <w:color w:val="auto"/>
            <w:sz w:val="22"/>
          </w:rPr>
          <w:tab/>
        </w:r>
        <w:r w:rsidR="00484ED8" w:rsidRPr="0049703F">
          <w:rPr>
            <w:rStyle w:val="Hyperlink"/>
          </w:rPr>
          <w:t>Evaluating the Impacts</w:t>
        </w:r>
        <w:r w:rsidR="00484ED8">
          <w:rPr>
            <w:webHidden/>
          </w:rPr>
          <w:tab/>
        </w:r>
        <w:r w:rsidR="00484ED8">
          <w:rPr>
            <w:webHidden/>
          </w:rPr>
          <w:fldChar w:fldCharType="begin"/>
        </w:r>
        <w:r w:rsidR="00484ED8">
          <w:rPr>
            <w:webHidden/>
          </w:rPr>
          <w:instrText xml:space="preserve"> PAGEREF _Toc474760725 \h </w:instrText>
        </w:r>
        <w:r w:rsidR="00484ED8">
          <w:rPr>
            <w:webHidden/>
          </w:rPr>
        </w:r>
        <w:r w:rsidR="00484ED8">
          <w:rPr>
            <w:webHidden/>
          </w:rPr>
          <w:fldChar w:fldCharType="separate"/>
        </w:r>
        <w:r w:rsidR="00EB38E1">
          <w:rPr>
            <w:webHidden/>
          </w:rPr>
          <w:t>11</w:t>
        </w:r>
        <w:r w:rsidR="00484ED8">
          <w:rPr>
            <w:webHidden/>
          </w:rPr>
          <w:fldChar w:fldCharType="end"/>
        </w:r>
      </w:hyperlink>
    </w:p>
    <w:p w14:paraId="43DAA835" w14:textId="77777777" w:rsidR="00484ED8" w:rsidRDefault="00AC0A8F">
      <w:pPr>
        <w:pStyle w:val="TOC3"/>
        <w:rPr>
          <w:rFonts w:asciiTheme="minorHAnsi" w:eastAsiaTheme="minorEastAsia" w:hAnsiTheme="minorHAnsi" w:cstheme="minorBidi"/>
          <w:noProof/>
          <w:color w:val="auto"/>
          <w:sz w:val="22"/>
        </w:rPr>
      </w:pPr>
      <w:hyperlink w:anchor="_Toc474760726" w:history="1">
        <w:r w:rsidR="00484ED8" w:rsidRPr="0049703F">
          <w:rPr>
            <w:rStyle w:val="Hyperlink"/>
            <w:noProof/>
          </w:rPr>
          <w:t>Cost Benefit Analysis</w:t>
        </w:r>
        <w:r w:rsidR="00484ED8">
          <w:rPr>
            <w:noProof/>
            <w:webHidden/>
          </w:rPr>
          <w:tab/>
        </w:r>
        <w:r w:rsidR="00484ED8">
          <w:rPr>
            <w:noProof/>
            <w:webHidden/>
          </w:rPr>
          <w:fldChar w:fldCharType="begin"/>
        </w:r>
        <w:r w:rsidR="00484ED8">
          <w:rPr>
            <w:noProof/>
            <w:webHidden/>
          </w:rPr>
          <w:instrText xml:space="preserve"> PAGEREF _Toc474760726 \h </w:instrText>
        </w:r>
        <w:r w:rsidR="00484ED8">
          <w:rPr>
            <w:noProof/>
            <w:webHidden/>
          </w:rPr>
        </w:r>
        <w:r w:rsidR="00484ED8">
          <w:rPr>
            <w:noProof/>
            <w:webHidden/>
          </w:rPr>
          <w:fldChar w:fldCharType="separate"/>
        </w:r>
        <w:r w:rsidR="00EB38E1">
          <w:rPr>
            <w:noProof/>
            <w:webHidden/>
          </w:rPr>
          <w:t>11</w:t>
        </w:r>
        <w:r w:rsidR="00484ED8">
          <w:rPr>
            <w:noProof/>
            <w:webHidden/>
          </w:rPr>
          <w:fldChar w:fldCharType="end"/>
        </w:r>
      </w:hyperlink>
    </w:p>
    <w:p w14:paraId="3673D484" w14:textId="77777777" w:rsidR="00484ED8" w:rsidRDefault="00AC0A8F">
      <w:pPr>
        <w:pStyle w:val="TOC3"/>
        <w:rPr>
          <w:rFonts w:asciiTheme="minorHAnsi" w:eastAsiaTheme="minorEastAsia" w:hAnsiTheme="minorHAnsi" w:cstheme="minorBidi"/>
          <w:noProof/>
          <w:color w:val="auto"/>
          <w:sz w:val="22"/>
        </w:rPr>
      </w:pPr>
      <w:hyperlink w:anchor="_Toc474760727" w:history="1">
        <w:r w:rsidR="00484ED8" w:rsidRPr="0049703F">
          <w:rPr>
            <w:rStyle w:val="Hyperlink"/>
            <w:noProof/>
          </w:rPr>
          <w:t>Distribution effects on users</w:t>
        </w:r>
        <w:r w:rsidR="00484ED8">
          <w:rPr>
            <w:noProof/>
            <w:webHidden/>
          </w:rPr>
          <w:tab/>
        </w:r>
        <w:r w:rsidR="00484ED8">
          <w:rPr>
            <w:noProof/>
            <w:webHidden/>
          </w:rPr>
          <w:fldChar w:fldCharType="begin"/>
        </w:r>
        <w:r w:rsidR="00484ED8">
          <w:rPr>
            <w:noProof/>
            <w:webHidden/>
          </w:rPr>
          <w:instrText xml:space="preserve"> PAGEREF _Toc474760727 \h </w:instrText>
        </w:r>
        <w:r w:rsidR="00484ED8">
          <w:rPr>
            <w:noProof/>
            <w:webHidden/>
          </w:rPr>
        </w:r>
        <w:r w:rsidR="00484ED8">
          <w:rPr>
            <w:noProof/>
            <w:webHidden/>
          </w:rPr>
          <w:fldChar w:fldCharType="separate"/>
        </w:r>
        <w:r w:rsidR="00EB38E1">
          <w:rPr>
            <w:noProof/>
            <w:webHidden/>
          </w:rPr>
          <w:t>14</w:t>
        </w:r>
        <w:r w:rsidR="00484ED8">
          <w:rPr>
            <w:noProof/>
            <w:webHidden/>
          </w:rPr>
          <w:fldChar w:fldCharType="end"/>
        </w:r>
      </w:hyperlink>
    </w:p>
    <w:p w14:paraId="14ACAEF0" w14:textId="77777777" w:rsidR="00484ED8" w:rsidRDefault="00AC0A8F">
      <w:pPr>
        <w:pStyle w:val="TOC3"/>
        <w:rPr>
          <w:rFonts w:asciiTheme="minorHAnsi" w:eastAsiaTheme="minorEastAsia" w:hAnsiTheme="minorHAnsi" w:cstheme="minorBidi"/>
          <w:noProof/>
          <w:color w:val="auto"/>
          <w:sz w:val="22"/>
        </w:rPr>
      </w:pPr>
      <w:hyperlink w:anchor="_Toc474760728" w:history="1">
        <w:r w:rsidR="00484ED8" w:rsidRPr="0049703F">
          <w:rPr>
            <w:rStyle w:val="Hyperlink"/>
            <w:noProof/>
          </w:rPr>
          <w:t>Externalities or other flow-on effects on non-users</w:t>
        </w:r>
        <w:r w:rsidR="00484ED8">
          <w:rPr>
            <w:noProof/>
            <w:webHidden/>
          </w:rPr>
          <w:tab/>
        </w:r>
        <w:r w:rsidR="00484ED8">
          <w:rPr>
            <w:noProof/>
            <w:webHidden/>
          </w:rPr>
          <w:fldChar w:fldCharType="begin"/>
        </w:r>
        <w:r w:rsidR="00484ED8">
          <w:rPr>
            <w:noProof/>
            <w:webHidden/>
          </w:rPr>
          <w:instrText xml:space="preserve"> PAGEREF _Toc474760728 \h </w:instrText>
        </w:r>
        <w:r w:rsidR="00484ED8">
          <w:rPr>
            <w:noProof/>
            <w:webHidden/>
          </w:rPr>
        </w:r>
        <w:r w:rsidR="00484ED8">
          <w:rPr>
            <w:noProof/>
            <w:webHidden/>
          </w:rPr>
          <w:fldChar w:fldCharType="separate"/>
        </w:r>
        <w:r w:rsidR="00EB38E1">
          <w:rPr>
            <w:noProof/>
            <w:webHidden/>
          </w:rPr>
          <w:t>15</w:t>
        </w:r>
        <w:r w:rsidR="00484ED8">
          <w:rPr>
            <w:noProof/>
            <w:webHidden/>
          </w:rPr>
          <w:fldChar w:fldCharType="end"/>
        </w:r>
      </w:hyperlink>
    </w:p>
    <w:p w14:paraId="3FBFDEA4" w14:textId="77777777" w:rsidR="00484ED8" w:rsidRDefault="00AC0A8F">
      <w:pPr>
        <w:pStyle w:val="TOC2"/>
        <w:rPr>
          <w:rFonts w:asciiTheme="minorHAnsi" w:eastAsiaTheme="minorEastAsia" w:hAnsiTheme="minorHAnsi" w:cstheme="minorBidi"/>
          <w:color w:val="auto"/>
          <w:sz w:val="22"/>
        </w:rPr>
      </w:pPr>
      <w:hyperlink w:anchor="_Toc474760729" w:history="1">
        <w:r w:rsidR="00484ED8" w:rsidRPr="0049703F">
          <w:rPr>
            <w:rStyle w:val="Hyperlink"/>
          </w:rPr>
          <w:t>7</w:t>
        </w:r>
        <w:r w:rsidR="00484ED8">
          <w:rPr>
            <w:rFonts w:asciiTheme="minorHAnsi" w:eastAsiaTheme="minorEastAsia" w:hAnsiTheme="minorHAnsi" w:cstheme="minorBidi"/>
            <w:color w:val="auto"/>
            <w:sz w:val="22"/>
          </w:rPr>
          <w:tab/>
        </w:r>
        <w:r w:rsidR="00484ED8" w:rsidRPr="0049703F">
          <w:rPr>
            <w:rStyle w:val="Hyperlink"/>
          </w:rPr>
          <w:t>Sensitivity analysis</w:t>
        </w:r>
        <w:r w:rsidR="00484ED8">
          <w:rPr>
            <w:webHidden/>
          </w:rPr>
          <w:tab/>
        </w:r>
        <w:r w:rsidR="00484ED8">
          <w:rPr>
            <w:webHidden/>
          </w:rPr>
          <w:fldChar w:fldCharType="begin"/>
        </w:r>
        <w:r w:rsidR="00484ED8">
          <w:rPr>
            <w:webHidden/>
          </w:rPr>
          <w:instrText xml:space="preserve"> PAGEREF _Toc474760729 \h </w:instrText>
        </w:r>
        <w:r w:rsidR="00484ED8">
          <w:rPr>
            <w:webHidden/>
          </w:rPr>
        </w:r>
        <w:r w:rsidR="00484ED8">
          <w:rPr>
            <w:webHidden/>
          </w:rPr>
          <w:fldChar w:fldCharType="separate"/>
        </w:r>
        <w:r w:rsidR="00EB38E1">
          <w:rPr>
            <w:webHidden/>
          </w:rPr>
          <w:t>15</w:t>
        </w:r>
        <w:r w:rsidR="00484ED8">
          <w:rPr>
            <w:webHidden/>
          </w:rPr>
          <w:fldChar w:fldCharType="end"/>
        </w:r>
      </w:hyperlink>
    </w:p>
    <w:p w14:paraId="3ECD0EEC" w14:textId="77777777" w:rsidR="00484ED8" w:rsidRDefault="00AC0A8F">
      <w:pPr>
        <w:pStyle w:val="TOC2"/>
        <w:rPr>
          <w:rFonts w:asciiTheme="minorHAnsi" w:eastAsiaTheme="minorEastAsia" w:hAnsiTheme="minorHAnsi" w:cstheme="minorBidi"/>
          <w:color w:val="auto"/>
          <w:sz w:val="22"/>
        </w:rPr>
      </w:pPr>
      <w:hyperlink w:anchor="_Toc474760730" w:history="1">
        <w:r w:rsidR="00484ED8" w:rsidRPr="0049703F">
          <w:rPr>
            <w:rStyle w:val="Hyperlink"/>
          </w:rPr>
          <w:t>8</w:t>
        </w:r>
        <w:r w:rsidR="00484ED8">
          <w:rPr>
            <w:rFonts w:asciiTheme="minorHAnsi" w:eastAsiaTheme="minorEastAsia" w:hAnsiTheme="minorHAnsi" w:cstheme="minorBidi"/>
            <w:color w:val="auto"/>
            <w:sz w:val="22"/>
          </w:rPr>
          <w:tab/>
        </w:r>
        <w:r w:rsidR="00484ED8" w:rsidRPr="0049703F">
          <w:rPr>
            <w:rStyle w:val="Hyperlink"/>
          </w:rPr>
          <w:t>Limitations and Future Directions</w:t>
        </w:r>
        <w:r w:rsidR="00484ED8">
          <w:rPr>
            <w:webHidden/>
          </w:rPr>
          <w:tab/>
        </w:r>
        <w:r w:rsidR="00484ED8">
          <w:rPr>
            <w:webHidden/>
          </w:rPr>
          <w:fldChar w:fldCharType="begin"/>
        </w:r>
        <w:r w:rsidR="00484ED8">
          <w:rPr>
            <w:webHidden/>
          </w:rPr>
          <w:instrText xml:space="preserve"> PAGEREF _Toc474760730 \h </w:instrText>
        </w:r>
        <w:r w:rsidR="00484ED8">
          <w:rPr>
            <w:webHidden/>
          </w:rPr>
        </w:r>
        <w:r w:rsidR="00484ED8">
          <w:rPr>
            <w:webHidden/>
          </w:rPr>
          <w:fldChar w:fldCharType="separate"/>
        </w:r>
        <w:r w:rsidR="00EB38E1">
          <w:rPr>
            <w:webHidden/>
          </w:rPr>
          <w:t>16</w:t>
        </w:r>
        <w:r w:rsidR="00484ED8">
          <w:rPr>
            <w:webHidden/>
          </w:rPr>
          <w:fldChar w:fldCharType="end"/>
        </w:r>
      </w:hyperlink>
    </w:p>
    <w:p w14:paraId="5BC2494D" w14:textId="77777777" w:rsidR="00484ED8" w:rsidRDefault="00AC0A8F">
      <w:pPr>
        <w:pStyle w:val="TOC2"/>
        <w:rPr>
          <w:rFonts w:asciiTheme="minorHAnsi" w:eastAsiaTheme="minorEastAsia" w:hAnsiTheme="minorHAnsi" w:cstheme="minorBidi"/>
          <w:color w:val="auto"/>
          <w:sz w:val="22"/>
        </w:rPr>
      </w:pPr>
      <w:hyperlink w:anchor="_Toc474760731" w:history="1">
        <w:r w:rsidR="00484ED8" w:rsidRPr="0049703F">
          <w:rPr>
            <w:rStyle w:val="Hyperlink"/>
          </w:rPr>
          <w:t>9</w:t>
        </w:r>
        <w:r w:rsidR="00484ED8">
          <w:rPr>
            <w:rFonts w:asciiTheme="minorHAnsi" w:eastAsiaTheme="minorEastAsia" w:hAnsiTheme="minorHAnsi" w:cstheme="minorBidi"/>
            <w:color w:val="auto"/>
            <w:sz w:val="22"/>
          </w:rPr>
          <w:tab/>
        </w:r>
        <w:r w:rsidR="00484ED8" w:rsidRPr="0049703F">
          <w:rPr>
            <w:rStyle w:val="Hyperlink"/>
          </w:rPr>
          <w:t>References</w:t>
        </w:r>
        <w:r w:rsidR="00484ED8">
          <w:rPr>
            <w:webHidden/>
          </w:rPr>
          <w:tab/>
        </w:r>
        <w:r w:rsidR="00484ED8">
          <w:rPr>
            <w:webHidden/>
          </w:rPr>
          <w:fldChar w:fldCharType="begin"/>
        </w:r>
        <w:r w:rsidR="00484ED8">
          <w:rPr>
            <w:webHidden/>
          </w:rPr>
          <w:instrText xml:space="preserve"> PAGEREF _Toc474760731 \h </w:instrText>
        </w:r>
        <w:r w:rsidR="00484ED8">
          <w:rPr>
            <w:webHidden/>
          </w:rPr>
        </w:r>
        <w:r w:rsidR="00484ED8">
          <w:rPr>
            <w:webHidden/>
          </w:rPr>
          <w:fldChar w:fldCharType="separate"/>
        </w:r>
        <w:r w:rsidR="00EB38E1">
          <w:rPr>
            <w:webHidden/>
          </w:rPr>
          <w:t>16</w:t>
        </w:r>
        <w:r w:rsidR="00484ED8">
          <w:rPr>
            <w:webHidden/>
          </w:rPr>
          <w:fldChar w:fldCharType="end"/>
        </w:r>
      </w:hyperlink>
    </w:p>
    <w:p w14:paraId="657A5E37" w14:textId="77777777" w:rsidR="00BD3CD7" w:rsidRDefault="00456271" w:rsidP="008B2EB2">
      <w:pPr>
        <w:pStyle w:val="TOC2"/>
      </w:pPr>
      <w:r w:rsidRPr="004A6CF2">
        <w:fldChar w:fldCharType="end"/>
      </w:r>
      <w:r w:rsidR="00BD3CD7" w:rsidRPr="004A6CF2">
        <w:br w:type="page"/>
      </w:r>
    </w:p>
    <w:p w14:paraId="05202CD1" w14:textId="1FE9A352" w:rsidR="00F22A93" w:rsidRPr="002562E4" w:rsidRDefault="00F22A93" w:rsidP="00F22A93">
      <w:pPr>
        <w:pStyle w:val="BodyText"/>
        <w:rPr>
          <w:rStyle w:val="Hyperlink"/>
          <w:b/>
          <w:noProof/>
        </w:rPr>
      </w:pPr>
      <w:r w:rsidRPr="002562E4">
        <w:rPr>
          <w:rStyle w:val="Hyperlink"/>
          <w:b/>
          <w:noProof/>
        </w:rPr>
        <w:lastRenderedPageBreak/>
        <w:t>Figure</w:t>
      </w:r>
    </w:p>
    <w:p w14:paraId="612B511C" w14:textId="3BF8D63A" w:rsidR="00F22A93" w:rsidRPr="002562E4" w:rsidRDefault="00F22A93" w:rsidP="00F22A93">
      <w:pPr>
        <w:pStyle w:val="BodyText"/>
        <w:rPr>
          <w:rStyle w:val="Hyperlink"/>
          <w:noProof/>
        </w:rPr>
      </w:pPr>
      <w:r w:rsidRPr="002562E4">
        <w:rPr>
          <w:rStyle w:val="Hyperlink"/>
          <w:noProof/>
        </w:rPr>
        <w:t xml:space="preserve">Figure 1: Impact </w:t>
      </w:r>
      <w:r w:rsidR="002675BA">
        <w:rPr>
          <w:rStyle w:val="Hyperlink"/>
          <w:noProof/>
        </w:rPr>
        <w:t>p</w:t>
      </w:r>
      <w:r w:rsidRPr="002562E4">
        <w:rPr>
          <w:rStyle w:val="Hyperlink"/>
          <w:noProof/>
        </w:rPr>
        <w:t xml:space="preserve">athway for DICE </w:t>
      </w:r>
      <w:r w:rsidR="002675BA">
        <w:rPr>
          <w:rStyle w:val="Hyperlink"/>
          <w:noProof/>
        </w:rPr>
        <w:t>p</w:t>
      </w:r>
      <w:r w:rsidRPr="002562E4">
        <w:rPr>
          <w:rStyle w:val="Hyperlink"/>
          <w:noProof/>
        </w:rPr>
        <w:t>roject</w:t>
      </w:r>
    </w:p>
    <w:p w14:paraId="3E6410E9" w14:textId="77777777" w:rsidR="00F22A93" w:rsidRPr="002562E4" w:rsidRDefault="00F22A93" w:rsidP="00F22A93">
      <w:pPr>
        <w:pStyle w:val="BodyText"/>
        <w:rPr>
          <w:rStyle w:val="Hyperlink"/>
          <w:b/>
          <w:noProof/>
        </w:rPr>
      </w:pPr>
    </w:p>
    <w:p w14:paraId="5948F9DB" w14:textId="6C1FCE63" w:rsidR="00F22A93" w:rsidRPr="002562E4" w:rsidRDefault="00F22A93" w:rsidP="00F22A93">
      <w:pPr>
        <w:pStyle w:val="BodyText"/>
        <w:rPr>
          <w:rStyle w:val="Hyperlink"/>
          <w:b/>
          <w:noProof/>
        </w:rPr>
      </w:pPr>
      <w:r w:rsidRPr="002562E4">
        <w:rPr>
          <w:rStyle w:val="Hyperlink"/>
          <w:b/>
          <w:noProof/>
        </w:rPr>
        <w:t xml:space="preserve">Tables </w:t>
      </w:r>
    </w:p>
    <w:p w14:paraId="36AAFEFF" w14:textId="77777777" w:rsidR="00F22A93" w:rsidRDefault="00F22A93" w:rsidP="00F22A93">
      <w:pPr>
        <w:pStyle w:val="BodyText"/>
        <w:rPr>
          <w:rStyle w:val="Hyperlink"/>
          <w:noProof/>
        </w:rPr>
      </w:pPr>
      <w:r w:rsidRPr="002562E4">
        <w:rPr>
          <w:rStyle w:val="Hyperlink"/>
          <w:noProof/>
        </w:rPr>
        <w:t>Table 4.1: Total investment in DICE Project ($m nominal)</w:t>
      </w:r>
    </w:p>
    <w:p w14:paraId="62072029" w14:textId="3594FFE6" w:rsidR="00157589" w:rsidRPr="002562E4" w:rsidRDefault="00157589" w:rsidP="00F22A93">
      <w:pPr>
        <w:pStyle w:val="BodyText"/>
        <w:rPr>
          <w:rStyle w:val="Hyperlink"/>
          <w:noProof/>
        </w:rPr>
      </w:pPr>
      <w:r w:rsidRPr="00157589">
        <w:rPr>
          <w:rStyle w:val="Hyperlink"/>
          <w:noProof/>
        </w:rPr>
        <w:t>Table 4.2: Title, registration number and status of the active Australian filed patents</w:t>
      </w:r>
    </w:p>
    <w:p w14:paraId="102F8262" w14:textId="643477DC" w:rsidR="00F22A93" w:rsidRPr="002562E4" w:rsidRDefault="00F22A93" w:rsidP="00F22A93">
      <w:pPr>
        <w:pStyle w:val="BodyText"/>
        <w:rPr>
          <w:rStyle w:val="Hyperlink"/>
          <w:noProof/>
        </w:rPr>
      </w:pPr>
      <w:r w:rsidRPr="002562E4">
        <w:rPr>
          <w:rStyle w:val="Hyperlink"/>
          <w:noProof/>
        </w:rPr>
        <w:t>Table 4.</w:t>
      </w:r>
      <w:r w:rsidR="00EB38E1">
        <w:rPr>
          <w:rStyle w:val="Hyperlink"/>
          <w:noProof/>
        </w:rPr>
        <w:t>3</w:t>
      </w:r>
      <w:r w:rsidRPr="002562E4">
        <w:rPr>
          <w:rStyle w:val="Hyperlink"/>
          <w:noProof/>
        </w:rPr>
        <w:t>: Summary of DICE project impacts</w:t>
      </w:r>
    </w:p>
    <w:p w14:paraId="4AB9BCE9" w14:textId="78860A59" w:rsidR="00F22A93" w:rsidRPr="002562E4" w:rsidRDefault="00F22A93" w:rsidP="00F22A93">
      <w:pPr>
        <w:pStyle w:val="BodyText"/>
        <w:rPr>
          <w:rStyle w:val="Hyperlink"/>
          <w:noProof/>
        </w:rPr>
      </w:pPr>
      <w:r w:rsidRPr="002562E4">
        <w:rPr>
          <w:rStyle w:val="Hyperlink"/>
          <w:noProof/>
        </w:rPr>
        <w:t>Table 6.1:</w:t>
      </w:r>
      <w:r w:rsidR="002C3E05" w:rsidRPr="002C3E05">
        <w:t xml:space="preserve"> </w:t>
      </w:r>
      <w:r w:rsidR="002C3E05" w:rsidRPr="002C3E05">
        <w:rPr>
          <w:rStyle w:val="Hyperlink"/>
          <w:noProof/>
        </w:rPr>
        <w:t>Summary of the DICE project costs</w:t>
      </w:r>
    </w:p>
    <w:p w14:paraId="15632077" w14:textId="4406FAC4" w:rsidR="002562E4" w:rsidRPr="002562E4" w:rsidRDefault="002C0A50" w:rsidP="00F22A93">
      <w:pPr>
        <w:pStyle w:val="BodyText"/>
        <w:rPr>
          <w:rStyle w:val="Hyperlink"/>
          <w:noProof/>
        </w:rPr>
      </w:pPr>
      <w:r w:rsidRPr="002C0A50">
        <w:rPr>
          <w:rStyle w:val="Hyperlink"/>
          <w:noProof/>
        </w:rPr>
        <w:t xml:space="preserve">Table 6.2 </w:t>
      </w:r>
      <w:r>
        <w:rPr>
          <w:rStyle w:val="Hyperlink"/>
          <w:noProof/>
        </w:rPr>
        <w:t xml:space="preserve">Key assumpitons related to inputs, real terms </w:t>
      </w:r>
    </w:p>
    <w:p w14:paraId="676735C6" w14:textId="6EFD9B0A" w:rsidR="002562E4" w:rsidRPr="002562E4" w:rsidRDefault="002562E4" w:rsidP="00F22A93">
      <w:pPr>
        <w:pStyle w:val="BodyText"/>
        <w:rPr>
          <w:rStyle w:val="Hyperlink"/>
          <w:noProof/>
        </w:rPr>
      </w:pPr>
      <w:r w:rsidRPr="002562E4">
        <w:rPr>
          <w:rStyle w:val="Hyperlink"/>
          <w:noProof/>
        </w:rPr>
        <w:t xml:space="preserve">Table 6.3: </w:t>
      </w:r>
      <w:r w:rsidR="002C0A50">
        <w:rPr>
          <w:rStyle w:val="Hyperlink"/>
          <w:noProof/>
        </w:rPr>
        <w:t>DICE NPV relative to CCGT and Brown Coal SC, real terms ($m)</w:t>
      </w:r>
    </w:p>
    <w:p w14:paraId="0EA278B5" w14:textId="173B4E92" w:rsidR="002562E4" w:rsidRPr="002562E4" w:rsidRDefault="003B324C" w:rsidP="00F22A93">
      <w:pPr>
        <w:pStyle w:val="BodyText"/>
        <w:rPr>
          <w:rStyle w:val="Hyperlink"/>
          <w:noProof/>
        </w:rPr>
      </w:pPr>
      <w:r>
        <w:rPr>
          <w:rStyle w:val="Hyperlink"/>
          <w:noProof/>
        </w:rPr>
        <w:t>Table 6.</w:t>
      </w:r>
      <w:r w:rsidR="002C0A50">
        <w:rPr>
          <w:rStyle w:val="Hyperlink"/>
          <w:noProof/>
        </w:rPr>
        <w:t>4</w:t>
      </w:r>
      <w:r w:rsidR="002562E4" w:rsidRPr="002562E4">
        <w:rPr>
          <w:rStyle w:val="Hyperlink"/>
          <w:noProof/>
        </w:rPr>
        <w:t>: Results of cost benefit analysis</w:t>
      </w:r>
    </w:p>
    <w:p w14:paraId="5D55E1A1" w14:textId="10E83290" w:rsidR="00F22A93" w:rsidRPr="002562E4" w:rsidRDefault="00134406" w:rsidP="00F22A93">
      <w:pPr>
        <w:pStyle w:val="BodyText"/>
        <w:rPr>
          <w:rStyle w:val="Hyperlink"/>
          <w:noProof/>
        </w:rPr>
      </w:pPr>
      <w:r>
        <w:rPr>
          <w:rStyle w:val="Hyperlink"/>
          <w:noProof/>
        </w:rPr>
        <w:t xml:space="preserve">Figure </w:t>
      </w:r>
      <w:r w:rsidR="00F22A93" w:rsidRPr="002562E4">
        <w:rPr>
          <w:rStyle w:val="Hyperlink"/>
          <w:noProof/>
        </w:rPr>
        <w:t xml:space="preserve">7.1 </w:t>
      </w:r>
      <w:r w:rsidRPr="00134406">
        <w:rPr>
          <w:rStyle w:val="Hyperlink"/>
          <w:noProof/>
        </w:rPr>
        <w:t>Results of cost benefit analysis under low and high cost GHG scenarios.</w:t>
      </w:r>
    </w:p>
    <w:p w14:paraId="05F03B4E" w14:textId="77777777" w:rsidR="00F22A93" w:rsidRDefault="00F22A93" w:rsidP="008B2EB2">
      <w:pPr>
        <w:pStyle w:val="TOC2"/>
        <w:rPr>
          <w:rFonts w:eastAsiaTheme="majorEastAsia" w:cstheme="majorBidi"/>
          <w:color w:val="00A9CE" w:themeColor="accent1"/>
          <w:sz w:val="44"/>
          <w:szCs w:val="28"/>
        </w:rPr>
      </w:pPr>
    </w:p>
    <w:p w14:paraId="305FECED" w14:textId="77777777" w:rsidR="00A04FE8" w:rsidRDefault="00A04FE8" w:rsidP="008B2EB2">
      <w:pPr>
        <w:pStyle w:val="TOC2"/>
        <w:rPr>
          <w:rFonts w:eastAsiaTheme="majorEastAsia" w:cstheme="majorBidi"/>
          <w:color w:val="00A9CE" w:themeColor="accent1"/>
          <w:sz w:val="44"/>
          <w:szCs w:val="28"/>
        </w:rPr>
      </w:pPr>
    </w:p>
    <w:p w14:paraId="24189490" w14:textId="77777777" w:rsidR="00A04FE8" w:rsidRDefault="00A04FE8" w:rsidP="008B2EB2">
      <w:pPr>
        <w:pStyle w:val="TOC2"/>
        <w:rPr>
          <w:rFonts w:eastAsiaTheme="majorEastAsia" w:cstheme="majorBidi"/>
          <w:color w:val="00A9CE" w:themeColor="accent1"/>
          <w:sz w:val="44"/>
          <w:szCs w:val="28"/>
        </w:rPr>
      </w:pPr>
    </w:p>
    <w:p w14:paraId="5E081441" w14:textId="77777777" w:rsidR="00A04FE8" w:rsidRDefault="00A04FE8" w:rsidP="008B2EB2">
      <w:pPr>
        <w:pStyle w:val="TOC2"/>
        <w:rPr>
          <w:rFonts w:eastAsiaTheme="majorEastAsia" w:cstheme="majorBidi"/>
          <w:color w:val="00A9CE" w:themeColor="accent1"/>
          <w:sz w:val="44"/>
          <w:szCs w:val="28"/>
        </w:rPr>
      </w:pPr>
    </w:p>
    <w:p w14:paraId="76FDE770" w14:textId="77777777" w:rsidR="00A04FE8" w:rsidRDefault="00A04FE8" w:rsidP="008B2EB2">
      <w:pPr>
        <w:pStyle w:val="TOC2"/>
        <w:rPr>
          <w:rFonts w:eastAsiaTheme="majorEastAsia" w:cstheme="majorBidi"/>
          <w:color w:val="00A9CE" w:themeColor="accent1"/>
          <w:sz w:val="44"/>
          <w:szCs w:val="28"/>
        </w:rPr>
      </w:pPr>
    </w:p>
    <w:p w14:paraId="05A4AE20" w14:textId="77777777" w:rsidR="00A04FE8" w:rsidRDefault="00A04FE8" w:rsidP="008B2EB2">
      <w:pPr>
        <w:pStyle w:val="TOC2"/>
        <w:rPr>
          <w:rFonts w:eastAsiaTheme="majorEastAsia" w:cstheme="majorBidi"/>
          <w:color w:val="00A9CE" w:themeColor="accent1"/>
          <w:sz w:val="44"/>
          <w:szCs w:val="28"/>
        </w:rPr>
      </w:pPr>
    </w:p>
    <w:p w14:paraId="19B8AD9C" w14:textId="77777777" w:rsidR="00A04FE8" w:rsidRDefault="00A04FE8" w:rsidP="008B2EB2">
      <w:pPr>
        <w:pStyle w:val="TOC2"/>
        <w:rPr>
          <w:rFonts w:eastAsiaTheme="majorEastAsia" w:cstheme="majorBidi"/>
          <w:color w:val="00A9CE" w:themeColor="accent1"/>
          <w:sz w:val="44"/>
          <w:szCs w:val="28"/>
        </w:rPr>
      </w:pPr>
    </w:p>
    <w:p w14:paraId="5CE9050C" w14:textId="77777777" w:rsidR="00A04FE8" w:rsidRDefault="00A04FE8" w:rsidP="008B2EB2">
      <w:pPr>
        <w:pStyle w:val="TOC2"/>
        <w:rPr>
          <w:rFonts w:eastAsiaTheme="majorEastAsia" w:cstheme="majorBidi"/>
          <w:color w:val="00A9CE" w:themeColor="accent1"/>
          <w:sz w:val="44"/>
          <w:szCs w:val="28"/>
        </w:rPr>
      </w:pPr>
    </w:p>
    <w:p w14:paraId="4BE70CB0" w14:textId="77777777" w:rsidR="00EB38E1" w:rsidRDefault="00EB38E1" w:rsidP="008B2EB2">
      <w:pPr>
        <w:pStyle w:val="TOC2"/>
        <w:rPr>
          <w:rFonts w:eastAsiaTheme="majorEastAsia" w:cstheme="majorBidi"/>
          <w:color w:val="00A9CE" w:themeColor="accent1"/>
          <w:sz w:val="44"/>
          <w:szCs w:val="28"/>
        </w:rPr>
      </w:pPr>
    </w:p>
    <w:p w14:paraId="72739338" w14:textId="77777777" w:rsidR="00A04FE8" w:rsidRDefault="00A04FE8" w:rsidP="008B2EB2">
      <w:pPr>
        <w:pStyle w:val="TOC2"/>
        <w:rPr>
          <w:rFonts w:eastAsiaTheme="majorEastAsia" w:cstheme="majorBidi"/>
          <w:color w:val="00A9CE" w:themeColor="accent1"/>
          <w:sz w:val="44"/>
          <w:szCs w:val="28"/>
        </w:rPr>
      </w:pPr>
    </w:p>
    <w:p w14:paraId="56E3C0D5" w14:textId="77777777" w:rsidR="00A04FE8" w:rsidRPr="004A6CF2" w:rsidRDefault="00A04FE8" w:rsidP="008B2EB2">
      <w:pPr>
        <w:pStyle w:val="TOC2"/>
        <w:rPr>
          <w:rFonts w:eastAsiaTheme="majorEastAsia" w:cstheme="majorBidi"/>
          <w:color w:val="00A9CE" w:themeColor="accent1"/>
          <w:sz w:val="44"/>
          <w:szCs w:val="28"/>
        </w:rPr>
      </w:pPr>
    </w:p>
    <w:p w14:paraId="227D4970" w14:textId="604F4D62" w:rsidR="0018129C" w:rsidRPr="004A6CF2" w:rsidRDefault="009668A3" w:rsidP="0018129C">
      <w:pPr>
        <w:pStyle w:val="Heading1"/>
        <w:ind w:left="1134" w:hanging="1134"/>
      </w:pPr>
      <w:bookmarkStart w:id="0" w:name="_Toc446334219"/>
      <w:bookmarkStart w:id="1" w:name="_Toc474760713"/>
      <w:bookmarkStart w:id="2" w:name="_Toc432078357"/>
      <w:bookmarkStart w:id="3" w:name="_Toc341085719"/>
      <w:r>
        <w:lastRenderedPageBreak/>
        <w:t>1</w:t>
      </w:r>
      <w:r>
        <w:tab/>
      </w:r>
      <w:r w:rsidR="00025D44" w:rsidRPr="004A6CF2">
        <w:t>Executive Summary</w:t>
      </w:r>
      <w:bookmarkEnd w:id="0"/>
      <w:bookmarkEnd w:id="1"/>
    </w:p>
    <w:p w14:paraId="19DF3BEC" w14:textId="06B90B14" w:rsidR="00540587" w:rsidRDefault="00540587" w:rsidP="00540587">
      <w:pPr>
        <w:pStyle w:val="BodyText"/>
      </w:pPr>
      <w:r w:rsidRPr="00FD5783">
        <w:t xml:space="preserve">Global warming, largely caused by increases in greenhouse gases in the atmosphere, is a modern challenge. While various actions can be taken to reduce greenhouse gas emissions, the size of the problem is so large that a mix of approaches is necessary. Coal-based electricity provides about 80 per cent of Australia's </w:t>
      </w:r>
      <w:r w:rsidR="00CA7102" w:rsidRPr="00CA7102">
        <w:t>National Electricity Market</w:t>
      </w:r>
      <w:r w:rsidR="00AA1EE2">
        <w:t xml:space="preserve"> (NEM)</w:t>
      </w:r>
      <w:r w:rsidRPr="00FD5783">
        <w:t xml:space="preserve"> supply. The major challenge for coal-fired power generation is to reduce its </w:t>
      </w:r>
      <w:r w:rsidR="003C26DD">
        <w:rPr>
          <w:rFonts w:asciiTheme="minorHAnsi" w:hAnsiTheme="minorHAnsi"/>
        </w:rPr>
        <w:t>CO</w:t>
      </w:r>
      <w:r w:rsidR="003C26DD">
        <w:rPr>
          <w:rFonts w:asciiTheme="minorHAnsi" w:hAnsiTheme="minorHAnsi"/>
          <w:vertAlign w:val="subscript"/>
        </w:rPr>
        <w:t>2</w:t>
      </w:r>
      <w:r w:rsidRPr="00FD5783">
        <w:t> emissions.</w:t>
      </w:r>
    </w:p>
    <w:p w14:paraId="23C59BE1" w14:textId="25447007" w:rsidR="00540587" w:rsidRPr="00137B67" w:rsidRDefault="00E61DE3" w:rsidP="00540587">
      <w:pPr>
        <w:pStyle w:val="BodyText"/>
        <w:rPr>
          <w:color w:val="1D2021"/>
          <w:lang w:val="en"/>
        </w:rPr>
      </w:pPr>
      <w:r>
        <w:rPr>
          <w:color w:val="1D2021"/>
          <w:lang w:val="en"/>
        </w:rPr>
        <w:t>CSIRO has been</w:t>
      </w:r>
      <w:r w:rsidR="00540587">
        <w:rPr>
          <w:color w:val="1D2021"/>
          <w:lang w:val="en"/>
        </w:rPr>
        <w:t xml:space="preserve"> developing an alternative pathway to low emissions electricity from coal and other sources of carbon through the Direct</w:t>
      </w:r>
      <w:r w:rsidR="00425304">
        <w:rPr>
          <w:color w:val="1D2021"/>
          <w:lang w:val="en"/>
        </w:rPr>
        <w:t xml:space="preserve"> Injection Carbon Engine (DICE)</w:t>
      </w:r>
      <w:r w:rsidR="00143600">
        <w:rPr>
          <w:color w:val="1D2021"/>
          <w:lang w:val="en"/>
        </w:rPr>
        <w:t xml:space="preserve"> project</w:t>
      </w:r>
      <w:r w:rsidR="00425304">
        <w:rPr>
          <w:color w:val="1D2021"/>
          <w:lang w:val="en"/>
        </w:rPr>
        <w:t xml:space="preserve">. </w:t>
      </w:r>
      <w:r w:rsidR="00540587">
        <w:rPr>
          <w:color w:val="1D2021"/>
          <w:lang w:val="en"/>
        </w:rPr>
        <w:t xml:space="preserve">DICE </w:t>
      </w:r>
      <w:r w:rsidR="00425304">
        <w:rPr>
          <w:color w:val="1D2021"/>
          <w:lang w:val="en"/>
        </w:rPr>
        <w:t>is</w:t>
      </w:r>
      <w:r w:rsidR="00540587">
        <w:rPr>
          <w:color w:val="1D2021"/>
          <w:lang w:val="en"/>
        </w:rPr>
        <w:t xml:space="preserve"> suitable for large scale electricity generation and </w:t>
      </w:r>
      <w:proofErr w:type="spellStart"/>
      <w:r w:rsidR="00540587">
        <w:rPr>
          <w:color w:val="1D2021"/>
          <w:lang w:val="en"/>
        </w:rPr>
        <w:t>decentralised</w:t>
      </w:r>
      <w:proofErr w:type="spellEnd"/>
      <w:r w:rsidR="00540587">
        <w:rPr>
          <w:color w:val="1D2021"/>
          <w:lang w:val="en"/>
        </w:rPr>
        <w:t xml:space="preserve"> applications at industrial or remote locations. Benefits of this technology include increased efficiencies in electricity generation; significant reduction in greenhouse gas emissions</w:t>
      </w:r>
      <w:r w:rsidR="00143600">
        <w:rPr>
          <w:color w:val="1D2021"/>
          <w:lang w:val="en"/>
        </w:rPr>
        <w:t xml:space="preserve">, </w:t>
      </w:r>
      <w:r w:rsidR="00540587">
        <w:rPr>
          <w:color w:val="1D2021"/>
          <w:lang w:val="en"/>
        </w:rPr>
        <w:t>delivery of power in a shorter timeframe and at a smaller scale than conventional coal technologies</w:t>
      </w:r>
      <w:r w:rsidR="00143600">
        <w:rPr>
          <w:color w:val="1D2021"/>
          <w:lang w:val="en"/>
        </w:rPr>
        <w:t xml:space="preserve">, </w:t>
      </w:r>
      <w:r w:rsidR="00540587">
        <w:rPr>
          <w:color w:val="1D2021"/>
          <w:lang w:val="en"/>
        </w:rPr>
        <w:t xml:space="preserve">and diverse fuel potential including black and </w:t>
      </w:r>
      <w:r w:rsidR="00540587" w:rsidRPr="00137B67">
        <w:rPr>
          <w:color w:val="1D2021"/>
          <w:lang w:val="en"/>
        </w:rPr>
        <w:t>brown coal, as well as biomass, tar and plastics.</w:t>
      </w:r>
    </w:p>
    <w:p w14:paraId="100A26CD" w14:textId="6BF1A4CD" w:rsidR="00137B67" w:rsidRPr="00137B67" w:rsidRDefault="00137B67" w:rsidP="00114987">
      <w:pPr>
        <w:pStyle w:val="BodyText"/>
        <w:rPr>
          <w:color w:val="1D2021"/>
          <w:lang w:val="en"/>
        </w:rPr>
      </w:pPr>
      <w:r w:rsidRPr="00137B67">
        <w:rPr>
          <w:color w:val="1D2021"/>
          <w:lang w:val="en"/>
        </w:rPr>
        <w:t xml:space="preserve">DICE technology is probably best described as in the demonstration to deployment phase of development which brings uncertainty into the cost analysis. Therefore, more data is needed to substantiate this analysis. As this was not available at the time of preparing this report, consideration of this issue is based on data published by </w:t>
      </w:r>
      <w:r w:rsidR="00361164">
        <w:rPr>
          <w:color w:val="1D2021"/>
          <w:lang w:val="en"/>
        </w:rPr>
        <w:t xml:space="preserve">the </w:t>
      </w:r>
      <w:r w:rsidRPr="00137B67">
        <w:rPr>
          <w:color w:val="1D2021"/>
          <w:lang w:val="en"/>
        </w:rPr>
        <w:t>Australian Energy Technology Assessment</w:t>
      </w:r>
      <w:r>
        <w:rPr>
          <w:color w:val="1D2021"/>
          <w:lang w:val="en"/>
        </w:rPr>
        <w:t xml:space="preserve"> </w:t>
      </w:r>
      <w:r w:rsidRPr="00137B67">
        <w:rPr>
          <w:color w:val="1D2021"/>
          <w:lang w:val="en"/>
        </w:rPr>
        <w:t>2012</w:t>
      </w:r>
      <w:r w:rsidR="00361164">
        <w:rPr>
          <w:color w:val="1D2021"/>
          <w:lang w:val="en"/>
        </w:rPr>
        <w:t xml:space="preserve"> report</w:t>
      </w:r>
      <w:r w:rsidRPr="00137B67">
        <w:rPr>
          <w:color w:val="1D2021"/>
          <w:lang w:val="en"/>
        </w:rPr>
        <w:t xml:space="preserve">.  </w:t>
      </w:r>
    </w:p>
    <w:p w14:paraId="0B8F6680" w14:textId="637E8D04" w:rsidR="00114987" w:rsidRPr="00137B67" w:rsidRDefault="00361164" w:rsidP="00114987">
      <w:pPr>
        <w:pStyle w:val="BodyText"/>
        <w:rPr>
          <w:color w:val="1D2021"/>
          <w:lang w:val="en"/>
        </w:rPr>
      </w:pPr>
      <w:r>
        <w:rPr>
          <w:color w:val="1D2021"/>
          <w:lang w:val="en"/>
        </w:rPr>
        <w:t>In addition, t</w:t>
      </w:r>
      <w:r w:rsidR="00114987" w:rsidRPr="00137B67">
        <w:rPr>
          <w:color w:val="1D2021"/>
          <w:lang w:val="en"/>
        </w:rPr>
        <w:t xml:space="preserve">he overall benefits of the DICE project depend crucially on the adoption profile and actual achievement of </w:t>
      </w:r>
      <w:r w:rsidR="008058C7">
        <w:rPr>
          <w:color w:val="1D2021"/>
          <w:lang w:val="en"/>
        </w:rPr>
        <w:t>cost savings</w:t>
      </w:r>
      <w:r w:rsidR="00114987" w:rsidRPr="00137B67">
        <w:rPr>
          <w:color w:val="1D2021"/>
          <w:lang w:val="en"/>
        </w:rPr>
        <w:t xml:space="preserve">. Most of this adoption takes place in the future, so impact analysis outcomes are associated with some uncertainty. </w:t>
      </w:r>
      <w:r w:rsidRPr="00361164">
        <w:rPr>
          <w:color w:val="1D2021"/>
          <w:lang w:val="en"/>
        </w:rPr>
        <w:t>A revisit to the analysis is highly recommended when more recent data is available.</w:t>
      </w:r>
    </w:p>
    <w:p w14:paraId="175BEAE2" w14:textId="10DB2A4A" w:rsidR="00114987" w:rsidRDefault="00114987" w:rsidP="00114987">
      <w:pPr>
        <w:pStyle w:val="BodyText"/>
      </w:pPr>
      <w:r>
        <w:t xml:space="preserve">Looking at the midpoint of a range of impacts, our </w:t>
      </w:r>
      <w:r w:rsidR="006F47E0">
        <w:t xml:space="preserve">estimates suggest that the real program </w:t>
      </w:r>
      <w:r>
        <w:t>expenditure of $</w:t>
      </w:r>
      <w:r w:rsidR="006F47E0">
        <w:t>61.8</w:t>
      </w:r>
      <w:r w:rsidR="00D94453">
        <w:t xml:space="preserve"> </w:t>
      </w:r>
      <w:r>
        <w:t>million will lead to:</w:t>
      </w:r>
    </w:p>
    <w:p w14:paraId="3C4EA449" w14:textId="03EABA36" w:rsidR="00114987" w:rsidRDefault="00114987" w:rsidP="00114987">
      <w:pPr>
        <w:pStyle w:val="BodyText"/>
      </w:pPr>
      <w:r>
        <w:t>•</w:t>
      </w:r>
      <w:r>
        <w:tab/>
        <w:t>Total benefits (measured as cost savings in</w:t>
      </w:r>
      <w:r w:rsidR="008058C7">
        <w:t xml:space="preserve"> capital/operating costs, carbon </w:t>
      </w:r>
      <w:r w:rsidR="00590605">
        <w:t>emissions,</w:t>
      </w:r>
      <w:r>
        <w:t xml:space="preserve"> in real, present value </w:t>
      </w:r>
      <w:r w:rsidR="00FF5B18">
        <w:t>terms)</w:t>
      </w:r>
      <w:r>
        <w:t xml:space="preserve"> between </w:t>
      </w:r>
      <w:r w:rsidR="00AA1EE2">
        <w:t>-</w:t>
      </w:r>
      <w:r>
        <w:t>$</w:t>
      </w:r>
      <w:r w:rsidR="00D94453">
        <w:t>477</w:t>
      </w:r>
      <w:r>
        <w:t xml:space="preserve"> million and $</w:t>
      </w:r>
      <w:r w:rsidR="00D94453">
        <w:t>532</w:t>
      </w:r>
      <w:r>
        <w:t xml:space="preserve"> million, depending on the assumptions made</w:t>
      </w:r>
      <w:r w:rsidR="00FE215A">
        <w:t xml:space="preserve"> (“pro</w:t>
      </w:r>
      <w:r w:rsidR="006F47E0">
        <w:t>gram</w:t>
      </w:r>
      <w:r w:rsidR="00FE215A">
        <w:t xml:space="preserve"> in context”)</w:t>
      </w:r>
      <w:r>
        <w:t>;</w:t>
      </w:r>
      <w:r w:rsidR="00D94453">
        <w:t xml:space="preserve"> and </w:t>
      </w:r>
    </w:p>
    <w:p w14:paraId="0E0BEB68" w14:textId="7C69A02B" w:rsidR="00D94453" w:rsidRDefault="00114987" w:rsidP="00114987">
      <w:pPr>
        <w:pStyle w:val="BodyText"/>
      </w:pPr>
      <w:r>
        <w:t>•</w:t>
      </w:r>
      <w:r>
        <w:tab/>
        <w:t xml:space="preserve">A benefit cost ratio between </w:t>
      </w:r>
      <w:r w:rsidR="00D94453">
        <w:t>-</w:t>
      </w:r>
      <w:r w:rsidR="006F47E0">
        <w:t>7.7</w:t>
      </w:r>
      <w:r w:rsidR="00D94453">
        <w:t xml:space="preserve">:1 </w:t>
      </w:r>
      <w:r>
        <w:t xml:space="preserve">and </w:t>
      </w:r>
      <w:r w:rsidR="006F47E0">
        <w:t>8.6</w:t>
      </w:r>
      <w:r>
        <w:t>:1</w:t>
      </w:r>
      <w:r w:rsidR="00D94453">
        <w:t xml:space="preserve"> (</w:t>
      </w:r>
      <w:r w:rsidR="00FE215A">
        <w:t>“</w:t>
      </w:r>
      <w:r w:rsidR="006F47E0">
        <w:t xml:space="preserve">program </w:t>
      </w:r>
      <w:r w:rsidR="00D94453">
        <w:t>in context</w:t>
      </w:r>
      <w:r w:rsidR="00FE215A">
        <w:t>”</w:t>
      </w:r>
      <w:r w:rsidR="00D94453">
        <w:t>)</w:t>
      </w:r>
      <w:r>
        <w:t>.</w:t>
      </w:r>
    </w:p>
    <w:p w14:paraId="7FCC117A" w14:textId="7A52BDAF" w:rsidR="00425304" w:rsidRDefault="00964FC8" w:rsidP="00114987">
      <w:pPr>
        <w:pStyle w:val="BodyText"/>
        <w:rPr>
          <w:szCs w:val="24"/>
        </w:rPr>
      </w:pPr>
      <w:r w:rsidRPr="00AD705C">
        <w:rPr>
          <w:szCs w:val="24"/>
        </w:rPr>
        <w:t xml:space="preserve">This case study uses the evaluation framework outlined in the CSIRO Impact Evaluation Guide. The results of applying that framework to the </w:t>
      </w:r>
      <w:r w:rsidR="00590605">
        <w:rPr>
          <w:szCs w:val="24"/>
        </w:rPr>
        <w:t>DICE</w:t>
      </w:r>
      <w:r w:rsidRPr="00AD705C">
        <w:rPr>
          <w:szCs w:val="24"/>
        </w:rPr>
        <w:t xml:space="preserve"> case s</w:t>
      </w:r>
      <w:r w:rsidR="00425304">
        <w:rPr>
          <w:szCs w:val="24"/>
        </w:rPr>
        <w:t>tudy are summarised in Figure 1</w:t>
      </w:r>
      <w:r w:rsidR="00C35FE7">
        <w:rPr>
          <w:szCs w:val="24"/>
        </w:rPr>
        <w:t>.1</w:t>
      </w:r>
      <w:r w:rsidR="00425304">
        <w:rPr>
          <w:szCs w:val="24"/>
        </w:rPr>
        <w:t>.</w:t>
      </w:r>
    </w:p>
    <w:p w14:paraId="000E44F3" w14:textId="77777777" w:rsidR="0008215E" w:rsidRDefault="0008215E" w:rsidP="00114987">
      <w:pPr>
        <w:pStyle w:val="BodyText"/>
        <w:rPr>
          <w:szCs w:val="24"/>
        </w:rPr>
      </w:pPr>
    </w:p>
    <w:p w14:paraId="2048785E" w14:textId="27375003" w:rsidR="00546797" w:rsidRDefault="00546797" w:rsidP="00676D3A">
      <w:pPr>
        <w:pStyle w:val="BodyText"/>
        <w:rPr>
          <w:szCs w:val="24"/>
        </w:rPr>
      </w:pPr>
      <w:r w:rsidRPr="0026031D">
        <w:rPr>
          <w:noProof/>
        </w:rPr>
        <w:lastRenderedPageBreak/>
        <mc:AlternateContent>
          <mc:Choice Requires="wpg">
            <w:drawing>
              <wp:anchor distT="0" distB="0" distL="114300" distR="114300" simplePos="0" relativeHeight="251830784" behindDoc="1" locked="0" layoutInCell="1" allowOverlap="1" wp14:anchorId="39242FDE" wp14:editId="5DFD369D">
                <wp:simplePos x="0" y="0"/>
                <wp:positionH relativeFrom="margin">
                  <wp:posOffset>41910</wp:posOffset>
                </wp:positionH>
                <wp:positionV relativeFrom="paragraph">
                  <wp:posOffset>111760</wp:posOffset>
                </wp:positionV>
                <wp:extent cx="5991225" cy="6353175"/>
                <wp:effectExtent l="0" t="0" r="9525" b="9525"/>
                <wp:wrapTight wrapText="bothSides">
                  <wp:wrapPolygon edited="0">
                    <wp:start x="16689" y="0"/>
                    <wp:lineTo x="16689" y="1166"/>
                    <wp:lineTo x="0" y="1490"/>
                    <wp:lineTo x="0" y="6088"/>
                    <wp:lineTo x="13667" y="6347"/>
                    <wp:lineTo x="0" y="6542"/>
                    <wp:lineTo x="0" y="21568"/>
                    <wp:lineTo x="14217" y="21568"/>
                    <wp:lineTo x="14217" y="20855"/>
                    <wp:lineTo x="21566" y="19948"/>
                    <wp:lineTo x="21566" y="6542"/>
                    <wp:lineTo x="19986" y="6347"/>
                    <wp:lineTo x="21566" y="6023"/>
                    <wp:lineTo x="21566" y="1684"/>
                    <wp:lineTo x="21154" y="1490"/>
                    <wp:lineTo x="19162" y="1166"/>
                    <wp:lineTo x="19162" y="0"/>
                    <wp:lineTo x="16689" y="0"/>
                  </wp:wrapPolygon>
                </wp:wrapTight>
                <wp:docPr id="10"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225" cy="6353175"/>
                          <a:chOff x="0" y="191"/>
                          <a:chExt cx="60412" cy="27547"/>
                        </a:xfrm>
                      </wpg:grpSpPr>
                      <wpg:grpSp>
                        <wpg:cNvPr id="1568" name="Group 1474"/>
                        <wpg:cNvGrpSpPr>
                          <a:grpSpLocks/>
                        </wpg:cNvGrpSpPr>
                        <wpg:grpSpPr bwMode="auto">
                          <a:xfrm>
                            <a:off x="0" y="191"/>
                            <a:ext cx="60412" cy="25427"/>
                            <a:chOff x="0" y="198"/>
                            <a:chExt cx="60816" cy="26410"/>
                          </a:xfrm>
                        </wpg:grpSpPr>
                        <wps:wsp>
                          <wps:cNvPr id="1569" name="Rectangle 1419"/>
                          <wps:cNvSpPr>
                            <a:spLocks noChangeArrowheads="1"/>
                          </wps:cNvSpPr>
                          <wps:spPr bwMode="auto">
                            <a:xfrm>
                              <a:off x="36346" y="8927"/>
                              <a:ext cx="11573" cy="17681"/>
                            </a:xfrm>
                            <a:prstGeom prst="rect">
                              <a:avLst/>
                            </a:prstGeom>
                            <a:solidFill>
                              <a:srgbClr val="007F9B">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EBBF584" w14:textId="03EE216B" w:rsidR="00AC0A8F" w:rsidRDefault="00AC0A8F" w:rsidP="00EF67C8">
                                <w:pPr>
                                  <w:pStyle w:val="NormalWeb"/>
                                  <w:spacing w:after="0" w:line="216" w:lineRule="auto"/>
                                  <w:rPr>
                                    <w:rFonts w:ascii="Calibri" w:hAnsi="Calibri"/>
                                    <w:b/>
                                    <w:bCs/>
                                    <w:i/>
                                    <w:iCs/>
                                    <w:kern w:val="24"/>
                                    <w:sz w:val="18"/>
                                    <w:szCs w:val="19"/>
                                  </w:rPr>
                                </w:pPr>
                                <w:r>
                                  <w:rPr>
                                    <w:rFonts w:ascii="Calibri" w:hAnsi="Calibri"/>
                                    <w:b/>
                                    <w:bCs/>
                                    <w:i/>
                                    <w:iCs/>
                                    <w:kern w:val="24"/>
                                    <w:sz w:val="18"/>
                                    <w:szCs w:val="19"/>
                                  </w:rPr>
                                  <w:t>Uptake and adoption</w:t>
                                </w:r>
                              </w:p>
                              <w:p w14:paraId="3BC6CAF4" w14:textId="17578B0E" w:rsidR="00AC0A8F" w:rsidRDefault="00AC0A8F" w:rsidP="00EF67C8">
                                <w:pPr>
                                  <w:pStyle w:val="MediumGrid1-Accent21"/>
                                  <w:numPr>
                                    <w:ilvl w:val="0"/>
                                    <w:numId w:val="37"/>
                                  </w:numPr>
                                  <w:spacing w:after="0" w:line="216" w:lineRule="auto"/>
                                  <w:ind w:left="142" w:hanging="142"/>
                                  <w:rPr>
                                    <w:bCs/>
                                    <w:iCs/>
                                    <w:kern w:val="24"/>
                                    <w:sz w:val="18"/>
                                    <w:szCs w:val="19"/>
                                  </w:rPr>
                                </w:pPr>
                                <w:r>
                                  <w:rPr>
                                    <w:bCs/>
                                    <w:iCs/>
                                    <w:kern w:val="24"/>
                                    <w:sz w:val="18"/>
                                    <w:szCs w:val="19"/>
                                  </w:rPr>
                                  <w:t>Adoption of DICE technology by both Australian and international electricity generators.</w:t>
                                </w:r>
                              </w:p>
                              <w:p w14:paraId="5D7FE14D" w14:textId="3FDB66DA" w:rsidR="00AC0A8F" w:rsidRPr="00805793" w:rsidRDefault="00AC0A8F" w:rsidP="00805793">
                                <w:pPr>
                                  <w:pStyle w:val="MediumGrid1-Accent21"/>
                                  <w:numPr>
                                    <w:ilvl w:val="0"/>
                                    <w:numId w:val="37"/>
                                  </w:numPr>
                                  <w:spacing w:after="0" w:line="216" w:lineRule="auto"/>
                                  <w:ind w:left="142" w:hanging="142"/>
                                  <w:rPr>
                                    <w:bCs/>
                                    <w:iCs/>
                                    <w:kern w:val="24"/>
                                    <w:sz w:val="18"/>
                                    <w:szCs w:val="19"/>
                                  </w:rPr>
                                </w:pPr>
                                <w:r>
                                  <w:rPr>
                                    <w:bCs/>
                                    <w:iCs/>
                                    <w:kern w:val="24"/>
                                    <w:sz w:val="18"/>
                                    <w:szCs w:val="19"/>
                                  </w:rPr>
                                  <w:t>Produce ultra-low ash MRC economically from a range of coal sources.</w:t>
                                </w:r>
                              </w:p>
                              <w:p w14:paraId="23A5D04D" w14:textId="439A9697" w:rsidR="00AC0A8F" w:rsidRDefault="00AC0A8F" w:rsidP="00A46799">
                                <w:pPr>
                                  <w:pStyle w:val="MediumGrid1-Accent21"/>
                                  <w:numPr>
                                    <w:ilvl w:val="0"/>
                                    <w:numId w:val="37"/>
                                  </w:numPr>
                                  <w:spacing w:after="0" w:line="216" w:lineRule="auto"/>
                                  <w:ind w:left="142" w:hanging="142"/>
                                  <w:rPr>
                                    <w:bCs/>
                                    <w:iCs/>
                                    <w:kern w:val="24"/>
                                    <w:sz w:val="18"/>
                                    <w:szCs w:val="19"/>
                                  </w:rPr>
                                </w:pPr>
                                <w:r>
                                  <w:rPr>
                                    <w:bCs/>
                                    <w:iCs/>
                                    <w:kern w:val="24"/>
                                    <w:sz w:val="18"/>
                                    <w:szCs w:val="19"/>
                                  </w:rPr>
                                  <w:t>High efficiency and low emissions coal electricity generation for communities</w:t>
                                </w:r>
                              </w:p>
                              <w:p w14:paraId="00D570DD" w14:textId="147E577B" w:rsidR="00AC0A8F" w:rsidRDefault="00AC0A8F" w:rsidP="00A46799">
                                <w:pPr>
                                  <w:pStyle w:val="MediumGrid1-Accent21"/>
                                  <w:spacing w:after="0" w:line="216" w:lineRule="auto"/>
                                  <w:rPr>
                                    <w:bCs/>
                                    <w:iCs/>
                                    <w:kern w:val="24"/>
                                    <w:sz w:val="18"/>
                                    <w:szCs w:val="19"/>
                                  </w:rPr>
                                </w:pPr>
                              </w:p>
                              <w:p w14:paraId="08259E8A" w14:textId="4E886C22" w:rsidR="00AC0A8F" w:rsidRPr="009F5BFA" w:rsidRDefault="00AC0A8F" w:rsidP="00C8790C">
                                <w:pPr>
                                  <w:pStyle w:val="MediumGrid1-Accent21"/>
                                  <w:spacing w:after="0" w:line="216" w:lineRule="auto"/>
                                  <w:rPr>
                                    <w:rFonts w:eastAsia="Times New Roman"/>
                                    <w:sz w:val="18"/>
                                    <w:szCs w:val="19"/>
                                  </w:rPr>
                                </w:pPr>
                              </w:p>
                            </w:txbxContent>
                          </wps:txbx>
                          <wps:bodyPr rot="0" vert="horz" wrap="square" lIns="36000" tIns="45720" rIns="36000" bIns="45720" anchor="t" anchorCtr="0" upright="1">
                            <a:noAutofit/>
                          </wps:bodyPr>
                        </wps:wsp>
                        <wps:wsp>
                          <wps:cNvPr id="1570" name="Rectangle 1420"/>
                          <wps:cNvSpPr>
                            <a:spLocks noChangeArrowheads="1"/>
                          </wps:cNvSpPr>
                          <wps:spPr bwMode="auto">
                            <a:xfrm>
                              <a:off x="48471" y="8926"/>
                              <a:ext cx="12345" cy="17682"/>
                            </a:xfrm>
                            <a:prstGeom prst="rect">
                              <a:avLst/>
                            </a:prstGeom>
                            <a:solidFill>
                              <a:srgbClr val="005367">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5473AF5" w14:textId="77777777" w:rsidR="00AC0A8F" w:rsidRDefault="00AC0A8F" w:rsidP="009668A3">
                                <w:pPr>
                                  <w:pStyle w:val="NormalWeb"/>
                                  <w:spacing w:after="0" w:line="216" w:lineRule="auto"/>
                                  <w:rPr>
                                    <w:rFonts w:ascii="Calibri" w:hAnsi="Calibri"/>
                                    <w:b/>
                                    <w:bCs/>
                                    <w:i/>
                                    <w:iCs/>
                                    <w:kern w:val="24"/>
                                    <w:sz w:val="18"/>
                                    <w:szCs w:val="19"/>
                                  </w:rPr>
                                </w:pPr>
                                <w:r w:rsidRPr="00862C0D">
                                  <w:rPr>
                                    <w:rFonts w:ascii="Calibri" w:hAnsi="Calibri"/>
                                    <w:b/>
                                    <w:bCs/>
                                    <w:i/>
                                    <w:iCs/>
                                    <w:kern w:val="24"/>
                                    <w:sz w:val="18"/>
                                    <w:szCs w:val="19"/>
                                  </w:rPr>
                                  <w:t>Economic impact</w:t>
                                </w:r>
                              </w:p>
                              <w:p w14:paraId="40EFCC27" w14:textId="441DF814" w:rsidR="00AC0A8F" w:rsidRDefault="00AC0A8F" w:rsidP="00304D7D">
                                <w:pPr>
                                  <w:pStyle w:val="MediumGrid1-Accent21"/>
                                  <w:numPr>
                                    <w:ilvl w:val="0"/>
                                    <w:numId w:val="37"/>
                                  </w:numPr>
                                  <w:spacing w:after="0" w:line="216" w:lineRule="auto"/>
                                  <w:ind w:left="142" w:hanging="142"/>
                                  <w:rPr>
                                    <w:bCs/>
                                    <w:iCs/>
                                    <w:kern w:val="24"/>
                                    <w:sz w:val="18"/>
                                    <w:szCs w:val="19"/>
                                  </w:rPr>
                                </w:pPr>
                                <w:r>
                                  <w:rPr>
                                    <w:bCs/>
                                    <w:iCs/>
                                    <w:kern w:val="24"/>
                                    <w:sz w:val="18"/>
                                    <w:szCs w:val="19"/>
                                  </w:rPr>
                                  <w:t>Lower capital and operating costs for power generation</w:t>
                                </w:r>
                              </w:p>
                              <w:p w14:paraId="2A095C12" w14:textId="40D7172E" w:rsidR="00AC0A8F" w:rsidRDefault="00AC0A8F" w:rsidP="00304D7D">
                                <w:pPr>
                                  <w:pStyle w:val="MediumGrid1-Accent21"/>
                                  <w:numPr>
                                    <w:ilvl w:val="0"/>
                                    <w:numId w:val="37"/>
                                  </w:numPr>
                                  <w:spacing w:after="0" w:line="216" w:lineRule="auto"/>
                                  <w:ind w:left="142" w:hanging="142"/>
                                  <w:rPr>
                                    <w:bCs/>
                                    <w:iCs/>
                                    <w:kern w:val="24"/>
                                    <w:sz w:val="18"/>
                                    <w:szCs w:val="19"/>
                                  </w:rPr>
                                </w:pPr>
                                <w:r>
                                  <w:rPr>
                                    <w:bCs/>
                                    <w:iCs/>
                                    <w:kern w:val="24"/>
                                    <w:sz w:val="18"/>
                                    <w:szCs w:val="19"/>
                                  </w:rPr>
                                  <w:t>New commodity (MRC fuel) for national and international market</w:t>
                                </w:r>
                              </w:p>
                              <w:p w14:paraId="5181C6F5" w14:textId="77777777" w:rsidR="00AC0A8F" w:rsidRPr="00711E4A" w:rsidRDefault="00AC0A8F" w:rsidP="00304D7D">
                                <w:pPr>
                                  <w:pStyle w:val="MediumGrid1-Accent21"/>
                                  <w:spacing w:after="0" w:line="216" w:lineRule="auto"/>
                                  <w:rPr>
                                    <w:rFonts w:eastAsia="MS Mincho"/>
                                    <w:sz w:val="18"/>
                                    <w:szCs w:val="19"/>
                                  </w:rPr>
                                </w:pPr>
                              </w:p>
                              <w:p w14:paraId="7755618E" w14:textId="2E2D2BEA" w:rsidR="00AC0A8F" w:rsidRPr="00F241B6" w:rsidRDefault="00AC0A8F" w:rsidP="00304D7D">
                                <w:pPr>
                                  <w:pStyle w:val="MediumGrid1-Accent21"/>
                                  <w:spacing w:after="0" w:line="216" w:lineRule="auto"/>
                                  <w:rPr>
                                    <w:rFonts w:eastAsia="MS Mincho"/>
                                    <w:sz w:val="18"/>
                                    <w:szCs w:val="19"/>
                                  </w:rPr>
                                </w:pPr>
                                <w:r w:rsidRPr="00862C0D">
                                  <w:rPr>
                                    <w:b/>
                                    <w:bCs/>
                                    <w:i/>
                                    <w:iCs/>
                                    <w:kern w:val="24"/>
                                    <w:sz w:val="18"/>
                                    <w:szCs w:val="19"/>
                                  </w:rPr>
                                  <w:t>Environmental impact</w:t>
                                </w:r>
                              </w:p>
                              <w:p w14:paraId="70E926F3" w14:textId="49502A9D" w:rsidR="00AC0A8F" w:rsidRDefault="00AC0A8F" w:rsidP="00304D7D">
                                <w:pPr>
                                  <w:pStyle w:val="MediumGrid1-Accent21"/>
                                  <w:numPr>
                                    <w:ilvl w:val="0"/>
                                    <w:numId w:val="37"/>
                                  </w:numPr>
                                  <w:spacing w:after="0" w:line="216" w:lineRule="auto"/>
                                  <w:ind w:left="142" w:hanging="142"/>
                                  <w:rPr>
                                    <w:bCs/>
                                    <w:iCs/>
                                    <w:kern w:val="24"/>
                                    <w:sz w:val="18"/>
                                    <w:szCs w:val="19"/>
                                  </w:rPr>
                                </w:pPr>
                                <w:r w:rsidRPr="00F241B6">
                                  <w:rPr>
                                    <w:bCs/>
                                    <w:iCs/>
                                    <w:kern w:val="24"/>
                                    <w:sz w:val="18"/>
                                    <w:szCs w:val="19"/>
                                  </w:rPr>
                                  <w:t xml:space="preserve">Reduction </w:t>
                                </w:r>
                                <w:r>
                                  <w:rPr>
                                    <w:bCs/>
                                    <w:iCs/>
                                    <w:kern w:val="24"/>
                                    <w:sz w:val="18"/>
                                    <w:szCs w:val="19"/>
                                  </w:rPr>
                                  <w:t>in CO2 e</w:t>
                                </w:r>
                                <w:r w:rsidRPr="00F241B6">
                                  <w:rPr>
                                    <w:bCs/>
                                    <w:iCs/>
                                    <w:kern w:val="24"/>
                                    <w:sz w:val="18"/>
                                    <w:szCs w:val="19"/>
                                  </w:rPr>
                                  <w:t>missions</w:t>
                                </w:r>
                              </w:p>
                              <w:p w14:paraId="36587053" w14:textId="233AEFE3" w:rsidR="00AC0A8F" w:rsidRDefault="00AC0A8F" w:rsidP="00304D7D">
                                <w:pPr>
                                  <w:pStyle w:val="MediumGrid1-Accent21"/>
                                  <w:numPr>
                                    <w:ilvl w:val="0"/>
                                    <w:numId w:val="37"/>
                                  </w:numPr>
                                  <w:spacing w:after="0" w:line="216" w:lineRule="auto"/>
                                  <w:ind w:left="142" w:hanging="142"/>
                                  <w:rPr>
                                    <w:bCs/>
                                    <w:iCs/>
                                    <w:kern w:val="24"/>
                                    <w:sz w:val="18"/>
                                    <w:szCs w:val="19"/>
                                  </w:rPr>
                                </w:pPr>
                                <w:r>
                                  <w:rPr>
                                    <w:bCs/>
                                    <w:iCs/>
                                    <w:kern w:val="24"/>
                                    <w:sz w:val="18"/>
                                    <w:szCs w:val="19"/>
                                  </w:rPr>
                                  <w:t>Reduction in water use for cooling</w:t>
                                </w:r>
                              </w:p>
                              <w:p w14:paraId="7ABA8270" w14:textId="77777777" w:rsidR="00AC0A8F" w:rsidRDefault="00AC0A8F" w:rsidP="009668A3">
                                <w:pPr>
                                  <w:pStyle w:val="NormalWeb"/>
                                  <w:spacing w:after="0" w:line="216" w:lineRule="auto"/>
                                  <w:rPr>
                                    <w:rFonts w:ascii="Calibri" w:hAnsi="Calibri"/>
                                    <w:b/>
                                    <w:bCs/>
                                    <w:i/>
                                    <w:iCs/>
                                    <w:kern w:val="24"/>
                                    <w:sz w:val="18"/>
                                    <w:szCs w:val="19"/>
                                  </w:rPr>
                                </w:pPr>
                              </w:p>
                              <w:p w14:paraId="50C1E1AF" w14:textId="77777777" w:rsidR="00AC0A8F" w:rsidRPr="00862C0D" w:rsidRDefault="00AC0A8F" w:rsidP="009668A3">
                                <w:pPr>
                                  <w:pStyle w:val="NormalWeb"/>
                                  <w:spacing w:after="0" w:line="216" w:lineRule="auto"/>
                                  <w:rPr>
                                    <w:rFonts w:ascii="Calibri" w:eastAsia="MS Mincho" w:hAnsi="Calibri"/>
                                    <w:sz w:val="18"/>
                                    <w:szCs w:val="19"/>
                                  </w:rPr>
                                </w:pPr>
                                <w:r w:rsidRPr="00862C0D">
                                  <w:rPr>
                                    <w:rFonts w:ascii="Calibri" w:hAnsi="Calibri"/>
                                    <w:b/>
                                    <w:bCs/>
                                    <w:i/>
                                    <w:iCs/>
                                    <w:kern w:val="24"/>
                                    <w:sz w:val="18"/>
                                    <w:szCs w:val="19"/>
                                  </w:rPr>
                                  <w:t>Social impact</w:t>
                                </w:r>
                              </w:p>
                              <w:p w14:paraId="38FBC7B9" w14:textId="39C5C0A4" w:rsidR="00AC0A8F" w:rsidRPr="00862C0D" w:rsidRDefault="00AC0A8F" w:rsidP="00546797">
                                <w:pPr>
                                  <w:pStyle w:val="MediumGrid1-Accent21"/>
                                  <w:numPr>
                                    <w:ilvl w:val="0"/>
                                    <w:numId w:val="22"/>
                                  </w:numPr>
                                  <w:spacing w:after="0" w:line="216" w:lineRule="auto"/>
                                  <w:ind w:left="113" w:hanging="113"/>
                                  <w:rPr>
                                    <w:kern w:val="24"/>
                                    <w:sz w:val="18"/>
                                    <w:szCs w:val="19"/>
                                  </w:rPr>
                                </w:pPr>
                                <w:r>
                                  <w:rPr>
                                    <w:kern w:val="24"/>
                                    <w:sz w:val="18"/>
                                    <w:szCs w:val="19"/>
                                  </w:rPr>
                                  <w:t>Contribution to energy security and stability</w:t>
                                </w:r>
                              </w:p>
                            </w:txbxContent>
                          </wps:txbx>
                          <wps:bodyPr rot="0" vert="horz" wrap="square" lIns="36000" tIns="45720" rIns="36000" bIns="0" anchor="t" anchorCtr="0" upright="1">
                            <a:noAutofit/>
                          </wps:bodyPr>
                        </wps:wsp>
                        <wps:wsp>
                          <wps:cNvPr id="1571" name="Rectangle 1421"/>
                          <wps:cNvSpPr>
                            <a:spLocks noChangeArrowheads="1"/>
                          </wps:cNvSpPr>
                          <wps:spPr bwMode="auto">
                            <a:xfrm>
                              <a:off x="24583" y="8927"/>
                              <a:ext cx="11059" cy="17681"/>
                            </a:xfrm>
                            <a:prstGeom prst="rect">
                              <a:avLst/>
                            </a:prstGeom>
                            <a:solidFill>
                              <a:srgbClr val="008DAD">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02B5AF2B" w14:textId="5B1E0359" w:rsidR="00AC0A8F" w:rsidRDefault="00AC0A8F" w:rsidP="00EF67C8">
                                <w:pPr>
                                  <w:pStyle w:val="MediumGrid1-Accent21"/>
                                  <w:numPr>
                                    <w:ilvl w:val="0"/>
                                    <w:numId w:val="37"/>
                                  </w:numPr>
                                  <w:spacing w:after="0" w:line="216" w:lineRule="auto"/>
                                  <w:ind w:left="142" w:hanging="142"/>
                                  <w:rPr>
                                    <w:bCs/>
                                    <w:iCs/>
                                    <w:kern w:val="24"/>
                                    <w:sz w:val="18"/>
                                    <w:szCs w:val="19"/>
                                  </w:rPr>
                                </w:pPr>
                                <w:r>
                                  <w:rPr>
                                    <w:bCs/>
                                    <w:iCs/>
                                    <w:kern w:val="24"/>
                                    <w:sz w:val="18"/>
                                    <w:szCs w:val="19"/>
                                  </w:rPr>
                                  <w:t>Suitable MRC slurries for use in DICE.</w:t>
                                </w:r>
                              </w:p>
                              <w:p w14:paraId="1E9B4EE5" w14:textId="297341C7" w:rsidR="00AC0A8F" w:rsidRDefault="00AC0A8F" w:rsidP="00EF67C8">
                                <w:pPr>
                                  <w:pStyle w:val="MediumGrid1-Accent21"/>
                                  <w:numPr>
                                    <w:ilvl w:val="0"/>
                                    <w:numId w:val="37"/>
                                  </w:numPr>
                                  <w:spacing w:after="0" w:line="216" w:lineRule="auto"/>
                                  <w:ind w:left="142" w:hanging="142"/>
                                  <w:rPr>
                                    <w:bCs/>
                                    <w:iCs/>
                                    <w:kern w:val="24"/>
                                    <w:sz w:val="18"/>
                                    <w:szCs w:val="19"/>
                                  </w:rPr>
                                </w:pPr>
                                <w:r>
                                  <w:rPr>
                                    <w:bCs/>
                                    <w:iCs/>
                                    <w:kern w:val="24"/>
                                    <w:sz w:val="18"/>
                                    <w:szCs w:val="19"/>
                                  </w:rPr>
                                  <w:t>Solutions for adapting fuel systems and managing engine wear.</w:t>
                                </w:r>
                              </w:p>
                              <w:p w14:paraId="4D4F9FE3" w14:textId="45AF3DF8" w:rsidR="00AC0A8F" w:rsidRDefault="00AC0A8F" w:rsidP="00EF67C8">
                                <w:pPr>
                                  <w:pStyle w:val="MediumGrid1-Accent21"/>
                                  <w:numPr>
                                    <w:ilvl w:val="0"/>
                                    <w:numId w:val="37"/>
                                  </w:numPr>
                                  <w:spacing w:after="0" w:line="216" w:lineRule="auto"/>
                                  <w:ind w:left="142" w:hanging="142"/>
                                  <w:rPr>
                                    <w:bCs/>
                                    <w:iCs/>
                                    <w:kern w:val="24"/>
                                    <w:sz w:val="18"/>
                                    <w:szCs w:val="19"/>
                                  </w:rPr>
                                </w:pPr>
                                <w:r>
                                  <w:rPr>
                                    <w:bCs/>
                                    <w:iCs/>
                                    <w:kern w:val="24"/>
                                    <w:sz w:val="18"/>
                                    <w:szCs w:val="19"/>
                                  </w:rPr>
                                  <w:t>Novel coal cleaning techniques.</w:t>
                                </w:r>
                              </w:p>
                              <w:p w14:paraId="6B7290FB" w14:textId="77777777" w:rsidR="00AC0A8F" w:rsidRPr="00E51DA3" w:rsidRDefault="00AC0A8F" w:rsidP="00E51DA3">
                                <w:pPr>
                                  <w:pStyle w:val="MediumGrid1-Accent21"/>
                                  <w:numPr>
                                    <w:ilvl w:val="0"/>
                                    <w:numId w:val="37"/>
                                  </w:numPr>
                                  <w:spacing w:after="0" w:line="216" w:lineRule="auto"/>
                                  <w:ind w:left="142" w:hanging="142"/>
                                  <w:rPr>
                                    <w:bCs/>
                                    <w:iCs/>
                                    <w:kern w:val="24"/>
                                    <w:sz w:val="18"/>
                                    <w:szCs w:val="19"/>
                                  </w:rPr>
                                </w:pPr>
                                <w:r w:rsidRPr="00E51DA3">
                                  <w:rPr>
                                    <w:bCs/>
                                    <w:iCs/>
                                    <w:kern w:val="24"/>
                                    <w:sz w:val="18"/>
                                    <w:szCs w:val="19"/>
                                  </w:rPr>
                                  <w:t>IP&amp; patents</w:t>
                                </w:r>
                              </w:p>
                              <w:p w14:paraId="69D11C54" w14:textId="6EE9224A" w:rsidR="00AC0A8F" w:rsidRDefault="00AC0A8F" w:rsidP="00EF67C8">
                                <w:pPr>
                                  <w:pStyle w:val="MediumGrid1-Accent21"/>
                                  <w:numPr>
                                    <w:ilvl w:val="0"/>
                                    <w:numId w:val="37"/>
                                  </w:numPr>
                                  <w:spacing w:after="0" w:line="216" w:lineRule="auto"/>
                                  <w:ind w:left="142" w:hanging="142"/>
                                  <w:rPr>
                                    <w:bCs/>
                                    <w:iCs/>
                                    <w:kern w:val="24"/>
                                    <w:sz w:val="18"/>
                                    <w:szCs w:val="19"/>
                                  </w:rPr>
                                </w:pPr>
                                <w:r>
                                  <w:rPr>
                                    <w:bCs/>
                                    <w:iCs/>
                                    <w:kern w:val="24"/>
                                    <w:sz w:val="18"/>
                                    <w:szCs w:val="19"/>
                                  </w:rPr>
                                  <w:t>Publications.</w:t>
                                </w:r>
                              </w:p>
                              <w:p w14:paraId="4F6E508D" w14:textId="316A1A87" w:rsidR="00AC0A8F" w:rsidRPr="009F5BFA" w:rsidRDefault="00AC0A8F" w:rsidP="00C8790C">
                                <w:pPr>
                                  <w:pStyle w:val="MediumGrid1-Accent21"/>
                                  <w:spacing w:after="0" w:line="216" w:lineRule="auto"/>
                                  <w:rPr>
                                    <w:rFonts w:asciiTheme="minorHAnsi" w:hAnsiTheme="minorHAnsi" w:cs="Arial"/>
                                    <w:sz w:val="18"/>
                                    <w:szCs w:val="18"/>
                                  </w:rPr>
                                </w:pPr>
                              </w:p>
                              <w:p w14:paraId="56150AE9" w14:textId="77777777" w:rsidR="00AC0A8F" w:rsidRDefault="00AC0A8F" w:rsidP="009668A3">
                                <w:pPr>
                                  <w:pStyle w:val="MediumGrid1-Accent21"/>
                                  <w:spacing w:line="216" w:lineRule="auto"/>
                                  <w:rPr>
                                    <w:kern w:val="24"/>
                                    <w:sz w:val="18"/>
                                    <w:szCs w:val="19"/>
                                  </w:rPr>
                                </w:pPr>
                              </w:p>
                              <w:p w14:paraId="005076BF" w14:textId="77777777" w:rsidR="00AC0A8F" w:rsidRPr="002462DA" w:rsidRDefault="00AC0A8F" w:rsidP="009668A3">
                                <w:pPr>
                                  <w:spacing w:after="0" w:line="216" w:lineRule="auto"/>
                                  <w:ind w:left="85" w:hanging="85"/>
                                  <w:rPr>
                                    <w:kern w:val="24"/>
                                    <w:sz w:val="18"/>
                                    <w:szCs w:val="19"/>
                                  </w:rPr>
                                </w:pPr>
                              </w:p>
                            </w:txbxContent>
                          </wps:txbx>
                          <wps:bodyPr rot="0" vert="horz" wrap="square" lIns="36000" tIns="45720" rIns="36000" bIns="45720" anchor="t" anchorCtr="0" upright="1">
                            <a:noAutofit/>
                          </wps:bodyPr>
                        </wps:wsp>
                        <wps:wsp>
                          <wps:cNvPr id="1572" name="Rectangle 1422"/>
                          <wps:cNvSpPr>
                            <a:spLocks noChangeArrowheads="1"/>
                          </wps:cNvSpPr>
                          <wps:spPr bwMode="auto">
                            <a:xfrm>
                              <a:off x="407" y="8927"/>
                              <a:ext cx="11324" cy="17681"/>
                            </a:xfrm>
                            <a:prstGeom prst="rect">
                              <a:avLst/>
                            </a:prstGeom>
                            <a:solidFill>
                              <a:srgbClr val="1ED6FF">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E59E306" w14:textId="6A88E8DD" w:rsidR="00AC0A8F" w:rsidRPr="00C8790C" w:rsidRDefault="00AC0A8F" w:rsidP="00B75C09">
                                <w:pPr>
                                  <w:pStyle w:val="MediumGrid1-Accent21"/>
                                  <w:numPr>
                                    <w:ilvl w:val="0"/>
                                    <w:numId w:val="37"/>
                                  </w:numPr>
                                  <w:autoSpaceDE w:val="0"/>
                                  <w:autoSpaceDN w:val="0"/>
                                  <w:adjustRightInd w:val="0"/>
                                  <w:spacing w:after="0" w:line="216" w:lineRule="auto"/>
                                  <w:ind w:left="142" w:hanging="142"/>
                                  <w:rPr>
                                    <w:rFonts w:eastAsiaTheme="minorHAnsi" w:cs="Calibri"/>
                                    <w:sz w:val="24"/>
                                    <w:szCs w:val="24"/>
                                  </w:rPr>
                                </w:pPr>
                                <w:r w:rsidRPr="00C8790C">
                                  <w:rPr>
                                    <w:rFonts w:eastAsiaTheme="minorHAnsi" w:cs="Calibri"/>
                                    <w:sz w:val="18"/>
                                    <w:szCs w:val="18"/>
                                  </w:rPr>
                                  <w:t>CSIRO investment (FTE, in-kind contributions, equipment/facilities and background IP</w:t>
                                </w:r>
                                <w:r>
                                  <w:rPr>
                                    <w:rFonts w:eastAsiaTheme="minorHAnsi" w:cs="Calibri"/>
                                    <w:sz w:val="18"/>
                                    <w:szCs w:val="18"/>
                                  </w:rPr>
                                  <w:t>)</w:t>
                                </w:r>
                              </w:p>
                              <w:p w14:paraId="2F7776C3" w14:textId="05B15EED" w:rsidR="00AC0A8F" w:rsidRPr="00C35FE7" w:rsidRDefault="00AC0A8F" w:rsidP="00660D51">
                                <w:pPr>
                                  <w:pStyle w:val="MediumGrid1-Accent21"/>
                                  <w:numPr>
                                    <w:ilvl w:val="0"/>
                                    <w:numId w:val="37"/>
                                  </w:numPr>
                                  <w:spacing w:after="0" w:line="216" w:lineRule="auto"/>
                                  <w:ind w:left="142" w:hanging="142"/>
                                  <w:rPr>
                                    <w:bCs/>
                                    <w:iCs/>
                                    <w:kern w:val="24"/>
                                    <w:sz w:val="18"/>
                                    <w:szCs w:val="19"/>
                                  </w:rPr>
                                </w:pPr>
                                <w:r w:rsidRPr="00C35FE7">
                                  <w:rPr>
                                    <w:bCs/>
                                    <w:iCs/>
                                    <w:kern w:val="24"/>
                                    <w:sz w:val="18"/>
                                    <w:szCs w:val="19"/>
                                  </w:rPr>
                                  <w:t xml:space="preserve">Investment </w:t>
                                </w:r>
                                <w:r w:rsidRPr="00C35FE7">
                                  <w:rPr>
                                    <w:rFonts w:eastAsiaTheme="minorHAnsi" w:cs="Calibri"/>
                                    <w:sz w:val="18"/>
                                    <w:szCs w:val="18"/>
                                  </w:rPr>
                                  <w:t xml:space="preserve">from </w:t>
                                </w:r>
                                <w:proofErr w:type="spellStart"/>
                                <w:r w:rsidRPr="00C35FE7">
                                  <w:rPr>
                                    <w:bCs/>
                                    <w:iCs/>
                                    <w:kern w:val="24"/>
                                    <w:sz w:val="18"/>
                                    <w:szCs w:val="19"/>
                                  </w:rPr>
                                  <w:t>DICEnet</w:t>
                                </w:r>
                                <w:proofErr w:type="spellEnd"/>
                                <w:r w:rsidRPr="00C35FE7">
                                  <w:rPr>
                                    <w:bCs/>
                                    <w:iCs/>
                                    <w:kern w:val="24"/>
                                    <w:sz w:val="18"/>
                                    <w:szCs w:val="19"/>
                                  </w:rPr>
                                  <w:t xml:space="preserve"> and  Brown Coal Innovation Australia Limited</w:t>
                                </w:r>
                              </w:p>
                              <w:p w14:paraId="2A622333" w14:textId="20299695" w:rsidR="00AC0A8F" w:rsidRPr="00802920" w:rsidRDefault="00AC0A8F" w:rsidP="00660D51">
                                <w:pPr>
                                  <w:pStyle w:val="MediumGrid1-Accent21"/>
                                  <w:numPr>
                                    <w:ilvl w:val="0"/>
                                    <w:numId w:val="37"/>
                                  </w:numPr>
                                  <w:spacing w:after="0" w:line="216" w:lineRule="auto"/>
                                  <w:ind w:left="142" w:hanging="142"/>
                                  <w:rPr>
                                    <w:bCs/>
                                    <w:iCs/>
                                    <w:kern w:val="24"/>
                                    <w:sz w:val="18"/>
                                    <w:szCs w:val="19"/>
                                  </w:rPr>
                                </w:pPr>
                                <w:r w:rsidRPr="00802920">
                                  <w:rPr>
                                    <w:bCs/>
                                    <w:iCs/>
                                    <w:kern w:val="24"/>
                                    <w:sz w:val="18"/>
                                    <w:szCs w:val="19"/>
                                  </w:rPr>
                                  <w:t>Costs of adaptive development and extension by the industry.</w:t>
                                </w:r>
                              </w:p>
                              <w:p w14:paraId="5C3738A1" w14:textId="77777777" w:rsidR="00AC0A8F" w:rsidRPr="00C8790C" w:rsidRDefault="00AC0A8F" w:rsidP="00C8790C">
                                <w:pPr>
                                  <w:autoSpaceDE w:val="0"/>
                                  <w:autoSpaceDN w:val="0"/>
                                  <w:adjustRightInd w:val="0"/>
                                  <w:spacing w:after="0"/>
                                  <w:rPr>
                                    <w:rFonts w:eastAsiaTheme="minorHAnsi" w:cs="Calibri"/>
                                    <w:sz w:val="18"/>
                                    <w:szCs w:val="18"/>
                                  </w:rPr>
                                </w:pPr>
                              </w:p>
                              <w:p w14:paraId="6AD40781" w14:textId="263426EB" w:rsidR="00AC0A8F" w:rsidRPr="007C45F1" w:rsidRDefault="00AC0A8F" w:rsidP="00C8790C">
                                <w:pPr>
                                  <w:pStyle w:val="NormalWeb"/>
                                  <w:spacing w:after="60" w:line="216" w:lineRule="auto"/>
                                  <w:rPr>
                                    <w:rFonts w:asciiTheme="minorHAnsi" w:hAnsiTheme="minorHAnsi"/>
                                    <w:sz w:val="18"/>
                                    <w:szCs w:val="19"/>
                                  </w:rPr>
                                </w:pPr>
                              </w:p>
                            </w:txbxContent>
                          </wps:txbx>
                          <wps:bodyPr rot="0" vert="horz" wrap="square" lIns="36000" tIns="45720" rIns="36000" bIns="45720" anchor="t" anchorCtr="0" upright="1">
                            <a:noAutofit/>
                          </wps:bodyPr>
                        </wps:wsp>
                        <wps:wsp>
                          <wps:cNvPr id="1581" name="Rectangle 1423"/>
                          <wps:cNvSpPr>
                            <a:spLocks noChangeArrowheads="1"/>
                          </wps:cNvSpPr>
                          <wps:spPr bwMode="auto">
                            <a:xfrm>
                              <a:off x="12423" y="8927"/>
                              <a:ext cx="11574" cy="17681"/>
                            </a:xfrm>
                            <a:prstGeom prst="rect">
                              <a:avLst/>
                            </a:prstGeom>
                            <a:solidFill>
                              <a:srgbClr val="00A9CE">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919233E" w14:textId="6EB980E1" w:rsidR="00AC0A8F" w:rsidRDefault="00AC0A8F" w:rsidP="00C8790C">
                                <w:pPr>
                                  <w:pStyle w:val="MediumGrid1-Accent21"/>
                                  <w:numPr>
                                    <w:ilvl w:val="0"/>
                                    <w:numId w:val="37"/>
                                  </w:numPr>
                                  <w:spacing w:after="0" w:line="216" w:lineRule="auto"/>
                                  <w:ind w:left="142" w:hanging="142"/>
                                  <w:rPr>
                                    <w:bCs/>
                                    <w:iCs/>
                                    <w:kern w:val="24"/>
                                    <w:sz w:val="18"/>
                                    <w:szCs w:val="19"/>
                                  </w:rPr>
                                </w:pPr>
                                <w:r>
                                  <w:rPr>
                                    <w:bCs/>
                                    <w:iCs/>
                                    <w:kern w:val="24"/>
                                    <w:sz w:val="18"/>
                                    <w:szCs w:val="19"/>
                                  </w:rPr>
                                  <w:t>Develop an adapted diesel engine technology for carbonaceous aqueous slurry fuel.</w:t>
                                </w:r>
                              </w:p>
                              <w:p w14:paraId="43980E78" w14:textId="5D9234A4" w:rsidR="00AC0A8F" w:rsidRDefault="00AC0A8F" w:rsidP="00C8790C">
                                <w:pPr>
                                  <w:pStyle w:val="MediumGrid1-Accent21"/>
                                  <w:numPr>
                                    <w:ilvl w:val="0"/>
                                    <w:numId w:val="37"/>
                                  </w:numPr>
                                  <w:spacing w:after="0" w:line="216" w:lineRule="auto"/>
                                  <w:ind w:left="142" w:hanging="142"/>
                                  <w:rPr>
                                    <w:bCs/>
                                    <w:iCs/>
                                    <w:kern w:val="24"/>
                                    <w:sz w:val="18"/>
                                    <w:szCs w:val="19"/>
                                  </w:rPr>
                                </w:pPr>
                                <w:r>
                                  <w:rPr>
                                    <w:bCs/>
                                    <w:iCs/>
                                    <w:kern w:val="24"/>
                                    <w:sz w:val="18"/>
                                    <w:szCs w:val="19"/>
                                  </w:rPr>
                                  <w:t>Develop fuel cycle logistics.</w:t>
                                </w:r>
                              </w:p>
                              <w:p w14:paraId="71A5223F" w14:textId="01D3D5D2" w:rsidR="00AC0A8F" w:rsidRDefault="00AC0A8F" w:rsidP="00C8790C">
                                <w:pPr>
                                  <w:pStyle w:val="MediumGrid1-Accent21"/>
                                  <w:numPr>
                                    <w:ilvl w:val="0"/>
                                    <w:numId w:val="37"/>
                                  </w:numPr>
                                  <w:spacing w:after="0" w:line="216" w:lineRule="auto"/>
                                  <w:ind w:left="142" w:hanging="142"/>
                                  <w:rPr>
                                    <w:bCs/>
                                    <w:iCs/>
                                    <w:kern w:val="24"/>
                                    <w:sz w:val="18"/>
                                    <w:szCs w:val="19"/>
                                  </w:rPr>
                                </w:pPr>
                                <w:r>
                                  <w:rPr>
                                    <w:bCs/>
                                    <w:iCs/>
                                    <w:kern w:val="24"/>
                                    <w:sz w:val="18"/>
                                    <w:szCs w:val="19"/>
                                  </w:rPr>
                                  <w:t>Adapt diesel engine technology for biomass fuel.</w:t>
                                </w:r>
                              </w:p>
                              <w:p w14:paraId="0FA69052" w14:textId="422570ED" w:rsidR="00AC0A8F" w:rsidRPr="009F5BFA" w:rsidRDefault="00AC0A8F" w:rsidP="00C8790C">
                                <w:pPr>
                                  <w:pStyle w:val="MediumGrid1-Accent21"/>
                                  <w:spacing w:after="0" w:line="216" w:lineRule="auto"/>
                                  <w:rPr>
                                    <w:rFonts w:asciiTheme="minorHAnsi" w:hAnsiTheme="minorHAnsi" w:cs="Arial"/>
                                    <w:sz w:val="18"/>
                                    <w:szCs w:val="18"/>
                                  </w:rPr>
                                </w:pPr>
                              </w:p>
                            </w:txbxContent>
                          </wps:txbx>
                          <wps:bodyPr rot="0" vert="horz" wrap="square" lIns="36000" tIns="45720" rIns="36000" bIns="45720" anchor="t" anchorCtr="0" upright="1">
                            <a:noAutofit/>
                          </wps:bodyPr>
                        </wps:wsp>
                        <wpg:grpSp>
                          <wpg:cNvPr id="1586" name="Group 1473"/>
                          <wpg:cNvGrpSpPr>
                            <a:grpSpLocks/>
                          </wpg:cNvGrpSpPr>
                          <wpg:grpSpPr bwMode="auto">
                            <a:xfrm>
                              <a:off x="0" y="198"/>
                              <a:ext cx="60726" cy="8728"/>
                              <a:chOff x="0" y="198"/>
                              <a:chExt cx="60726" cy="8728"/>
                            </a:xfrm>
                          </wpg:grpSpPr>
                          <wps:wsp>
                            <wps:cNvPr id="1587" name="Rounded Rectangle 1438"/>
                            <wps:cNvSpPr>
                              <a:spLocks noChangeArrowheads="1"/>
                            </wps:cNvSpPr>
                            <wps:spPr bwMode="auto">
                              <a:xfrm>
                                <a:off x="0" y="2237"/>
                                <a:ext cx="60726" cy="5999"/>
                              </a:xfrm>
                              <a:prstGeom prst="roundRect">
                                <a:avLst>
                                  <a:gd name="adj" fmla="val 10722"/>
                                </a:avLst>
                              </a:prstGeom>
                              <a:solidFill>
                                <a:srgbClr val="005669">
                                  <a:alpha val="85881"/>
                                </a:srgb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588" name="Oval 1440"/>
                            <wps:cNvSpPr>
                              <a:spLocks noChangeArrowheads="1"/>
                            </wps:cNvSpPr>
                            <wps:spPr bwMode="auto">
                              <a:xfrm>
                                <a:off x="1093"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89" name="Oval 1442"/>
                            <wps:cNvSpPr>
                              <a:spLocks noChangeArrowheads="1"/>
                            </wps:cNvSpPr>
                            <wps:spPr bwMode="auto">
                              <a:xfrm>
                                <a:off x="13318"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0" name="Oval 1444"/>
                            <wps:cNvSpPr>
                              <a:spLocks noChangeArrowheads="1"/>
                            </wps:cNvSpPr>
                            <wps:spPr bwMode="auto">
                              <a:xfrm>
                                <a:off x="25444"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1" name="Oval 1446"/>
                            <wps:cNvSpPr>
                              <a:spLocks noChangeArrowheads="1"/>
                            </wps:cNvSpPr>
                            <wps:spPr bwMode="auto">
                              <a:xfrm>
                                <a:off x="37669"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2" name="Oval 1448"/>
                            <wps:cNvSpPr>
                              <a:spLocks noChangeArrowheads="1"/>
                            </wps:cNvSpPr>
                            <wps:spPr bwMode="auto">
                              <a:xfrm>
                                <a:off x="49795"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3" name="Isosceles Triangle 1451"/>
                            <wps:cNvSpPr>
                              <a:spLocks noChangeArrowheads="1"/>
                            </wps:cNvSpPr>
                            <wps:spPr bwMode="auto">
                              <a:xfrm rot="5400000">
                                <a:off x="23654" y="4572"/>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4" name="Isosceles Triangle 1452"/>
                            <wps:cNvSpPr>
                              <a:spLocks noChangeArrowheads="1"/>
                            </wps:cNvSpPr>
                            <wps:spPr bwMode="auto">
                              <a:xfrm rot="5400000">
                                <a:off x="35880" y="4571"/>
                                <a:ext cx="811" cy="1287"/>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5" name="Isosceles Triangle 1453"/>
                            <wps:cNvSpPr>
                              <a:spLocks noChangeArrowheads="1"/>
                            </wps:cNvSpPr>
                            <wps:spPr bwMode="auto">
                              <a:xfrm rot="5400000">
                                <a:off x="48005" y="4572"/>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6" name="TextBox 56"/>
                            <wps:cNvSpPr txBox="1">
                              <a:spLocks noChangeArrowheads="1"/>
                            </wps:cNvSpPr>
                            <wps:spPr bwMode="auto">
                              <a:xfrm>
                                <a:off x="46614" y="198"/>
                                <a:ext cx="7922" cy="2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F6460" w14:textId="77777777" w:rsidR="00AC0A8F" w:rsidRPr="00535412" w:rsidRDefault="00AC0A8F" w:rsidP="009668A3">
                                  <w:pPr>
                                    <w:pStyle w:val="NormalWeb"/>
                                    <w:spacing w:after="0"/>
                                    <w:rPr>
                                      <w:b/>
                                      <w:sz w:val="22"/>
                                    </w:rPr>
                                  </w:pPr>
                                </w:p>
                              </w:txbxContent>
                            </wps:txbx>
                            <wps:bodyPr rot="0" vert="horz" wrap="square" lIns="91440" tIns="45720" rIns="91440" bIns="45720" anchor="t" anchorCtr="0" upright="1">
                              <a:noAutofit/>
                            </wps:bodyPr>
                          </wps:wsp>
                          <wps:wsp>
                            <wps:cNvPr id="1597" name="TextBox 10"/>
                            <wps:cNvSpPr txBox="1">
                              <a:spLocks noChangeArrowheads="1"/>
                            </wps:cNvSpPr>
                            <wps:spPr bwMode="auto">
                              <a:xfrm>
                                <a:off x="1093" y="4635"/>
                                <a:ext cx="9773" cy="3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37ED2" w14:textId="77777777" w:rsidR="00AC0A8F" w:rsidRPr="00535412" w:rsidRDefault="00AC0A8F" w:rsidP="009668A3">
                                  <w:pPr>
                                    <w:pStyle w:val="NormalWeb"/>
                                    <w:spacing w:after="0"/>
                                    <w:jc w:val="center"/>
                                    <w:rPr>
                                      <w:sz w:val="26"/>
                                      <w:szCs w:val="26"/>
                                    </w:rPr>
                                  </w:pPr>
                                  <w:r w:rsidRPr="002462DA">
                                    <w:rPr>
                                      <w:rFonts w:ascii="Calibri" w:hAnsi="Calibri"/>
                                      <w:b/>
                                      <w:bCs/>
                                      <w:color w:val="FFFFFF"/>
                                      <w:kern w:val="24"/>
                                      <w:sz w:val="26"/>
                                      <w:szCs w:val="26"/>
                                    </w:rPr>
                                    <w:t>INPUTS</w:t>
                                  </w:r>
                                </w:p>
                              </w:txbxContent>
                            </wps:txbx>
                            <wps:bodyPr rot="0" vert="horz" wrap="square" lIns="91440" tIns="45720" rIns="91440" bIns="45720" anchor="t" anchorCtr="0" upright="1">
                              <a:noAutofit/>
                            </wps:bodyPr>
                          </wps:wsp>
                          <wps:wsp>
                            <wps:cNvPr id="1598" name="TextBox 11"/>
                            <wps:cNvSpPr txBox="1">
                              <a:spLocks noChangeArrowheads="1"/>
                            </wps:cNvSpPr>
                            <wps:spPr bwMode="auto">
                              <a:xfrm>
                                <a:off x="13641" y="4635"/>
                                <a:ext cx="9775" cy="3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4CD90" w14:textId="77777777" w:rsidR="00AC0A8F" w:rsidRPr="00535412" w:rsidRDefault="00AC0A8F" w:rsidP="009668A3">
                                  <w:pPr>
                                    <w:pStyle w:val="NormalWeb"/>
                                    <w:spacing w:after="0"/>
                                    <w:jc w:val="center"/>
                                    <w:rPr>
                                      <w:sz w:val="26"/>
                                      <w:szCs w:val="26"/>
                                    </w:rPr>
                                  </w:pPr>
                                  <w:r w:rsidRPr="002462DA">
                                    <w:rPr>
                                      <w:rFonts w:ascii="Calibri" w:hAnsi="Calibri"/>
                                      <w:b/>
                                      <w:bCs/>
                                      <w:color w:val="FFFFFF"/>
                                      <w:kern w:val="24"/>
                                      <w:sz w:val="26"/>
                                      <w:szCs w:val="26"/>
                                    </w:rPr>
                                    <w:t>ACTIVITIES</w:t>
                                  </w:r>
                                </w:p>
                              </w:txbxContent>
                            </wps:txbx>
                            <wps:bodyPr rot="0" vert="horz" wrap="square" lIns="91440" tIns="45720" rIns="91440" bIns="45720" anchor="t" anchorCtr="0" upright="1">
                              <a:noAutofit/>
                            </wps:bodyPr>
                          </wps:wsp>
                          <wps:wsp>
                            <wps:cNvPr id="34" name="TextBox 33"/>
                            <wps:cNvSpPr txBox="1">
                              <a:spLocks noChangeArrowheads="1"/>
                            </wps:cNvSpPr>
                            <wps:spPr bwMode="auto">
                              <a:xfrm>
                                <a:off x="25444" y="4635"/>
                                <a:ext cx="9773" cy="3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48238" w14:textId="77777777" w:rsidR="00AC0A8F" w:rsidRPr="00535412" w:rsidRDefault="00AC0A8F" w:rsidP="009668A3">
                                  <w:pPr>
                                    <w:pStyle w:val="NormalWeb"/>
                                    <w:spacing w:after="0"/>
                                    <w:jc w:val="center"/>
                                    <w:rPr>
                                      <w:sz w:val="26"/>
                                      <w:szCs w:val="26"/>
                                    </w:rPr>
                                  </w:pPr>
                                  <w:r w:rsidRPr="002462DA">
                                    <w:rPr>
                                      <w:rFonts w:ascii="Calibri" w:hAnsi="Calibri"/>
                                      <w:b/>
                                      <w:bCs/>
                                      <w:color w:val="FFFFFF"/>
                                      <w:kern w:val="24"/>
                                      <w:sz w:val="26"/>
                                      <w:szCs w:val="26"/>
                                    </w:rPr>
                                    <w:t>OUTPUTS</w:t>
                                  </w:r>
                                </w:p>
                              </w:txbxContent>
                            </wps:txbx>
                            <wps:bodyPr rot="0" vert="horz" wrap="square" lIns="91440" tIns="45720" rIns="91440" bIns="45720" anchor="t" anchorCtr="0" upright="1">
                              <a:noAutofit/>
                            </wps:bodyPr>
                          </wps:wsp>
                          <wps:wsp>
                            <wps:cNvPr id="35" name="TextBox 13"/>
                            <wps:cNvSpPr txBox="1">
                              <a:spLocks noChangeArrowheads="1"/>
                            </wps:cNvSpPr>
                            <wps:spPr bwMode="auto">
                              <a:xfrm>
                                <a:off x="37949" y="4476"/>
                                <a:ext cx="9970" cy="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05490" w14:textId="77777777" w:rsidR="00AC0A8F" w:rsidRPr="00535412" w:rsidRDefault="00AC0A8F" w:rsidP="009668A3">
                                  <w:pPr>
                                    <w:pStyle w:val="NormalWeb"/>
                                    <w:spacing w:after="0"/>
                                    <w:jc w:val="center"/>
                                    <w:rPr>
                                      <w:sz w:val="26"/>
                                      <w:szCs w:val="26"/>
                                    </w:rPr>
                                  </w:pPr>
                                  <w:r w:rsidRPr="002462DA">
                                    <w:rPr>
                                      <w:rFonts w:ascii="Calibri" w:hAnsi="Calibri"/>
                                      <w:b/>
                                      <w:bCs/>
                                      <w:color w:val="FFFFFF"/>
                                      <w:kern w:val="24"/>
                                      <w:sz w:val="26"/>
                                      <w:szCs w:val="26"/>
                                    </w:rPr>
                                    <w:t>OUTCOMES</w:t>
                                  </w:r>
                                </w:p>
                              </w:txbxContent>
                            </wps:txbx>
                            <wps:bodyPr rot="0" vert="horz" wrap="square" lIns="91440" tIns="45720" rIns="91440" bIns="45720" anchor="t" anchorCtr="0" upright="1">
                              <a:noAutofit/>
                            </wps:bodyPr>
                          </wps:wsp>
                          <wps:wsp>
                            <wps:cNvPr id="42" name="TextBox 14"/>
                            <wps:cNvSpPr txBox="1">
                              <a:spLocks noChangeArrowheads="1"/>
                            </wps:cNvSpPr>
                            <wps:spPr bwMode="auto">
                              <a:xfrm>
                                <a:off x="49795" y="4476"/>
                                <a:ext cx="9773" cy="3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03AA4" w14:textId="77777777" w:rsidR="00AC0A8F" w:rsidRPr="00535412" w:rsidRDefault="00AC0A8F" w:rsidP="009668A3">
                                  <w:pPr>
                                    <w:pStyle w:val="NormalWeb"/>
                                    <w:spacing w:after="0"/>
                                    <w:jc w:val="center"/>
                                    <w:rPr>
                                      <w:sz w:val="26"/>
                                      <w:szCs w:val="26"/>
                                    </w:rPr>
                                  </w:pPr>
                                  <w:r w:rsidRPr="002462DA">
                                    <w:rPr>
                                      <w:rFonts w:ascii="Calibri" w:hAnsi="Calibri"/>
                                      <w:b/>
                                      <w:bCs/>
                                      <w:color w:val="FFFFFF"/>
                                      <w:kern w:val="24"/>
                                      <w:sz w:val="26"/>
                                      <w:szCs w:val="26"/>
                                    </w:rPr>
                                    <w:t>IMPACT</w:t>
                                  </w:r>
                                </w:p>
                              </w:txbxContent>
                            </wps:txbx>
                            <wps:bodyPr rot="0" vert="horz" wrap="square" lIns="91440" tIns="45720" rIns="91440" bIns="45720" anchor="t" anchorCtr="0" upright="1">
                              <a:noAutofit/>
                            </wps:bodyPr>
                          </wps:wsp>
                        </wpg:grpSp>
                      </wpg:grpSp>
                      <wps:wsp>
                        <wps:cNvPr id="43" name="Text Box 1475"/>
                        <wps:cNvSpPr txBox="1">
                          <a:spLocks noChangeArrowheads="1"/>
                        </wps:cNvSpPr>
                        <wps:spPr bwMode="auto">
                          <a:xfrm>
                            <a:off x="95" y="25154"/>
                            <a:ext cx="39656"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FF7188" w14:textId="649860AC" w:rsidR="00AC0A8F" w:rsidRDefault="00AC0A8F" w:rsidP="009668A3">
                              <w:pPr>
                                <w:pStyle w:val="Caption"/>
                              </w:pPr>
                              <w:r w:rsidRPr="00B66B5B">
                                <w:t>Figure 1: Impact</w:t>
                              </w:r>
                              <w:r>
                                <w:t xml:space="preserve"> pathway for DICE project</w:t>
                              </w:r>
                            </w:p>
                          </w:txbxContent>
                        </wps:txbx>
                        <wps:bodyPr rot="0" vert="horz" wrap="square" lIns="36000" tIns="18000" rIns="36000" bIns="1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242FDE" id="Group 1476" o:spid="_x0000_s1047" style="position:absolute;margin-left:3.3pt;margin-top:8.8pt;width:471.75pt;height:500.25pt;z-index:-251485696;mso-position-horizontal-relative:margin" coordorigin=",191" coordsize="60412,27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">
                <v:group id="Group 1474" o:spid="_x0000_s1048" style="position:absolute;top:191;width:60412;height:25427" coordorigin=",198" coordsize="60816,264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V0jQccAAADd&#10;AAAADwAAAAAAAAAAAAAAAACqAgAAZHJzL2Rvd25yZXYueG1sUEsFBgAAAAAEAAQA+gAAAJ4DAAAA&#10;AA==&#10;">
                  <v:rect id="Rectangle 1419" o:spid="_x0000_s1049" style="position:absolute;left:36346;top:8927;width:11573;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nA8QA&#10;AADdAAAADwAAAGRycy9kb3ducmV2LnhtbERPS2sCMRC+C/6HMEJvmlgfbbdGKYWiXlq6LXodNuPu&#10;4mayJOm6/vumIPQ2H99zVpveNqIjH2rHGqYTBYK4cKbmUsP319v4EUSIyAYbx6ThSgE26+FghZlx&#10;F/6kLo+lSCEcMtRQxdhmUoaiIoth4lrixJ2ctxgT9KU0Hi8p3DbyXqmltFhzaqiwpdeKinP+YzXM&#10;eJfvu5D7w3X7MJt/qPPi/ai0vhv1L88gIvXxX3xz70yav1g+wd836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DJwPEAAAA3QAAAA8AAAAAAAAAAAAAAAAAmAIAAGRycy9k&#10;b3ducmV2LnhtbFBLBQYAAAAABAAEAPUAAACJAwAAAAA=&#10;" fillcolor="#007f9b" stroked="f" strokeweight="2pt">
                    <v:fill opacity="16191f"/>
                    <v:textbox inset="1mm,,1mm">
                      <w:txbxContent>
                        <w:p w14:paraId="6EBBF584" w14:textId="03EE216B" w:rsidR="00AC0A8F" w:rsidRDefault="00AC0A8F" w:rsidP="00EF67C8">
                          <w:pPr>
                            <w:pStyle w:val="NormalWeb"/>
                            <w:spacing w:after="0" w:line="216" w:lineRule="auto"/>
                            <w:rPr>
                              <w:rFonts w:ascii="Calibri" w:hAnsi="Calibri"/>
                              <w:b/>
                              <w:bCs/>
                              <w:i/>
                              <w:iCs/>
                              <w:kern w:val="24"/>
                              <w:sz w:val="18"/>
                              <w:szCs w:val="19"/>
                            </w:rPr>
                          </w:pPr>
                          <w:r>
                            <w:rPr>
                              <w:rFonts w:ascii="Calibri" w:hAnsi="Calibri"/>
                              <w:b/>
                              <w:bCs/>
                              <w:i/>
                              <w:iCs/>
                              <w:kern w:val="24"/>
                              <w:sz w:val="18"/>
                              <w:szCs w:val="19"/>
                            </w:rPr>
                            <w:t>Uptake and adoption</w:t>
                          </w:r>
                        </w:p>
                        <w:p w14:paraId="3BC6CAF4" w14:textId="17578B0E" w:rsidR="00AC0A8F" w:rsidRDefault="00AC0A8F" w:rsidP="00EF67C8">
                          <w:pPr>
                            <w:pStyle w:val="MediumGrid1-Accent21"/>
                            <w:numPr>
                              <w:ilvl w:val="0"/>
                              <w:numId w:val="37"/>
                            </w:numPr>
                            <w:spacing w:after="0" w:line="216" w:lineRule="auto"/>
                            <w:ind w:left="142" w:hanging="142"/>
                            <w:rPr>
                              <w:bCs/>
                              <w:iCs/>
                              <w:kern w:val="24"/>
                              <w:sz w:val="18"/>
                              <w:szCs w:val="19"/>
                            </w:rPr>
                          </w:pPr>
                          <w:r>
                            <w:rPr>
                              <w:bCs/>
                              <w:iCs/>
                              <w:kern w:val="24"/>
                              <w:sz w:val="18"/>
                              <w:szCs w:val="19"/>
                            </w:rPr>
                            <w:t>Adoption of DICE technology by both Australian and international electricity generators.</w:t>
                          </w:r>
                        </w:p>
                        <w:p w14:paraId="5D7FE14D" w14:textId="3FDB66DA" w:rsidR="00AC0A8F" w:rsidRPr="00805793" w:rsidRDefault="00AC0A8F" w:rsidP="00805793">
                          <w:pPr>
                            <w:pStyle w:val="MediumGrid1-Accent21"/>
                            <w:numPr>
                              <w:ilvl w:val="0"/>
                              <w:numId w:val="37"/>
                            </w:numPr>
                            <w:spacing w:after="0" w:line="216" w:lineRule="auto"/>
                            <w:ind w:left="142" w:hanging="142"/>
                            <w:rPr>
                              <w:bCs/>
                              <w:iCs/>
                              <w:kern w:val="24"/>
                              <w:sz w:val="18"/>
                              <w:szCs w:val="19"/>
                            </w:rPr>
                          </w:pPr>
                          <w:r>
                            <w:rPr>
                              <w:bCs/>
                              <w:iCs/>
                              <w:kern w:val="24"/>
                              <w:sz w:val="18"/>
                              <w:szCs w:val="19"/>
                            </w:rPr>
                            <w:t>Produce ultra-low ash MRC economically from a range of coal sources.</w:t>
                          </w:r>
                        </w:p>
                        <w:p w14:paraId="23A5D04D" w14:textId="439A9697" w:rsidR="00AC0A8F" w:rsidRDefault="00AC0A8F" w:rsidP="00A46799">
                          <w:pPr>
                            <w:pStyle w:val="MediumGrid1-Accent21"/>
                            <w:numPr>
                              <w:ilvl w:val="0"/>
                              <w:numId w:val="37"/>
                            </w:numPr>
                            <w:spacing w:after="0" w:line="216" w:lineRule="auto"/>
                            <w:ind w:left="142" w:hanging="142"/>
                            <w:rPr>
                              <w:bCs/>
                              <w:iCs/>
                              <w:kern w:val="24"/>
                              <w:sz w:val="18"/>
                              <w:szCs w:val="19"/>
                            </w:rPr>
                          </w:pPr>
                          <w:r>
                            <w:rPr>
                              <w:bCs/>
                              <w:iCs/>
                              <w:kern w:val="24"/>
                              <w:sz w:val="18"/>
                              <w:szCs w:val="19"/>
                            </w:rPr>
                            <w:t>High efficiency and low emissions coal electricity generation for communities</w:t>
                          </w:r>
                        </w:p>
                        <w:p w14:paraId="00D570DD" w14:textId="147E577B" w:rsidR="00AC0A8F" w:rsidRDefault="00AC0A8F" w:rsidP="00A46799">
                          <w:pPr>
                            <w:pStyle w:val="MediumGrid1-Accent21"/>
                            <w:spacing w:after="0" w:line="216" w:lineRule="auto"/>
                            <w:rPr>
                              <w:bCs/>
                              <w:iCs/>
                              <w:kern w:val="24"/>
                              <w:sz w:val="18"/>
                              <w:szCs w:val="19"/>
                            </w:rPr>
                          </w:pPr>
                        </w:p>
                        <w:p w14:paraId="08259E8A" w14:textId="4E886C22" w:rsidR="00AC0A8F" w:rsidRPr="009F5BFA" w:rsidRDefault="00AC0A8F" w:rsidP="00C8790C">
                          <w:pPr>
                            <w:pStyle w:val="MediumGrid1-Accent21"/>
                            <w:spacing w:after="0" w:line="216" w:lineRule="auto"/>
                            <w:rPr>
                              <w:rFonts w:eastAsia="Times New Roman"/>
                              <w:sz w:val="18"/>
                              <w:szCs w:val="19"/>
                            </w:rPr>
                          </w:pPr>
                        </w:p>
                      </w:txbxContent>
                    </v:textbox>
                  </v:rect>
                  <v:rect id="Rectangle 1420" o:spid="_x0000_s1050" style="position:absolute;left:48471;top:8926;width:12345;height:17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t7ccA&#10;AADdAAAADwAAAGRycy9kb3ducmV2LnhtbESPT2vCQBDF70K/wzJCb7qx9I9EVyktLfFSiBa8Dtkx&#10;CWZn0+w2Sf30nYPgbYb35r3frLeja1RPXag9G1jME1DEhbc1lwa+Dx+zJagQkS02nsnAHwXYbu4m&#10;a0ytHzinfh9LJSEcUjRQxdimWoeiIodh7lti0U6+cxhl7UptOxwk3DX6IUmetcOapaHClt4qKs77&#10;X2cgy4Y++7wc3+Pl8dDvvn5CXuZLY+6n4+sKVKQx3szX68wK/tOL8Ms3MoL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77e3HAAAA3QAAAA8AAAAAAAAAAAAAAAAAmAIAAGRy&#10;cy9kb3ducmV2LnhtbFBLBQYAAAAABAAEAPUAAACMAwAAAAA=&#10;" fillcolor="#005367" stroked="f" strokeweight="2pt">
                    <v:fill opacity="16191f"/>
                    <v:textbox inset="1mm,,1mm,0">
                      <w:txbxContent>
                        <w:p w14:paraId="75473AF5" w14:textId="77777777" w:rsidR="00AC0A8F" w:rsidRDefault="00AC0A8F" w:rsidP="009668A3">
                          <w:pPr>
                            <w:pStyle w:val="NormalWeb"/>
                            <w:spacing w:after="0" w:line="216" w:lineRule="auto"/>
                            <w:rPr>
                              <w:rFonts w:ascii="Calibri" w:hAnsi="Calibri"/>
                              <w:b/>
                              <w:bCs/>
                              <w:i/>
                              <w:iCs/>
                              <w:kern w:val="24"/>
                              <w:sz w:val="18"/>
                              <w:szCs w:val="19"/>
                            </w:rPr>
                          </w:pPr>
                          <w:r w:rsidRPr="00862C0D">
                            <w:rPr>
                              <w:rFonts w:ascii="Calibri" w:hAnsi="Calibri"/>
                              <w:b/>
                              <w:bCs/>
                              <w:i/>
                              <w:iCs/>
                              <w:kern w:val="24"/>
                              <w:sz w:val="18"/>
                              <w:szCs w:val="19"/>
                            </w:rPr>
                            <w:t>Economic impact</w:t>
                          </w:r>
                        </w:p>
                        <w:p w14:paraId="40EFCC27" w14:textId="441DF814" w:rsidR="00AC0A8F" w:rsidRDefault="00AC0A8F" w:rsidP="00304D7D">
                          <w:pPr>
                            <w:pStyle w:val="MediumGrid1-Accent21"/>
                            <w:numPr>
                              <w:ilvl w:val="0"/>
                              <w:numId w:val="37"/>
                            </w:numPr>
                            <w:spacing w:after="0" w:line="216" w:lineRule="auto"/>
                            <w:ind w:left="142" w:hanging="142"/>
                            <w:rPr>
                              <w:bCs/>
                              <w:iCs/>
                              <w:kern w:val="24"/>
                              <w:sz w:val="18"/>
                              <w:szCs w:val="19"/>
                            </w:rPr>
                          </w:pPr>
                          <w:r>
                            <w:rPr>
                              <w:bCs/>
                              <w:iCs/>
                              <w:kern w:val="24"/>
                              <w:sz w:val="18"/>
                              <w:szCs w:val="19"/>
                            </w:rPr>
                            <w:t>Lower capital and operating costs for power generation</w:t>
                          </w:r>
                        </w:p>
                        <w:p w14:paraId="2A095C12" w14:textId="40D7172E" w:rsidR="00AC0A8F" w:rsidRDefault="00AC0A8F" w:rsidP="00304D7D">
                          <w:pPr>
                            <w:pStyle w:val="MediumGrid1-Accent21"/>
                            <w:numPr>
                              <w:ilvl w:val="0"/>
                              <w:numId w:val="37"/>
                            </w:numPr>
                            <w:spacing w:after="0" w:line="216" w:lineRule="auto"/>
                            <w:ind w:left="142" w:hanging="142"/>
                            <w:rPr>
                              <w:bCs/>
                              <w:iCs/>
                              <w:kern w:val="24"/>
                              <w:sz w:val="18"/>
                              <w:szCs w:val="19"/>
                            </w:rPr>
                          </w:pPr>
                          <w:r>
                            <w:rPr>
                              <w:bCs/>
                              <w:iCs/>
                              <w:kern w:val="24"/>
                              <w:sz w:val="18"/>
                              <w:szCs w:val="19"/>
                            </w:rPr>
                            <w:t>New commodity (MRC fuel) for national and international market</w:t>
                          </w:r>
                        </w:p>
                        <w:p w14:paraId="5181C6F5" w14:textId="77777777" w:rsidR="00AC0A8F" w:rsidRPr="00711E4A" w:rsidRDefault="00AC0A8F" w:rsidP="00304D7D">
                          <w:pPr>
                            <w:pStyle w:val="MediumGrid1-Accent21"/>
                            <w:spacing w:after="0" w:line="216" w:lineRule="auto"/>
                            <w:rPr>
                              <w:rFonts w:eastAsia="MS Mincho"/>
                              <w:sz w:val="18"/>
                              <w:szCs w:val="19"/>
                            </w:rPr>
                          </w:pPr>
                        </w:p>
                        <w:p w14:paraId="7755618E" w14:textId="2E2D2BEA" w:rsidR="00AC0A8F" w:rsidRPr="00F241B6" w:rsidRDefault="00AC0A8F" w:rsidP="00304D7D">
                          <w:pPr>
                            <w:pStyle w:val="MediumGrid1-Accent21"/>
                            <w:spacing w:after="0" w:line="216" w:lineRule="auto"/>
                            <w:rPr>
                              <w:rFonts w:eastAsia="MS Mincho"/>
                              <w:sz w:val="18"/>
                              <w:szCs w:val="19"/>
                            </w:rPr>
                          </w:pPr>
                          <w:r w:rsidRPr="00862C0D">
                            <w:rPr>
                              <w:b/>
                              <w:bCs/>
                              <w:i/>
                              <w:iCs/>
                              <w:kern w:val="24"/>
                              <w:sz w:val="18"/>
                              <w:szCs w:val="19"/>
                            </w:rPr>
                            <w:t>Environmental impact</w:t>
                          </w:r>
                        </w:p>
                        <w:p w14:paraId="70E926F3" w14:textId="49502A9D" w:rsidR="00AC0A8F" w:rsidRDefault="00AC0A8F" w:rsidP="00304D7D">
                          <w:pPr>
                            <w:pStyle w:val="MediumGrid1-Accent21"/>
                            <w:numPr>
                              <w:ilvl w:val="0"/>
                              <w:numId w:val="37"/>
                            </w:numPr>
                            <w:spacing w:after="0" w:line="216" w:lineRule="auto"/>
                            <w:ind w:left="142" w:hanging="142"/>
                            <w:rPr>
                              <w:bCs/>
                              <w:iCs/>
                              <w:kern w:val="24"/>
                              <w:sz w:val="18"/>
                              <w:szCs w:val="19"/>
                            </w:rPr>
                          </w:pPr>
                          <w:r w:rsidRPr="00F241B6">
                            <w:rPr>
                              <w:bCs/>
                              <w:iCs/>
                              <w:kern w:val="24"/>
                              <w:sz w:val="18"/>
                              <w:szCs w:val="19"/>
                            </w:rPr>
                            <w:t xml:space="preserve">Reduction </w:t>
                          </w:r>
                          <w:r>
                            <w:rPr>
                              <w:bCs/>
                              <w:iCs/>
                              <w:kern w:val="24"/>
                              <w:sz w:val="18"/>
                              <w:szCs w:val="19"/>
                            </w:rPr>
                            <w:t>in CO2 e</w:t>
                          </w:r>
                          <w:r w:rsidRPr="00F241B6">
                            <w:rPr>
                              <w:bCs/>
                              <w:iCs/>
                              <w:kern w:val="24"/>
                              <w:sz w:val="18"/>
                              <w:szCs w:val="19"/>
                            </w:rPr>
                            <w:t>missions</w:t>
                          </w:r>
                        </w:p>
                        <w:p w14:paraId="36587053" w14:textId="233AEFE3" w:rsidR="00AC0A8F" w:rsidRDefault="00AC0A8F" w:rsidP="00304D7D">
                          <w:pPr>
                            <w:pStyle w:val="MediumGrid1-Accent21"/>
                            <w:numPr>
                              <w:ilvl w:val="0"/>
                              <w:numId w:val="37"/>
                            </w:numPr>
                            <w:spacing w:after="0" w:line="216" w:lineRule="auto"/>
                            <w:ind w:left="142" w:hanging="142"/>
                            <w:rPr>
                              <w:bCs/>
                              <w:iCs/>
                              <w:kern w:val="24"/>
                              <w:sz w:val="18"/>
                              <w:szCs w:val="19"/>
                            </w:rPr>
                          </w:pPr>
                          <w:r>
                            <w:rPr>
                              <w:bCs/>
                              <w:iCs/>
                              <w:kern w:val="24"/>
                              <w:sz w:val="18"/>
                              <w:szCs w:val="19"/>
                            </w:rPr>
                            <w:t>Reduction in water use for cooling</w:t>
                          </w:r>
                        </w:p>
                        <w:p w14:paraId="7ABA8270" w14:textId="77777777" w:rsidR="00AC0A8F" w:rsidRDefault="00AC0A8F" w:rsidP="009668A3">
                          <w:pPr>
                            <w:pStyle w:val="NormalWeb"/>
                            <w:spacing w:after="0" w:line="216" w:lineRule="auto"/>
                            <w:rPr>
                              <w:rFonts w:ascii="Calibri" w:hAnsi="Calibri"/>
                              <w:b/>
                              <w:bCs/>
                              <w:i/>
                              <w:iCs/>
                              <w:kern w:val="24"/>
                              <w:sz w:val="18"/>
                              <w:szCs w:val="19"/>
                            </w:rPr>
                          </w:pPr>
                        </w:p>
                        <w:p w14:paraId="50C1E1AF" w14:textId="77777777" w:rsidR="00AC0A8F" w:rsidRPr="00862C0D" w:rsidRDefault="00AC0A8F" w:rsidP="009668A3">
                          <w:pPr>
                            <w:pStyle w:val="NormalWeb"/>
                            <w:spacing w:after="0" w:line="216" w:lineRule="auto"/>
                            <w:rPr>
                              <w:rFonts w:ascii="Calibri" w:eastAsia="MS Mincho" w:hAnsi="Calibri"/>
                              <w:sz w:val="18"/>
                              <w:szCs w:val="19"/>
                            </w:rPr>
                          </w:pPr>
                          <w:r w:rsidRPr="00862C0D">
                            <w:rPr>
                              <w:rFonts w:ascii="Calibri" w:hAnsi="Calibri"/>
                              <w:b/>
                              <w:bCs/>
                              <w:i/>
                              <w:iCs/>
                              <w:kern w:val="24"/>
                              <w:sz w:val="18"/>
                              <w:szCs w:val="19"/>
                            </w:rPr>
                            <w:t>Social impact</w:t>
                          </w:r>
                        </w:p>
                        <w:p w14:paraId="38FBC7B9" w14:textId="39C5C0A4" w:rsidR="00AC0A8F" w:rsidRPr="00862C0D" w:rsidRDefault="00AC0A8F" w:rsidP="00546797">
                          <w:pPr>
                            <w:pStyle w:val="MediumGrid1-Accent21"/>
                            <w:numPr>
                              <w:ilvl w:val="0"/>
                              <w:numId w:val="22"/>
                            </w:numPr>
                            <w:spacing w:after="0" w:line="216" w:lineRule="auto"/>
                            <w:ind w:left="113" w:hanging="113"/>
                            <w:rPr>
                              <w:kern w:val="24"/>
                              <w:sz w:val="18"/>
                              <w:szCs w:val="19"/>
                            </w:rPr>
                          </w:pPr>
                          <w:r>
                            <w:rPr>
                              <w:kern w:val="24"/>
                              <w:sz w:val="18"/>
                              <w:szCs w:val="19"/>
                            </w:rPr>
                            <w:t>Contribution to energy security and stability</w:t>
                          </w:r>
                        </w:p>
                      </w:txbxContent>
                    </v:textbox>
                  </v:rect>
                  <v:rect id="Rectangle 1421" o:spid="_x0000_s1051" style="position:absolute;left:24583;top:8927;width:11059;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TMMMA&#10;AADdAAAADwAAAGRycy9kb3ducmV2LnhtbERP30vDMBB+F/wfwgm+ubSCU7tlow5E8UGxG+z1SG5t&#10;WHMpSbbW/34RBN/u4/t5y/XkenGmEK1nBeWsAEGsvbHcKthtX++eQMSEbLD3TAp+KMJ6dX21xMr4&#10;kb/p3KRW5BCOFSroUhoqKaPuyGGc+YE4cwcfHKYMQytNwDGHu17eF8VcOrScGzocaNORPjYnp8A+&#10;W+2at/24Kz+2Xy9B1/xpaqVub6Z6ASLRlP7Ff+53k+c/PJbw+00+Qa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STMMMAAADdAAAADwAAAAAAAAAAAAAAAACYAgAAZHJzL2Rv&#10;d25yZXYueG1sUEsFBgAAAAAEAAQA9QAAAIgDAAAAAA==&#10;" fillcolor="#008dad" stroked="f" strokeweight="2pt">
                    <v:fill opacity="16191f"/>
                    <v:textbox inset="1mm,,1mm">
                      <w:txbxContent>
                        <w:p w14:paraId="02B5AF2B" w14:textId="5B1E0359" w:rsidR="00AC0A8F" w:rsidRDefault="00AC0A8F" w:rsidP="00EF67C8">
                          <w:pPr>
                            <w:pStyle w:val="MediumGrid1-Accent21"/>
                            <w:numPr>
                              <w:ilvl w:val="0"/>
                              <w:numId w:val="37"/>
                            </w:numPr>
                            <w:spacing w:after="0" w:line="216" w:lineRule="auto"/>
                            <w:ind w:left="142" w:hanging="142"/>
                            <w:rPr>
                              <w:bCs/>
                              <w:iCs/>
                              <w:kern w:val="24"/>
                              <w:sz w:val="18"/>
                              <w:szCs w:val="19"/>
                            </w:rPr>
                          </w:pPr>
                          <w:r>
                            <w:rPr>
                              <w:bCs/>
                              <w:iCs/>
                              <w:kern w:val="24"/>
                              <w:sz w:val="18"/>
                              <w:szCs w:val="19"/>
                            </w:rPr>
                            <w:t>Suitable MRC slurries for use in DICE.</w:t>
                          </w:r>
                        </w:p>
                        <w:p w14:paraId="1E9B4EE5" w14:textId="297341C7" w:rsidR="00AC0A8F" w:rsidRDefault="00AC0A8F" w:rsidP="00EF67C8">
                          <w:pPr>
                            <w:pStyle w:val="MediumGrid1-Accent21"/>
                            <w:numPr>
                              <w:ilvl w:val="0"/>
                              <w:numId w:val="37"/>
                            </w:numPr>
                            <w:spacing w:after="0" w:line="216" w:lineRule="auto"/>
                            <w:ind w:left="142" w:hanging="142"/>
                            <w:rPr>
                              <w:bCs/>
                              <w:iCs/>
                              <w:kern w:val="24"/>
                              <w:sz w:val="18"/>
                              <w:szCs w:val="19"/>
                            </w:rPr>
                          </w:pPr>
                          <w:r>
                            <w:rPr>
                              <w:bCs/>
                              <w:iCs/>
                              <w:kern w:val="24"/>
                              <w:sz w:val="18"/>
                              <w:szCs w:val="19"/>
                            </w:rPr>
                            <w:t>Solutions for adapting fuel systems and managing engine wear.</w:t>
                          </w:r>
                        </w:p>
                        <w:p w14:paraId="4D4F9FE3" w14:textId="45AF3DF8" w:rsidR="00AC0A8F" w:rsidRDefault="00AC0A8F" w:rsidP="00EF67C8">
                          <w:pPr>
                            <w:pStyle w:val="MediumGrid1-Accent21"/>
                            <w:numPr>
                              <w:ilvl w:val="0"/>
                              <w:numId w:val="37"/>
                            </w:numPr>
                            <w:spacing w:after="0" w:line="216" w:lineRule="auto"/>
                            <w:ind w:left="142" w:hanging="142"/>
                            <w:rPr>
                              <w:bCs/>
                              <w:iCs/>
                              <w:kern w:val="24"/>
                              <w:sz w:val="18"/>
                              <w:szCs w:val="19"/>
                            </w:rPr>
                          </w:pPr>
                          <w:r>
                            <w:rPr>
                              <w:bCs/>
                              <w:iCs/>
                              <w:kern w:val="24"/>
                              <w:sz w:val="18"/>
                              <w:szCs w:val="19"/>
                            </w:rPr>
                            <w:t>Novel coal cleaning techniques.</w:t>
                          </w:r>
                        </w:p>
                        <w:p w14:paraId="6B7290FB" w14:textId="77777777" w:rsidR="00AC0A8F" w:rsidRPr="00E51DA3" w:rsidRDefault="00AC0A8F" w:rsidP="00E51DA3">
                          <w:pPr>
                            <w:pStyle w:val="MediumGrid1-Accent21"/>
                            <w:numPr>
                              <w:ilvl w:val="0"/>
                              <w:numId w:val="37"/>
                            </w:numPr>
                            <w:spacing w:after="0" w:line="216" w:lineRule="auto"/>
                            <w:ind w:left="142" w:hanging="142"/>
                            <w:rPr>
                              <w:bCs/>
                              <w:iCs/>
                              <w:kern w:val="24"/>
                              <w:sz w:val="18"/>
                              <w:szCs w:val="19"/>
                            </w:rPr>
                          </w:pPr>
                          <w:r w:rsidRPr="00E51DA3">
                            <w:rPr>
                              <w:bCs/>
                              <w:iCs/>
                              <w:kern w:val="24"/>
                              <w:sz w:val="18"/>
                              <w:szCs w:val="19"/>
                            </w:rPr>
                            <w:t>IP&amp; patents</w:t>
                          </w:r>
                        </w:p>
                        <w:p w14:paraId="69D11C54" w14:textId="6EE9224A" w:rsidR="00AC0A8F" w:rsidRDefault="00AC0A8F" w:rsidP="00EF67C8">
                          <w:pPr>
                            <w:pStyle w:val="MediumGrid1-Accent21"/>
                            <w:numPr>
                              <w:ilvl w:val="0"/>
                              <w:numId w:val="37"/>
                            </w:numPr>
                            <w:spacing w:after="0" w:line="216" w:lineRule="auto"/>
                            <w:ind w:left="142" w:hanging="142"/>
                            <w:rPr>
                              <w:bCs/>
                              <w:iCs/>
                              <w:kern w:val="24"/>
                              <w:sz w:val="18"/>
                              <w:szCs w:val="19"/>
                            </w:rPr>
                          </w:pPr>
                          <w:r>
                            <w:rPr>
                              <w:bCs/>
                              <w:iCs/>
                              <w:kern w:val="24"/>
                              <w:sz w:val="18"/>
                              <w:szCs w:val="19"/>
                            </w:rPr>
                            <w:t>Publications.</w:t>
                          </w:r>
                        </w:p>
                        <w:p w14:paraId="4F6E508D" w14:textId="316A1A87" w:rsidR="00AC0A8F" w:rsidRPr="009F5BFA" w:rsidRDefault="00AC0A8F" w:rsidP="00C8790C">
                          <w:pPr>
                            <w:pStyle w:val="MediumGrid1-Accent21"/>
                            <w:spacing w:after="0" w:line="216" w:lineRule="auto"/>
                            <w:rPr>
                              <w:rFonts w:asciiTheme="minorHAnsi" w:hAnsiTheme="minorHAnsi" w:cs="Arial"/>
                              <w:sz w:val="18"/>
                              <w:szCs w:val="18"/>
                            </w:rPr>
                          </w:pPr>
                        </w:p>
                        <w:p w14:paraId="56150AE9" w14:textId="77777777" w:rsidR="00AC0A8F" w:rsidRDefault="00AC0A8F" w:rsidP="009668A3">
                          <w:pPr>
                            <w:pStyle w:val="MediumGrid1-Accent21"/>
                            <w:spacing w:line="216" w:lineRule="auto"/>
                            <w:rPr>
                              <w:kern w:val="24"/>
                              <w:sz w:val="18"/>
                              <w:szCs w:val="19"/>
                            </w:rPr>
                          </w:pPr>
                        </w:p>
                        <w:p w14:paraId="005076BF" w14:textId="77777777" w:rsidR="00AC0A8F" w:rsidRPr="002462DA" w:rsidRDefault="00AC0A8F" w:rsidP="009668A3">
                          <w:pPr>
                            <w:spacing w:after="0" w:line="216" w:lineRule="auto"/>
                            <w:ind w:left="85" w:hanging="85"/>
                            <w:rPr>
                              <w:kern w:val="24"/>
                              <w:sz w:val="18"/>
                              <w:szCs w:val="19"/>
                            </w:rPr>
                          </w:pPr>
                        </w:p>
                      </w:txbxContent>
                    </v:textbox>
                  </v:rect>
                  <v:rect id="Rectangle 1422" o:spid="_x0000_s1052" style="position:absolute;left:407;top:8927;width:11324;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rNcMA&#10;AADdAAAADwAAAGRycy9kb3ducmV2LnhtbERPTWsCMRC9C/6HMEJvmlXUymoUFSytt2rB67AZN6ub&#10;ybpJde2vN4LQ2zze58wWjS3FlWpfOFbQ7yUgiDOnC84V/Ow33QkIH5A1lo5JwZ08LObt1gxT7W78&#10;TdddyEUMYZ+iAhNClUrpM0MWfc9VxJE7utpiiLDOpa7xFsNtKQdJMpYWC44NBitaG8rOu1+rQO7v&#10;H1+H/DQcsV2txsuD2V7+GqXeOs1yCiJQE/7FL/enjvNH7wN4fhN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yrNcMAAADdAAAADwAAAAAAAAAAAAAAAACYAgAAZHJzL2Rv&#10;d25yZXYueG1sUEsFBgAAAAAEAAQA9QAAAIgDAAAAAA==&#10;" fillcolor="#1ed6ff" stroked="f" strokeweight="2pt">
                    <v:fill opacity="16191f"/>
                    <v:textbox inset="1mm,,1mm">
                      <w:txbxContent>
                        <w:p w14:paraId="6E59E306" w14:textId="6A88E8DD" w:rsidR="00AC0A8F" w:rsidRPr="00C8790C" w:rsidRDefault="00AC0A8F" w:rsidP="00B75C09">
                          <w:pPr>
                            <w:pStyle w:val="MediumGrid1-Accent21"/>
                            <w:numPr>
                              <w:ilvl w:val="0"/>
                              <w:numId w:val="37"/>
                            </w:numPr>
                            <w:autoSpaceDE w:val="0"/>
                            <w:autoSpaceDN w:val="0"/>
                            <w:adjustRightInd w:val="0"/>
                            <w:spacing w:after="0" w:line="216" w:lineRule="auto"/>
                            <w:ind w:left="142" w:hanging="142"/>
                            <w:rPr>
                              <w:rFonts w:eastAsiaTheme="minorHAnsi" w:cs="Calibri"/>
                              <w:sz w:val="24"/>
                              <w:szCs w:val="24"/>
                            </w:rPr>
                          </w:pPr>
                          <w:r w:rsidRPr="00C8790C">
                            <w:rPr>
                              <w:rFonts w:eastAsiaTheme="minorHAnsi" w:cs="Calibri"/>
                              <w:sz w:val="18"/>
                              <w:szCs w:val="18"/>
                            </w:rPr>
                            <w:t>CSIRO investment (FTE, in-kind contributions, equipment/facilities and background IP</w:t>
                          </w:r>
                          <w:r>
                            <w:rPr>
                              <w:rFonts w:eastAsiaTheme="minorHAnsi" w:cs="Calibri"/>
                              <w:sz w:val="18"/>
                              <w:szCs w:val="18"/>
                            </w:rPr>
                            <w:t>)</w:t>
                          </w:r>
                        </w:p>
                        <w:p w14:paraId="2F7776C3" w14:textId="05B15EED" w:rsidR="00AC0A8F" w:rsidRPr="00C35FE7" w:rsidRDefault="00AC0A8F" w:rsidP="00660D51">
                          <w:pPr>
                            <w:pStyle w:val="MediumGrid1-Accent21"/>
                            <w:numPr>
                              <w:ilvl w:val="0"/>
                              <w:numId w:val="37"/>
                            </w:numPr>
                            <w:spacing w:after="0" w:line="216" w:lineRule="auto"/>
                            <w:ind w:left="142" w:hanging="142"/>
                            <w:rPr>
                              <w:bCs/>
                              <w:iCs/>
                              <w:kern w:val="24"/>
                              <w:sz w:val="18"/>
                              <w:szCs w:val="19"/>
                            </w:rPr>
                          </w:pPr>
                          <w:r w:rsidRPr="00C35FE7">
                            <w:rPr>
                              <w:bCs/>
                              <w:iCs/>
                              <w:kern w:val="24"/>
                              <w:sz w:val="18"/>
                              <w:szCs w:val="19"/>
                            </w:rPr>
                            <w:t xml:space="preserve">Investment </w:t>
                          </w:r>
                          <w:r w:rsidRPr="00C35FE7">
                            <w:rPr>
                              <w:rFonts w:eastAsiaTheme="minorHAnsi" w:cs="Calibri"/>
                              <w:sz w:val="18"/>
                              <w:szCs w:val="18"/>
                            </w:rPr>
                            <w:t xml:space="preserve">from </w:t>
                          </w:r>
                          <w:proofErr w:type="spellStart"/>
                          <w:r w:rsidRPr="00C35FE7">
                            <w:rPr>
                              <w:bCs/>
                              <w:iCs/>
                              <w:kern w:val="24"/>
                              <w:sz w:val="18"/>
                              <w:szCs w:val="19"/>
                            </w:rPr>
                            <w:t>DICEnet</w:t>
                          </w:r>
                          <w:proofErr w:type="spellEnd"/>
                          <w:r w:rsidRPr="00C35FE7">
                            <w:rPr>
                              <w:bCs/>
                              <w:iCs/>
                              <w:kern w:val="24"/>
                              <w:sz w:val="18"/>
                              <w:szCs w:val="19"/>
                            </w:rPr>
                            <w:t xml:space="preserve"> and  Brown Coal Innovation Australia Limited</w:t>
                          </w:r>
                        </w:p>
                        <w:p w14:paraId="2A622333" w14:textId="20299695" w:rsidR="00AC0A8F" w:rsidRPr="00802920" w:rsidRDefault="00AC0A8F" w:rsidP="00660D51">
                          <w:pPr>
                            <w:pStyle w:val="MediumGrid1-Accent21"/>
                            <w:numPr>
                              <w:ilvl w:val="0"/>
                              <w:numId w:val="37"/>
                            </w:numPr>
                            <w:spacing w:after="0" w:line="216" w:lineRule="auto"/>
                            <w:ind w:left="142" w:hanging="142"/>
                            <w:rPr>
                              <w:bCs/>
                              <w:iCs/>
                              <w:kern w:val="24"/>
                              <w:sz w:val="18"/>
                              <w:szCs w:val="19"/>
                            </w:rPr>
                          </w:pPr>
                          <w:r w:rsidRPr="00802920">
                            <w:rPr>
                              <w:bCs/>
                              <w:iCs/>
                              <w:kern w:val="24"/>
                              <w:sz w:val="18"/>
                              <w:szCs w:val="19"/>
                            </w:rPr>
                            <w:t>Costs of adaptive development and extension by the industry.</w:t>
                          </w:r>
                        </w:p>
                        <w:p w14:paraId="5C3738A1" w14:textId="77777777" w:rsidR="00AC0A8F" w:rsidRPr="00C8790C" w:rsidRDefault="00AC0A8F" w:rsidP="00C8790C">
                          <w:pPr>
                            <w:autoSpaceDE w:val="0"/>
                            <w:autoSpaceDN w:val="0"/>
                            <w:adjustRightInd w:val="0"/>
                            <w:spacing w:after="0"/>
                            <w:rPr>
                              <w:rFonts w:eastAsiaTheme="minorHAnsi" w:cs="Calibri"/>
                              <w:sz w:val="18"/>
                              <w:szCs w:val="18"/>
                            </w:rPr>
                          </w:pPr>
                        </w:p>
                        <w:p w14:paraId="6AD40781" w14:textId="263426EB" w:rsidR="00AC0A8F" w:rsidRPr="007C45F1" w:rsidRDefault="00AC0A8F" w:rsidP="00C8790C">
                          <w:pPr>
                            <w:pStyle w:val="NormalWeb"/>
                            <w:spacing w:after="60" w:line="216" w:lineRule="auto"/>
                            <w:rPr>
                              <w:rFonts w:asciiTheme="minorHAnsi" w:hAnsiTheme="minorHAnsi"/>
                              <w:sz w:val="18"/>
                              <w:szCs w:val="19"/>
                            </w:rPr>
                          </w:pPr>
                        </w:p>
                      </w:txbxContent>
                    </v:textbox>
                  </v:rect>
                  <v:rect id="Rectangle 1423" o:spid="_x0000_s1053" style="position:absolute;left:12423;top:8927;width:11574;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IhFMQA&#10;AADdAAAADwAAAGRycy9kb3ducmV2LnhtbERPS2vCQBC+C/0PywheRDdrWx/RVYog9FSsj56H7DQJ&#10;ZmdDdo1pf323IHibj+85q01nK9FS40vHGtQ4AUGcOVNyruF03I3mIHxANlg5Jg0/5GGzfuqtMDXu&#10;xp/UHkIuYgj7FDUUIdSplD4ryKIfu5o4ct+usRgibHJpGrzFcFvJSZJMpcWSY0OBNW0Lyi6Hq9Vw&#10;db9DtVD7xczvVPtxeXbbr/OL1oN+97YEEagLD/Hd/W7i/Ne5gv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iIRTEAAAA3QAAAA8AAAAAAAAAAAAAAAAAmAIAAGRycy9k&#10;b3ducmV2LnhtbFBLBQYAAAAABAAEAPUAAACJAwAAAAA=&#10;" fillcolor="#00a9ce" stroked="f" strokeweight="2pt">
                    <v:fill opacity="16191f"/>
                    <v:textbox inset="1mm,,1mm">
                      <w:txbxContent>
                        <w:p w14:paraId="5919233E" w14:textId="6EB980E1" w:rsidR="00AC0A8F" w:rsidRDefault="00AC0A8F" w:rsidP="00C8790C">
                          <w:pPr>
                            <w:pStyle w:val="MediumGrid1-Accent21"/>
                            <w:numPr>
                              <w:ilvl w:val="0"/>
                              <w:numId w:val="37"/>
                            </w:numPr>
                            <w:spacing w:after="0" w:line="216" w:lineRule="auto"/>
                            <w:ind w:left="142" w:hanging="142"/>
                            <w:rPr>
                              <w:bCs/>
                              <w:iCs/>
                              <w:kern w:val="24"/>
                              <w:sz w:val="18"/>
                              <w:szCs w:val="19"/>
                            </w:rPr>
                          </w:pPr>
                          <w:r>
                            <w:rPr>
                              <w:bCs/>
                              <w:iCs/>
                              <w:kern w:val="24"/>
                              <w:sz w:val="18"/>
                              <w:szCs w:val="19"/>
                            </w:rPr>
                            <w:t>Develop an adapted diesel engine technology for carbonaceous aqueous slurry fuel.</w:t>
                          </w:r>
                        </w:p>
                        <w:p w14:paraId="43980E78" w14:textId="5D9234A4" w:rsidR="00AC0A8F" w:rsidRDefault="00AC0A8F" w:rsidP="00C8790C">
                          <w:pPr>
                            <w:pStyle w:val="MediumGrid1-Accent21"/>
                            <w:numPr>
                              <w:ilvl w:val="0"/>
                              <w:numId w:val="37"/>
                            </w:numPr>
                            <w:spacing w:after="0" w:line="216" w:lineRule="auto"/>
                            <w:ind w:left="142" w:hanging="142"/>
                            <w:rPr>
                              <w:bCs/>
                              <w:iCs/>
                              <w:kern w:val="24"/>
                              <w:sz w:val="18"/>
                              <w:szCs w:val="19"/>
                            </w:rPr>
                          </w:pPr>
                          <w:r>
                            <w:rPr>
                              <w:bCs/>
                              <w:iCs/>
                              <w:kern w:val="24"/>
                              <w:sz w:val="18"/>
                              <w:szCs w:val="19"/>
                            </w:rPr>
                            <w:t>Develop fuel cycle logistics.</w:t>
                          </w:r>
                        </w:p>
                        <w:p w14:paraId="71A5223F" w14:textId="01D3D5D2" w:rsidR="00AC0A8F" w:rsidRDefault="00AC0A8F" w:rsidP="00C8790C">
                          <w:pPr>
                            <w:pStyle w:val="MediumGrid1-Accent21"/>
                            <w:numPr>
                              <w:ilvl w:val="0"/>
                              <w:numId w:val="37"/>
                            </w:numPr>
                            <w:spacing w:after="0" w:line="216" w:lineRule="auto"/>
                            <w:ind w:left="142" w:hanging="142"/>
                            <w:rPr>
                              <w:bCs/>
                              <w:iCs/>
                              <w:kern w:val="24"/>
                              <w:sz w:val="18"/>
                              <w:szCs w:val="19"/>
                            </w:rPr>
                          </w:pPr>
                          <w:r>
                            <w:rPr>
                              <w:bCs/>
                              <w:iCs/>
                              <w:kern w:val="24"/>
                              <w:sz w:val="18"/>
                              <w:szCs w:val="19"/>
                            </w:rPr>
                            <w:t>Adapt diesel engine technology for biomass fuel.</w:t>
                          </w:r>
                        </w:p>
                        <w:p w14:paraId="0FA69052" w14:textId="422570ED" w:rsidR="00AC0A8F" w:rsidRPr="009F5BFA" w:rsidRDefault="00AC0A8F" w:rsidP="00C8790C">
                          <w:pPr>
                            <w:pStyle w:val="MediumGrid1-Accent21"/>
                            <w:spacing w:after="0" w:line="216" w:lineRule="auto"/>
                            <w:rPr>
                              <w:rFonts w:asciiTheme="minorHAnsi" w:hAnsiTheme="minorHAnsi" w:cs="Arial"/>
                              <w:sz w:val="18"/>
                              <w:szCs w:val="18"/>
                            </w:rPr>
                          </w:pPr>
                        </w:p>
                      </w:txbxContent>
                    </v:textbox>
                  </v:rect>
                  <v:group id="Group 1473" o:spid="_x0000_s1054" style="position:absolute;top:198;width:60726;height:8728" coordorigin=",198" coordsize="60726,87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L0UsQAAADdAAAADwAAAGRycy9kb3ducmV2LnhtbERPTWuDQBC9B/oflin0&#10;lqy2KGKzCSG0pYdQiAZCb4M7UYk7K+5Wzb/vFgq5zeN9zno7m06MNLjWsoJ4FYEgrqxuuVZwKt+X&#10;GQjnkTV2lknBjRxsNw+LNebaTnyksfC1CCHsclTQeN/nUrqqIYNuZXviwF3sYNAHONRSDziFcNPJ&#10;5yhKpcGWQ0ODPe0bqq7Fj1HwMeG0e4nfxsP1sr99l8nX+RCTUk+P8+4VhKfZ38X/7k8d5idZ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4L0UsQAAADdAAAA&#10;DwAAAAAAAAAAAAAAAACqAgAAZHJzL2Rvd25yZXYueG1sUEsFBgAAAAAEAAQA+gAAAJsDAAAAAA==&#10;">
                    <v:roundrect id="Rounded Rectangle 1438" o:spid="_x0000_s1055" style="position:absolute;top:2237;width:60726;height:5999;visibility:visible;mso-wrap-style:square;v-text-anchor:middle" arcsize="702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e2cMA&#10;AADdAAAADwAAAGRycy9kb3ducmV2LnhtbERPS4vCMBC+C/sfwix401QXX9UosrAgetqq97EZ22Iz&#10;6TapVn+9WRC8zcf3nMWqNaW4Uu0KywoG/QgEcWp1wZmCw/6nNwXhPLLG0jIpuJOD1fKjs8BY2xv/&#10;0jXxmQgh7GJUkHtfxVK6NCeDrm8r4sCdbW3QB1hnUtd4C+GmlMMoGkuDBYeGHCv6zim9JI1R8DfZ&#10;NpfZqTllj6FM1oP77vB13CnV/WzXcxCeWv8Wv9wbHeaPphP4/yac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de2cMAAADdAAAADwAAAAAAAAAAAAAAAACYAgAAZHJzL2Rv&#10;d25yZXYueG1sUEsFBgAAAAAEAAQA9QAAAIgDAAAAAA==&#10;" fillcolor="#005669" stroked="f" strokeweight="2pt">
                      <v:fill opacity="56283f"/>
                    </v:roundrect>
                    <v:oval id="Oval 1440" o:spid="_x0000_s1056" style="position:absolute;left:1093;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Lh8YA&#10;AADdAAAADwAAAGRycy9kb3ducmV2LnhtbESPT2vCQBDF74V+h2WEXopuaqmE6CpSKXisf/E4ZMds&#10;MDsbs1uN375zKPQ2w3vz3m9mi9436kZdrAMbeBtloIjLYGuuDOx3X8McVEzIFpvAZOBBERbz56cZ&#10;FjbceUO3baqUhHAs0IBLqS20jqUjj3EUWmLRzqHzmGTtKm07vEu4b/Q4yybaY83S4LClT0flZfvj&#10;Dayy1ek6bt1xWb1+H475fnN9P/fGvAz65RRUoj79m/+u11bwP3LBlW9kBD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nLh8YAAADdAAAADwAAAAAAAAAAAAAAAACYAgAAZHJz&#10;L2Rvd25yZXYueG1sUEsFBgAAAAAEAAQA9QAAAIsDAAAAAA==&#10;" fillcolor="#41b6e6" strokecolor="#00a9ce" strokeweight="2pt"/>
                    <v:oval id="Oval 1442" o:spid="_x0000_s1057" style="position:absolute;left:13318;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VuHMQA&#10;AADdAAAADwAAAGRycy9kb3ducmV2LnhtbERPS2vCQBC+C/6HZYRepG60VNI0q0il0KNvehyyk2ww&#10;OxuzW03/fVcoeJuP7zn5sreNuFLna8cKppMEBHHhdM2VgsP+8zkF4QOyxsYxKfglD8vFcJBjpt2N&#10;t3TdhUrEEPYZKjAhtJmUvjBk0U9cSxy50nUWQ4RdJXWHtxhuGzlLkrm0WHNsMNjSh6HivPuxCtbJ&#10;+vsya81pVY03x1N62F5eyl6pp1G/egcRqA8P8b/7S8f5r+kb3L+JJ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lbhzEAAAA3QAAAA8AAAAAAAAAAAAAAAAAmAIAAGRycy9k&#10;b3ducmV2LnhtbFBLBQYAAAAABAAEAPUAAACJAwAAAAA=&#10;" fillcolor="#41b6e6" strokecolor="#00a9ce" strokeweight="2pt"/>
                    <v:oval id="Oval 1444" o:spid="_x0000_s1058" style="position:absolute;left:25444;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ZRXMYA&#10;AADdAAAADwAAAGRycy9kb3ducmV2LnhtbESPQWsCQQyF70L/w5BCL6KzVVp0dRSpFHqsVsVj2Ik7&#10;izuZdWeq679vDgVvCe/lvS/zZedrdaU2VoENvA4zUMRFsBWXBnY/n4MJqJiQLdaBycCdIiwXT705&#10;5jbceEPXbSqVhHDM0YBLqcm1joUjj3EYGmLRTqH1mGRtS21bvEm4r/Uoy961x4qlwWFDH46K8/bX&#10;G1hn6+Nl1LjDqux/7w+T3eYyPnXGvDx3qxmoRF16mP+vv6zgv02FX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ZRXMYAAADdAAAADwAAAAAAAAAAAAAAAACYAgAAZHJz&#10;L2Rvd25yZXYueG1sUEsFBgAAAAAEAAQA9QAAAIsDAAAAAA==&#10;" fillcolor="#41b6e6" strokecolor="#00a9ce" strokeweight="2pt"/>
                    <v:oval id="Oval 1446" o:spid="_x0000_s1059" style="position:absolute;left:37669;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r0x8MA&#10;AADdAAAADwAAAGRycy9kb3ducmV2LnhtbERPTYvCMBC9L/gfwgheFk1VdtFqFFEEj6ur4nFoxqbY&#10;TGoTtf57s7DgbR7vc6bzxpbiTrUvHCvo9xIQxJnTBecK9r/r7giED8gaS8ek4Eke5rPWxxRT7R68&#10;pfsu5CKGsE9RgQmhSqX0mSGLvucq4sidXW0xRFjnUtf4iOG2lIMk+ZYWC44NBitaGsouu5tVsEpW&#10;p+ugMsdF/vlzOI722+vw3CjVaTeLCYhATXiL/90bHed/jfvw9008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r0x8MAAADdAAAADwAAAAAAAAAAAAAAAACYAgAAZHJzL2Rv&#10;d25yZXYueG1sUEsFBgAAAAAEAAQA9QAAAIgDAAAAAA==&#10;" fillcolor="#41b6e6" strokecolor="#00a9ce" strokeweight="2pt"/>
                    <v:oval id="Oval 1448" o:spid="_x0000_s1060" style="position:absolute;left:49795;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hqsMQA&#10;AADdAAAADwAAAGRycy9kb3ducmV2LnhtbERPTWvCQBC9F/wPywi9FLMxpaLRVaRS6FGtischO8kG&#10;s7Mxu9X033eFQm/zeJ+zWPW2ETfqfO1YwThJQRAXTtdcKTh8fYymIHxA1tg4JgU/5GG1HDwtMNfu&#10;zju67UMlYgj7HBWYENpcSl8YsugT1xJHrnSdxRBhV0nd4T2G20ZmaTqRFmuODQZbejdUXPbfVsEm&#10;3ZyvWWtO6+plezxND7vra9kr9Tzs13MQgfrwL/5zf+o4/22WweObe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YarDEAAAA3QAAAA8AAAAAAAAAAAAAAAAAmAIAAGRycy9k&#10;b3ducmV2LnhtbFBLBQYAAAAABAAEAPUAAACJAwAAAAA=&#10;" fillcolor="#41b6e6" strokecolor="#00a9ce"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51" o:spid="_x0000_s1061" type="#_x0000_t5" style="position:absolute;left:23654;top:4572;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r2sYA&#10;AADdAAAADwAAAGRycy9kb3ducmV2LnhtbESPQWvCQBCF74X+h2WEXkrd2FLR6Co1UFrqyVTwOmTH&#10;JJidDbujxn/fLRR6m+G9782b5XpwnbpQiK1nA5NxBoq48rbl2sD++/1pBioKssXOMxm4UYT16v5u&#10;ibn1V97RpZRapRCOORpoRPpc61g15DCOfU+ctKMPDiWtodY24DWFu04/Z9lUO2w5XWiwp6Kh6lSe&#10;XaoRDrNiU8pQPMppuvUfpfs634x5GA1vC1BCg/yb/+hPm7jX+Qv8fpNG0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gr2sYAAADdAAAADwAAAAAAAAAAAAAAAACYAgAAZHJz&#10;L2Rvd25yZXYueG1sUEsFBgAAAAAEAAQA9QAAAIsDAAAAAA==&#10;" fillcolor="#41b6e6" stroked="f" strokeweight="2pt"/>
                    <v:shape id="Isosceles Triangle 1452" o:spid="_x0000_s1062" type="#_x0000_t5" style="position:absolute;left:35880;top:4571;width:811;height:128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zrsYA&#10;AADdAAAADwAAAGRycy9kb3ducmV2LnhtbESPQWvCQBCF74X+h2WEXkrdWFrR6Co1UFrqyVTwOmTH&#10;JJidDbujxn/fLRR6m+G9782b5XpwnbpQiK1nA5NxBoq48rbl2sD++/1pBioKssXOMxm4UYT16v5u&#10;ibn1V97RpZRapRCOORpoRPpc61g15DCOfU+ctKMPDiWtodY24DWFu04/Z9lUO2w5XWiwp6Kh6lSe&#10;XaoRDrNiU8pQPMppuvUfpfs634x5GA1vC1BCg/yb/+hPm7jX+Qv8fpNG0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GzrsYAAADdAAAADwAAAAAAAAAAAAAAAACYAgAAZHJz&#10;L2Rvd25yZXYueG1sUEsFBgAAAAAEAAQA9QAAAIsDAAAAAA==&#10;" fillcolor="#41b6e6" stroked="f" strokeweight="2pt"/>
                    <v:shape id="Isosceles Triangle 1453" o:spid="_x0000_s1063" type="#_x0000_t5" style="position:absolute;left:48005;top:4572;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WNcUA&#10;AADdAAAADwAAAGRycy9kb3ducmV2LnhtbESPQWvCQBCF7wX/wzKCl6KbCoqmrqKB0tKemgpeh+w0&#10;CWZnw+6o8d93C4XeZnjve/Nmsxtcp64UYuvZwNMsA0VcedtybeD49TJdgYqCbLHzTAbuFGG3HT1s&#10;MLf+xp90LaVWKYRjjgYakT7XOlYNOYwz3xMn7dsHh5LWUGsb8JbCXafnWbbUDltOFxrsqWioOpcX&#10;l2qE06o4lDIUj3JefvjX0r1f7sZMxsP+GZTQIP/mP/rNJm6xXsDvN2kE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RY1xQAAAN0AAAAPAAAAAAAAAAAAAAAAAJgCAABkcnMv&#10;ZG93bnJldi54bWxQSwUGAAAAAAQABAD1AAAAigMAAAAA&#10;" fillcolor="#41b6e6" stroked="f" strokeweight="2pt"/>
                    <v:shape id="TextBox 56" o:spid="_x0000_s1064" type="#_x0000_t202" style="position:absolute;left:46614;top:198;width:792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hsx8EA&#10;AADdAAAADwAAAGRycy9kb3ducmV2LnhtbERPTYvCMBC9C/6HMII3TRQVrUYRRfC0y7oqeBuasS02&#10;k9JEW//9ZmFhb/N4n7PatLYUL6p94VjDaKhAEKfOFJxpOH8fBnMQPiAbLB2Thjd52Ky7nRUmxjX8&#10;Ra9TyEQMYZ+ghjyEKpHSpzlZ9ENXEUfu7mqLIcI6k6bGJobbUo6VmkmLBceGHCva5ZQ+Tk+r4fJx&#10;v10n6jPb22nVuFZJtgupdb/XbpcgArXhX/znPpo4f7qYwe838QS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obMfBAAAA3QAAAA8AAAAAAAAAAAAAAAAAmAIAAGRycy9kb3du&#10;cmV2LnhtbFBLBQYAAAAABAAEAPUAAACGAwAAAAA=&#10;" filled="f" stroked="f">
                      <v:textbox>
                        <w:txbxContent>
                          <w:p w14:paraId="7DEF6460" w14:textId="77777777" w:rsidR="00AC0A8F" w:rsidRPr="00535412" w:rsidRDefault="00AC0A8F" w:rsidP="009668A3">
                            <w:pPr>
                              <w:pStyle w:val="NormalWeb"/>
                              <w:spacing w:after="0"/>
                              <w:rPr>
                                <w:b/>
                                <w:sz w:val="22"/>
                              </w:rPr>
                            </w:pPr>
                          </w:p>
                        </w:txbxContent>
                      </v:textbox>
                    </v:shape>
                    <v:shape id="TextBox 10" o:spid="_x0000_s1065" type="#_x0000_t202" style="position:absolute;left:1093;top:4635;width:9773;height: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JXMIA&#10;AADdAAAADwAAAGRycy9kb3ducmV2LnhtbERPS2vCQBC+C/6HZYTe6q7FZ3QVqQieKqZV8DZkxySY&#10;nQ3ZrUn/fbdQ8DYf33NWm85W4kGNLx1rGA0VCOLMmZJzDV+f+9c5CB+QDVaOScMPedis+70VJsa1&#10;fKJHGnIRQ9gnqKEIoU6k9FlBFv3Q1cSRu7nGYoiwyaVpsI3htpJvSk2lxZJjQ4E1vReU3dNvq+H8&#10;cbtexuqY7+ykbl2nJNuF1Ppl0G2XIAJ14Sn+dx9MnD9ZzODvm3iC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pMlcwgAAAN0AAAAPAAAAAAAAAAAAAAAAAJgCAABkcnMvZG93&#10;bnJldi54bWxQSwUGAAAAAAQABAD1AAAAhwMAAAAA&#10;" filled="f" stroked="f">
                      <v:textbox>
                        <w:txbxContent>
                          <w:p w14:paraId="3FA37ED2" w14:textId="77777777" w:rsidR="00AC0A8F" w:rsidRPr="00535412" w:rsidRDefault="00AC0A8F" w:rsidP="009668A3">
                            <w:pPr>
                              <w:pStyle w:val="NormalWeb"/>
                              <w:spacing w:after="0"/>
                              <w:jc w:val="center"/>
                              <w:rPr>
                                <w:sz w:val="26"/>
                                <w:szCs w:val="26"/>
                              </w:rPr>
                            </w:pPr>
                            <w:r w:rsidRPr="002462DA">
                              <w:rPr>
                                <w:rFonts w:ascii="Calibri" w:hAnsi="Calibri"/>
                                <w:b/>
                                <w:bCs/>
                                <w:color w:val="FFFFFF"/>
                                <w:kern w:val="24"/>
                                <w:sz w:val="26"/>
                                <w:szCs w:val="26"/>
                              </w:rPr>
                              <w:t>INPUTS</w:t>
                            </w:r>
                          </w:p>
                        </w:txbxContent>
                      </v:textbox>
                    </v:shape>
                    <v:shape id="TextBox 11" o:spid="_x0000_s1066" type="#_x0000_t202" style="position:absolute;left:13641;top:4635;width:9775;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dLsUA&#10;AADdAAAADwAAAGRycy9kb3ducmV2LnhtbESPQWvCQBCF70L/wzKF3nS3UkVTVymWQk+KsS30NmTH&#10;JDQ7G7JbE/+9cxC8zfDevPfNajP4Rp2pi3VgC88TA4q4CK7m0sLX8WO8ABUTssMmMFm4UITN+mG0&#10;wsyFng90zlOpJIRjhhaqlNpM61hU5DFOQkss2il0HpOsXaldh72E+0ZPjZlrjzVLQ4UtbSsq/vJ/&#10;b+F7d/r9eTH78t3P2j4MRrNfamufHoe3V1CJhnQ3364/neDPloIr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10uxQAAAN0AAAAPAAAAAAAAAAAAAAAAAJgCAABkcnMv&#10;ZG93bnJldi54bWxQSwUGAAAAAAQABAD1AAAAigMAAAAA&#10;" filled="f" stroked="f">
                      <v:textbox>
                        <w:txbxContent>
                          <w:p w14:paraId="3CF4CD90" w14:textId="77777777" w:rsidR="00AC0A8F" w:rsidRPr="00535412" w:rsidRDefault="00AC0A8F" w:rsidP="009668A3">
                            <w:pPr>
                              <w:pStyle w:val="NormalWeb"/>
                              <w:spacing w:after="0"/>
                              <w:jc w:val="center"/>
                              <w:rPr>
                                <w:sz w:val="26"/>
                                <w:szCs w:val="26"/>
                              </w:rPr>
                            </w:pPr>
                            <w:r w:rsidRPr="002462DA">
                              <w:rPr>
                                <w:rFonts w:ascii="Calibri" w:hAnsi="Calibri"/>
                                <w:b/>
                                <w:bCs/>
                                <w:color w:val="FFFFFF"/>
                                <w:kern w:val="24"/>
                                <w:sz w:val="26"/>
                                <w:szCs w:val="26"/>
                              </w:rPr>
                              <w:t>ACTIVITIES</w:t>
                            </w:r>
                          </w:p>
                        </w:txbxContent>
                      </v:textbox>
                    </v:shape>
                    <v:shape id="TextBox 33" o:spid="_x0000_s1067" type="#_x0000_t202" style="position:absolute;left:25444;top:4635;width:9773;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14:paraId="1F148238" w14:textId="77777777" w:rsidR="00AC0A8F" w:rsidRPr="00535412" w:rsidRDefault="00AC0A8F" w:rsidP="009668A3">
                            <w:pPr>
                              <w:pStyle w:val="NormalWeb"/>
                              <w:spacing w:after="0"/>
                              <w:jc w:val="center"/>
                              <w:rPr>
                                <w:sz w:val="26"/>
                                <w:szCs w:val="26"/>
                              </w:rPr>
                            </w:pPr>
                            <w:r w:rsidRPr="002462DA">
                              <w:rPr>
                                <w:rFonts w:ascii="Calibri" w:hAnsi="Calibri"/>
                                <w:b/>
                                <w:bCs/>
                                <w:color w:val="FFFFFF"/>
                                <w:kern w:val="24"/>
                                <w:sz w:val="26"/>
                                <w:szCs w:val="26"/>
                              </w:rPr>
                              <w:t>OUTPUTS</w:t>
                            </w:r>
                          </w:p>
                        </w:txbxContent>
                      </v:textbox>
                    </v:shape>
                    <v:shape id="TextBox 13" o:spid="_x0000_s1068" type="#_x0000_t202" style="position:absolute;left:37949;top:4476;width:9970;height:4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14:paraId="1F505490" w14:textId="77777777" w:rsidR="00AC0A8F" w:rsidRPr="00535412" w:rsidRDefault="00AC0A8F" w:rsidP="009668A3">
                            <w:pPr>
                              <w:pStyle w:val="NormalWeb"/>
                              <w:spacing w:after="0"/>
                              <w:jc w:val="center"/>
                              <w:rPr>
                                <w:sz w:val="26"/>
                                <w:szCs w:val="26"/>
                              </w:rPr>
                            </w:pPr>
                            <w:r w:rsidRPr="002462DA">
                              <w:rPr>
                                <w:rFonts w:ascii="Calibri" w:hAnsi="Calibri"/>
                                <w:b/>
                                <w:bCs/>
                                <w:color w:val="FFFFFF"/>
                                <w:kern w:val="24"/>
                                <w:sz w:val="26"/>
                                <w:szCs w:val="26"/>
                              </w:rPr>
                              <w:t>OUTCOMES</w:t>
                            </w:r>
                          </w:p>
                        </w:txbxContent>
                      </v:textbox>
                    </v:shape>
                    <v:shape id="TextBox 14" o:spid="_x0000_s1069" type="#_x0000_t202" style="position:absolute;left:49795;top:4476;width:9773;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14:paraId="1FA03AA4" w14:textId="77777777" w:rsidR="00AC0A8F" w:rsidRPr="00535412" w:rsidRDefault="00AC0A8F" w:rsidP="009668A3">
                            <w:pPr>
                              <w:pStyle w:val="NormalWeb"/>
                              <w:spacing w:after="0"/>
                              <w:jc w:val="center"/>
                              <w:rPr>
                                <w:sz w:val="26"/>
                                <w:szCs w:val="26"/>
                              </w:rPr>
                            </w:pPr>
                            <w:r w:rsidRPr="002462DA">
                              <w:rPr>
                                <w:rFonts w:ascii="Calibri" w:hAnsi="Calibri"/>
                                <w:b/>
                                <w:bCs/>
                                <w:color w:val="FFFFFF"/>
                                <w:kern w:val="24"/>
                                <w:sz w:val="26"/>
                                <w:szCs w:val="26"/>
                              </w:rPr>
                              <w:t>IMPACT</w:t>
                            </w:r>
                          </w:p>
                        </w:txbxContent>
                      </v:textbox>
                    </v:shape>
                  </v:group>
                </v:group>
                <v:shape id="Text Box 1475" o:spid="_x0000_s1070" type="#_x0000_t202" style="position:absolute;left:95;top:25154;width:39656;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DsYA&#10;AADbAAAADwAAAGRycy9kb3ducmV2LnhtbESPT2vCQBTE7wW/w/IKvRTd+IdgYzYiQmnxUFELpbfH&#10;7jMJzb4N2Y3Gb+8WCj0OM/MbJl8PthEX6nztWMF0koAg1s7UXCr4PL2OlyB8QDbYOCYFN/KwLkYP&#10;OWbGXflAl2MoRYSwz1BBFUKbSel1RRb9xLXE0Tu7zmKIsiul6fAa4baRsyRJpcWa40KFLW0r0j/H&#10;3ip41tu3/mW5X3zNvvvTRxh2Vk9TpZ4eh80KRKAh/If/2u9GwWIOv1/iD5D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2DsYAAADbAAAADwAAAAAAAAAAAAAAAACYAgAAZHJz&#10;L2Rvd25yZXYueG1sUEsFBgAAAAAEAAQA9QAAAIsDAAAAAA==&#10;" filled="f" stroked="f" strokeweight=".5pt">
                  <v:textbox inset="1mm,.5mm,1mm,.5mm">
                    <w:txbxContent>
                      <w:p w14:paraId="66FF7188" w14:textId="649860AC" w:rsidR="00AC0A8F" w:rsidRDefault="00AC0A8F" w:rsidP="009668A3">
                        <w:pPr>
                          <w:pStyle w:val="Caption"/>
                        </w:pPr>
                        <w:r w:rsidRPr="00B66B5B">
                          <w:t>Figure 1: Impact</w:t>
                        </w:r>
                        <w:r>
                          <w:t xml:space="preserve"> pathway for DICE project</w:t>
                        </w:r>
                      </w:p>
                    </w:txbxContent>
                  </v:textbox>
                </v:shape>
                <w10:wrap type="tight" anchorx="margin"/>
              </v:group>
            </w:pict>
          </mc:Fallback>
        </mc:AlternateContent>
      </w:r>
    </w:p>
    <w:p w14:paraId="48446EEE" w14:textId="77777777" w:rsidR="00FD5783" w:rsidRDefault="00FD5783">
      <w:pPr>
        <w:spacing w:after="0"/>
        <w:rPr>
          <w:sz w:val="24"/>
          <w:szCs w:val="24"/>
        </w:rPr>
      </w:pPr>
    </w:p>
    <w:p w14:paraId="2A6BF4D4" w14:textId="77777777" w:rsidR="00FD5783" w:rsidRDefault="00FD5783">
      <w:pPr>
        <w:spacing w:after="0"/>
        <w:rPr>
          <w:sz w:val="24"/>
          <w:szCs w:val="24"/>
        </w:rPr>
      </w:pPr>
    </w:p>
    <w:p w14:paraId="4DF34EE7" w14:textId="77777777" w:rsidR="000456A0" w:rsidRDefault="000456A0">
      <w:pPr>
        <w:spacing w:after="0"/>
        <w:rPr>
          <w:sz w:val="24"/>
          <w:szCs w:val="24"/>
        </w:rPr>
      </w:pPr>
    </w:p>
    <w:p w14:paraId="0A26DEFE" w14:textId="77777777" w:rsidR="000456A0" w:rsidRDefault="000456A0">
      <w:pPr>
        <w:spacing w:after="0"/>
        <w:rPr>
          <w:sz w:val="24"/>
          <w:szCs w:val="24"/>
        </w:rPr>
      </w:pPr>
    </w:p>
    <w:p w14:paraId="10457F68" w14:textId="77777777" w:rsidR="000456A0" w:rsidRDefault="000456A0">
      <w:pPr>
        <w:spacing w:after="0"/>
        <w:rPr>
          <w:sz w:val="24"/>
          <w:szCs w:val="24"/>
        </w:rPr>
      </w:pPr>
    </w:p>
    <w:p w14:paraId="5535770C" w14:textId="77777777" w:rsidR="000456A0" w:rsidRDefault="000456A0">
      <w:pPr>
        <w:spacing w:after="0"/>
        <w:rPr>
          <w:sz w:val="24"/>
          <w:szCs w:val="24"/>
        </w:rPr>
      </w:pPr>
    </w:p>
    <w:p w14:paraId="7F24DF06" w14:textId="77777777" w:rsidR="000456A0" w:rsidRDefault="000456A0">
      <w:pPr>
        <w:spacing w:after="0"/>
        <w:rPr>
          <w:sz w:val="24"/>
          <w:szCs w:val="24"/>
        </w:rPr>
      </w:pPr>
    </w:p>
    <w:p w14:paraId="448CD6F3" w14:textId="77777777" w:rsidR="000456A0" w:rsidRDefault="000456A0">
      <w:pPr>
        <w:spacing w:after="0"/>
        <w:rPr>
          <w:sz w:val="24"/>
          <w:szCs w:val="24"/>
        </w:rPr>
      </w:pPr>
    </w:p>
    <w:p w14:paraId="6A1F0629" w14:textId="77777777" w:rsidR="000456A0" w:rsidRDefault="000456A0">
      <w:pPr>
        <w:spacing w:after="0"/>
        <w:rPr>
          <w:sz w:val="24"/>
          <w:szCs w:val="24"/>
        </w:rPr>
      </w:pPr>
    </w:p>
    <w:p w14:paraId="433C4396" w14:textId="77777777" w:rsidR="000456A0" w:rsidRDefault="000456A0">
      <w:pPr>
        <w:spacing w:after="0"/>
        <w:rPr>
          <w:sz w:val="24"/>
          <w:szCs w:val="24"/>
        </w:rPr>
      </w:pPr>
    </w:p>
    <w:p w14:paraId="79F9B285" w14:textId="77777777" w:rsidR="000456A0" w:rsidRDefault="000456A0">
      <w:pPr>
        <w:spacing w:after="0"/>
        <w:rPr>
          <w:sz w:val="24"/>
          <w:szCs w:val="24"/>
        </w:rPr>
      </w:pPr>
    </w:p>
    <w:p w14:paraId="44F5E33A" w14:textId="34B32DB2" w:rsidR="00F02016" w:rsidRPr="004A6CF2" w:rsidRDefault="009668A3" w:rsidP="00240ED2">
      <w:pPr>
        <w:pStyle w:val="Heading1"/>
        <w:ind w:left="1134" w:hanging="1134"/>
      </w:pPr>
      <w:bookmarkStart w:id="4" w:name="_Toc474760714"/>
      <w:r>
        <w:lastRenderedPageBreak/>
        <w:t>2</w:t>
      </w:r>
      <w:r>
        <w:tab/>
      </w:r>
      <w:r w:rsidR="00F02016" w:rsidRPr="004A6CF2">
        <w:t>Purpose and audience</w:t>
      </w:r>
      <w:bookmarkEnd w:id="4"/>
    </w:p>
    <w:p w14:paraId="20DD640B" w14:textId="7193D983" w:rsidR="00081869" w:rsidRPr="00C35FE7" w:rsidRDefault="00F02016" w:rsidP="00C35FE7">
      <w:pPr>
        <w:pStyle w:val="BodyText"/>
        <w:rPr>
          <w:rFonts w:asciiTheme="minorHAnsi" w:hAnsiTheme="minorHAnsi"/>
          <w:szCs w:val="24"/>
        </w:rPr>
      </w:pPr>
      <w:r w:rsidRPr="00C35FE7">
        <w:rPr>
          <w:rFonts w:asciiTheme="minorHAnsi" w:hAnsiTheme="minorHAnsi"/>
          <w:szCs w:val="24"/>
        </w:rPr>
        <w:t xml:space="preserve">This evaluation </w:t>
      </w:r>
      <w:r w:rsidR="00DB330E" w:rsidRPr="00C35FE7">
        <w:rPr>
          <w:rFonts w:asciiTheme="minorHAnsi" w:hAnsiTheme="minorHAnsi"/>
          <w:szCs w:val="24"/>
        </w:rPr>
        <w:t>is b</w:t>
      </w:r>
      <w:r w:rsidR="00546797" w:rsidRPr="00C35FE7">
        <w:rPr>
          <w:rFonts w:asciiTheme="minorHAnsi" w:hAnsiTheme="minorHAnsi"/>
          <w:szCs w:val="24"/>
        </w:rPr>
        <w:t>eing undertaken to demonstrate to a range of stakeholders</w:t>
      </w:r>
      <w:r w:rsidR="00DB330E" w:rsidRPr="00C35FE7">
        <w:rPr>
          <w:rFonts w:asciiTheme="minorHAnsi" w:hAnsiTheme="minorHAnsi"/>
          <w:szCs w:val="24"/>
        </w:rPr>
        <w:t xml:space="preserve"> the </w:t>
      </w:r>
      <w:r w:rsidR="00711E4A" w:rsidRPr="00C35FE7">
        <w:rPr>
          <w:rFonts w:asciiTheme="minorHAnsi" w:hAnsiTheme="minorHAnsi"/>
          <w:szCs w:val="24"/>
        </w:rPr>
        <w:t xml:space="preserve">potential </w:t>
      </w:r>
      <w:r w:rsidR="00DB330E" w:rsidRPr="00C35FE7">
        <w:rPr>
          <w:rFonts w:asciiTheme="minorHAnsi" w:hAnsiTheme="minorHAnsi"/>
          <w:szCs w:val="24"/>
        </w:rPr>
        <w:t xml:space="preserve">positive impacts arising from CSIRO’s </w:t>
      </w:r>
      <w:r w:rsidR="006243D9" w:rsidRPr="00C35FE7">
        <w:rPr>
          <w:rFonts w:asciiTheme="minorHAnsi" w:hAnsiTheme="minorHAnsi"/>
          <w:szCs w:val="24"/>
        </w:rPr>
        <w:t>Direct Injection Carbon Engine (DICE)</w:t>
      </w:r>
      <w:r w:rsidR="00F4296A" w:rsidRPr="00C35FE7">
        <w:rPr>
          <w:rFonts w:asciiTheme="minorHAnsi" w:hAnsiTheme="minorHAnsi"/>
          <w:szCs w:val="24"/>
        </w:rPr>
        <w:t xml:space="preserve"> </w:t>
      </w:r>
      <w:r w:rsidR="00960904" w:rsidRPr="00C35FE7">
        <w:rPr>
          <w:rFonts w:asciiTheme="minorHAnsi" w:hAnsiTheme="minorHAnsi"/>
          <w:szCs w:val="24"/>
        </w:rPr>
        <w:t>research.</w:t>
      </w:r>
      <w:r w:rsidR="003E1D2D" w:rsidRPr="00C35FE7">
        <w:rPr>
          <w:rFonts w:asciiTheme="minorHAnsi" w:hAnsiTheme="minorHAnsi"/>
          <w:szCs w:val="24"/>
        </w:rPr>
        <w:t xml:space="preserve"> </w:t>
      </w:r>
      <w:r w:rsidR="00C35FE7">
        <w:rPr>
          <w:rFonts w:asciiTheme="minorHAnsi" w:hAnsiTheme="minorHAnsi"/>
          <w:szCs w:val="24"/>
        </w:rPr>
        <w:t xml:space="preserve"> </w:t>
      </w:r>
      <w:r w:rsidR="007C45F1" w:rsidRPr="00C35FE7">
        <w:rPr>
          <w:rFonts w:asciiTheme="minorHAnsi" w:hAnsiTheme="minorHAnsi"/>
          <w:szCs w:val="24"/>
        </w:rPr>
        <w:t xml:space="preserve">Given that the research program is yet to </w:t>
      </w:r>
      <w:r w:rsidR="006243D9" w:rsidRPr="00C35FE7">
        <w:rPr>
          <w:rFonts w:asciiTheme="minorHAnsi" w:hAnsiTheme="minorHAnsi"/>
          <w:szCs w:val="24"/>
        </w:rPr>
        <w:t>complete large scale engine tests, and</w:t>
      </w:r>
      <w:r w:rsidR="00F32102" w:rsidRPr="00C35FE7">
        <w:rPr>
          <w:rFonts w:asciiTheme="minorHAnsi" w:hAnsiTheme="minorHAnsi"/>
          <w:szCs w:val="24"/>
        </w:rPr>
        <w:t xml:space="preserve"> an</w:t>
      </w:r>
      <w:r w:rsidR="007826F0" w:rsidRPr="00C35FE7">
        <w:rPr>
          <w:rFonts w:asciiTheme="minorHAnsi" w:hAnsiTheme="minorHAnsi"/>
          <w:szCs w:val="24"/>
        </w:rPr>
        <w:t xml:space="preserve"> </w:t>
      </w:r>
      <w:r w:rsidR="006243D9" w:rsidRPr="00C35FE7">
        <w:rPr>
          <w:rFonts w:asciiTheme="minorHAnsi" w:hAnsiTheme="minorHAnsi"/>
          <w:szCs w:val="24"/>
        </w:rPr>
        <w:t>estimate</w:t>
      </w:r>
      <w:r w:rsidR="007826F0" w:rsidRPr="00C35FE7">
        <w:rPr>
          <w:rFonts w:asciiTheme="minorHAnsi" w:hAnsiTheme="minorHAnsi"/>
          <w:szCs w:val="24"/>
        </w:rPr>
        <w:t>d</w:t>
      </w:r>
      <w:r w:rsidR="006243D9" w:rsidRPr="00C35FE7">
        <w:rPr>
          <w:rFonts w:asciiTheme="minorHAnsi" w:hAnsiTheme="minorHAnsi"/>
          <w:szCs w:val="24"/>
        </w:rPr>
        <w:t xml:space="preserve"> 3-5 years</w:t>
      </w:r>
      <w:r w:rsidR="00F32102" w:rsidRPr="00C35FE7">
        <w:rPr>
          <w:rFonts w:asciiTheme="minorHAnsi" w:hAnsiTheme="minorHAnsi"/>
          <w:szCs w:val="24"/>
        </w:rPr>
        <w:t xml:space="preserve"> are required</w:t>
      </w:r>
      <w:r w:rsidR="006243D9" w:rsidRPr="00C35FE7">
        <w:rPr>
          <w:rFonts w:asciiTheme="minorHAnsi" w:hAnsiTheme="minorHAnsi"/>
          <w:szCs w:val="24"/>
        </w:rPr>
        <w:t xml:space="preserve"> before the first commercial DICE power plant</w:t>
      </w:r>
      <w:r w:rsidR="007826F0" w:rsidRPr="00C35FE7">
        <w:rPr>
          <w:rFonts w:asciiTheme="minorHAnsi" w:hAnsiTheme="minorHAnsi"/>
          <w:szCs w:val="24"/>
        </w:rPr>
        <w:t xml:space="preserve"> is expected to be operational, this evaluation</w:t>
      </w:r>
      <w:r w:rsidR="007C45F1" w:rsidRPr="00C35FE7">
        <w:rPr>
          <w:rFonts w:asciiTheme="minorHAnsi" w:hAnsiTheme="minorHAnsi"/>
          <w:szCs w:val="24"/>
        </w:rPr>
        <w:t xml:space="preserve"> is a f</w:t>
      </w:r>
      <w:r w:rsidR="00081869" w:rsidRPr="00C35FE7">
        <w:rPr>
          <w:rFonts w:asciiTheme="minorHAnsi" w:hAnsiTheme="minorHAnsi"/>
          <w:szCs w:val="24"/>
        </w:rPr>
        <w:t>orward-looking assessment of the lik</w:t>
      </w:r>
      <w:r w:rsidR="007C45F1" w:rsidRPr="00C35FE7">
        <w:rPr>
          <w:rFonts w:asciiTheme="minorHAnsi" w:hAnsiTheme="minorHAnsi"/>
          <w:szCs w:val="24"/>
        </w:rPr>
        <w:t xml:space="preserve">ely future outcomes and impacts, rather </w:t>
      </w:r>
      <w:r w:rsidR="00F32102" w:rsidRPr="00C35FE7">
        <w:rPr>
          <w:rFonts w:asciiTheme="minorHAnsi" w:hAnsiTheme="minorHAnsi"/>
          <w:szCs w:val="24"/>
        </w:rPr>
        <w:t xml:space="preserve">than a description of </w:t>
      </w:r>
      <w:r w:rsidR="00D27AC7" w:rsidRPr="00C35FE7">
        <w:rPr>
          <w:rFonts w:asciiTheme="minorHAnsi" w:hAnsiTheme="minorHAnsi"/>
          <w:szCs w:val="24"/>
        </w:rPr>
        <w:t xml:space="preserve">outcomes and impacts </w:t>
      </w:r>
      <w:r w:rsidR="007C45F1" w:rsidRPr="00C35FE7">
        <w:rPr>
          <w:rFonts w:asciiTheme="minorHAnsi" w:hAnsiTheme="minorHAnsi"/>
          <w:szCs w:val="24"/>
        </w:rPr>
        <w:t>that have been realised.</w:t>
      </w:r>
    </w:p>
    <w:p w14:paraId="281AF386" w14:textId="3AB8AC92" w:rsidR="003E1D2D" w:rsidRPr="00BB50E7" w:rsidRDefault="003E1D2D" w:rsidP="003E1D2D">
      <w:pPr>
        <w:pStyle w:val="BodyText"/>
        <w:rPr>
          <w:szCs w:val="24"/>
        </w:rPr>
      </w:pPr>
      <w:r w:rsidRPr="00081869">
        <w:rPr>
          <w:rFonts w:asciiTheme="minorHAnsi" w:hAnsiTheme="minorHAnsi"/>
          <w:szCs w:val="24"/>
        </w:rPr>
        <w:t>This case study can be read as a standalone report or aggregated with other case studies to substantiate the impact</w:t>
      </w:r>
      <w:r w:rsidRPr="00BB50E7">
        <w:rPr>
          <w:szCs w:val="24"/>
        </w:rPr>
        <w:t xml:space="preserve"> and value of CSIRO’s activities relative to the funds invested in these activities.</w:t>
      </w:r>
    </w:p>
    <w:p w14:paraId="2CFD3226" w14:textId="2D5B0BD4" w:rsidR="003E1D2D" w:rsidRPr="00BB50E7" w:rsidRDefault="003E1D2D" w:rsidP="00E834D8">
      <w:pPr>
        <w:pStyle w:val="BodyText"/>
        <w:rPr>
          <w:szCs w:val="24"/>
        </w:rPr>
      </w:pPr>
      <w:r w:rsidRPr="00BB50E7">
        <w:rPr>
          <w:szCs w:val="24"/>
        </w:rPr>
        <w:t xml:space="preserve">This case study is proposed for accountability, reporting, communication and continual improvement purposes. Audiences for this report may include </w:t>
      </w:r>
      <w:r w:rsidR="00BB2FE5">
        <w:rPr>
          <w:szCs w:val="24"/>
        </w:rPr>
        <w:t xml:space="preserve">the Business Unit Review Panel, </w:t>
      </w:r>
      <w:r w:rsidR="00102D0F">
        <w:rPr>
          <w:szCs w:val="24"/>
        </w:rPr>
        <w:t>M</w:t>
      </w:r>
      <w:r w:rsidRPr="00BB50E7">
        <w:rPr>
          <w:szCs w:val="24"/>
        </w:rPr>
        <w:t xml:space="preserve">embers of Parliament, Commonwealth Departments, CSIRO and the general public.   </w:t>
      </w:r>
    </w:p>
    <w:p w14:paraId="0879A6D0" w14:textId="6837D08B" w:rsidR="00843B06" w:rsidRDefault="009668A3" w:rsidP="00FE5F9D">
      <w:pPr>
        <w:pStyle w:val="Heading1"/>
        <w:ind w:left="1134" w:hanging="1134"/>
      </w:pPr>
      <w:bookmarkStart w:id="5" w:name="_Toc474760715"/>
      <w:bookmarkStart w:id="6" w:name="_Toc432078358"/>
      <w:bookmarkEnd w:id="2"/>
      <w:r>
        <w:t>3</w:t>
      </w:r>
      <w:r>
        <w:tab/>
      </w:r>
      <w:r w:rsidR="006A696B" w:rsidRPr="004A6CF2">
        <w:t>Background</w:t>
      </w:r>
      <w:bookmarkEnd w:id="5"/>
    </w:p>
    <w:p w14:paraId="0E8ECE32" w14:textId="02C1A9D0" w:rsidR="006F07DD" w:rsidRDefault="006F07DD" w:rsidP="002663EA">
      <w:pPr>
        <w:pStyle w:val="BodyText"/>
        <w:rPr>
          <w:szCs w:val="24"/>
        </w:rPr>
      </w:pPr>
      <w:r w:rsidRPr="00FD5783">
        <w:t xml:space="preserve">Coal-based electricity provides about 80 per cent of Australia's </w:t>
      </w:r>
      <w:r w:rsidR="00AA1EE2">
        <w:t xml:space="preserve">NEM </w:t>
      </w:r>
      <w:r w:rsidRPr="00FD5783">
        <w:t xml:space="preserve">electricity supply. </w:t>
      </w:r>
      <w:r w:rsidRPr="006F07DD">
        <w:rPr>
          <w:szCs w:val="24"/>
        </w:rPr>
        <w:t>Australia has the second largest brown coal resource in the world but current utilisation technologies are carbon intensive so we need to implement cleaner and more efficient ways to generate energy from coal</w:t>
      </w:r>
      <w:r w:rsidR="003A5CE0">
        <w:rPr>
          <w:szCs w:val="24"/>
        </w:rPr>
        <w:t>.</w:t>
      </w:r>
      <w:r w:rsidR="00C913EB">
        <w:rPr>
          <w:szCs w:val="24"/>
        </w:rPr>
        <w:t xml:space="preserve"> While </w:t>
      </w:r>
      <w:r w:rsidR="003C26DD">
        <w:rPr>
          <w:rFonts w:asciiTheme="minorHAnsi" w:hAnsiTheme="minorHAnsi"/>
        </w:rPr>
        <w:t>CO</w:t>
      </w:r>
      <w:r w:rsidR="003C26DD">
        <w:rPr>
          <w:rFonts w:asciiTheme="minorHAnsi" w:hAnsiTheme="minorHAnsi"/>
          <w:vertAlign w:val="subscript"/>
        </w:rPr>
        <w:t>2</w:t>
      </w:r>
      <w:r w:rsidR="00C913EB">
        <w:rPr>
          <w:szCs w:val="24"/>
        </w:rPr>
        <w:t xml:space="preserve"> capture and storage (CCS) has the potential</w:t>
      </w:r>
      <w:r w:rsidR="0014332C">
        <w:rPr>
          <w:szCs w:val="24"/>
        </w:rPr>
        <w:t xml:space="preserve"> to reduce these high emissions, both the costs and amount of </w:t>
      </w:r>
      <w:r w:rsidR="003C26DD">
        <w:rPr>
          <w:rFonts w:asciiTheme="minorHAnsi" w:hAnsiTheme="minorHAnsi"/>
        </w:rPr>
        <w:t>CO</w:t>
      </w:r>
      <w:r w:rsidR="003C26DD">
        <w:rPr>
          <w:rFonts w:asciiTheme="minorHAnsi" w:hAnsiTheme="minorHAnsi"/>
          <w:vertAlign w:val="subscript"/>
        </w:rPr>
        <w:t>2</w:t>
      </w:r>
      <w:r w:rsidR="0014332C">
        <w:rPr>
          <w:szCs w:val="24"/>
        </w:rPr>
        <w:t xml:space="preserve"> that would need to be captured and stored is high. There are strong needs to develop new clean coal technologies to reduce </w:t>
      </w:r>
      <w:r w:rsidR="003C26DD">
        <w:rPr>
          <w:rFonts w:asciiTheme="minorHAnsi" w:hAnsiTheme="minorHAnsi"/>
        </w:rPr>
        <w:t>CO</w:t>
      </w:r>
      <w:r w:rsidR="003C26DD">
        <w:rPr>
          <w:rFonts w:asciiTheme="minorHAnsi" w:hAnsiTheme="minorHAnsi"/>
          <w:vertAlign w:val="subscript"/>
        </w:rPr>
        <w:t>2</w:t>
      </w:r>
      <w:r w:rsidR="003C26DD">
        <w:rPr>
          <w:rFonts w:asciiTheme="minorHAnsi" w:hAnsiTheme="minorHAnsi"/>
        </w:rPr>
        <w:t xml:space="preserve"> </w:t>
      </w:r>
      <w:r w:rsidR="0014332C">
        <w:rPr>
          <w:szCs w:val="24"/>
        </w:rPr>
        <w:t>intensity (</w:t>
      </w:r>
      <w:proofErr w:type="spellStart"/>
      <w:r w:rsidR="0014332C">
        <w:rPr>
          <w:szCs w:val="24"/>
        </w:rPr>
        <w:t>Wibberly</w:t>
      </w:r>
      <w:proofErr w:type="spellEnd"/>
      <w:r w:rsidR="0014332C">
        <w:rPr>
          <w:szCs w:val="24"/>
        </w:rPr>
        <w:t xml:space="preserve"> 2011).</w:t>
      </w:r>
    </w:p>
    <w:p w14:paraId="413D9BD3" w14:textId="3288CB4E" w:rsidR="003A5CE0" w:rsidRDefault="002D5CFB" w:rsidP="003A5CE0">
      <w:pPr>
        <w:pStyle w:val="BodyText"/>
        <w:rPr>
          <w:szCs w:val="24"/>
        </w:rPr>
      </w:pPr>
      <w:r>
        <w:rPr>
          <w:color w:val="1D2021"/>
          <w:lang w:val="en"/>
        </w:rPr>
        <w:t>In collaboration with</w:t>
      </w:r>
      <w:r w:rsidRPr="002D5CFB">
        <w:rPr>
          <w:color w:val="1D2021"/>
          <w:lang w:val="en"/>
        </w:rPr>
        <w:t xml:space="preserve"> industry partners including </w:t>
      </w:r>
      <w:proofErr w:type="spellStart"/>
      <w:r w:rsidRPr="002D5CFB">
        <w:rPr>
          <w:color w:val="1D2021"/>
          <w:lang w:val="en"/>
        </w:rPr>
        <w:t>Exergen</w:t>
      </w:r>
      <w:proofErr w:type="spellEnd"/>
      <w:r w:rsidRPr="002D5CFB">
        <w:rPr>
          <w:color w:val="1D2021"/>
          <w:lang w:val="en"/>
        </w:rPr>
        <w:t xml:space="preserve">, Ignite Energy Resources, </w:t>
      </w:r>
      <w:r w:rsidR="00E272F2" w:rsidRPr="002D5CFB">
        <w:rPr>
          <w:color w:val="1D2021"/>
          <w:lang w:val="en"/>
        </w:rPr>
        <w:t>AGL,</w:t>
      </w:r>
      <w:r w:rsidRPr="002D5CFB">
        <w:rPr>
          <w:color w:val="1D2021"/>
          <w:lang w:val="en"/>
        </w:rPr>
        <w:t xml:space="preserve"> MAN Diesel &amp; Turbo and Energy</w:t>
      </w:r>
      <w:r w:rsidR="00832A7A">
        <w:rPr>
          <w:color w:val="1D2021"/>
          <w:lang w:val="en"/>
        </w:rPr>
        <w:t xml:space="preserve"> </w:t>
      </w:r>
      <w:r w:rsidRPr="002D5CFB">
        <w:rPr>
          <w:color w:val="1D2021"/>
          <w:lang w:val="en"/>
        </w:rPr>
        <w:t>Australia</w:t>
      </w:r>
      <w:r>
        <w:rPr>
          <w:color w:val="1D2021"/>
          <w:lang w:val="en"/>
        </w:rPr>
        <w:t xml:space="preserve">, </w:t>
      </w:r>
      <w:r w:rsidR="003A5CE0">
        <w:rPr>
          <w:color w:val="1D2021"/>
          <w:lang w:val="en"/>
        </w:rPr>
        <w:t xml:space="preserve">CSIRO has been developing an alternative pathway to low emissions electricity from coal and other sources of carbon through the Direct Injection Carbon Engine (DICE). </w:t>
      </w:r>
      <w:r w:rsidR="003A5CE0" w:rsidRPr="003A5CE0">
        <w:rPr>
          <w:color w:val="1D2021"/>
          <w:lang w:val="en"/>
        </w:rPr>
        <w:t>DICE</w:t>
      </w:r>
      <w:r w:rsidR="003A5CE0">
        <w:rPr>
          <w:color w:val="1D2021"/>
          <w:lang w:val="en"/>
        </w:rPr>
        <w:t xml:space="preserve"> is </w:t>
      </w:r>
      <w:r w:rsidR="003A5CE0" w:rsidRPr="003A5CE0">
        <w:rPr>
          <w:color w:val="1D2021"/>
          <w:lang w:val="en"/>
        </w:rPr>
        <w:t>a modified diesel engine running on a mix of coal and water</w:t>
      </w:r>
      <w:r w:rsidR="003A5CE0">
        <w:rPr>
          <w:color w:val="1D2021"/>
          <w:lang w:val="en"/>
        </w:rPr>
        <w:t xml:space="preserve">. </w:t>
      </w:r>
      <w:r w:rsidR="00C913EB" w:rsidRPr="003A5CE0">
        <w:rPr>
          <w:szCs w:val="24"/>
        </w:rPr>
        <w:t>Th</w:t>
      </w:r>
      <w:r>
        <w:rPr>
          <w:szCs w:val="24"/>
        </w:rPr>
        <w:t xml:space="preserve">is </w:t>
      </w:r>
      <w:r w:rsidR="00C913EB" w:rsidRPr="003A5CE0">
        <w:rPr>
          <w:szCs w:val="24"/>
        </w:rPr>
        <w:t>advanced coal technology involves converting coal or biomass into a water-based slurry</w:t>
      </w:r>
      <w:r w:rsidR="00D96E7E">
        <w:rPr>
          <w:szCs w:val="24"/>
        </w:rPr>
        <w:t>- a fuel called micronized refined carbon (M</w:t>
      </w:r>
      <w:r w:rsidR="00DB38CE">
        <w:rPr>
          <w:szCs w:val="24"/>
        </w:rPr>
        <w:t>R</w:t>
      </w:r>
      <w:r w:rsidR="00D96E7E">
        <w:rPr>
          <w:szCs w:val="24"/>
        </w:rPr>
        <w:t>C)</w:t>
      </w:r>
      <w:r w:rsidR="00C913EB" w:rsidRPr="003A5CE0">
        <w:rPr>
          <w:szCs w:val="24"/>
        </w:rPr>
        <w:t xml:space="preserve"> that is directly injected into a large, specially adapted diesel engine. The fuel burns to produce intense temperature and pressure in the engine, which provides highly efficient power to turn electrical generators.</w:t>
      </w:r>
      <w:r w:rsidR="00C913EB">
        <w:rPr>
          <w:szCs w:val="24"/>
        </w:rPr>
        <w:t xml:space="preserve"> </w:t>
      </w:r>
      <w:r w:rsidR="007440F0">
        <w:rPr>
          <w:szCs w:val="24"/>
        </w:rPr>
        <w:t xml:space="preserve">CSIRO’s </w:t>
      </w:r>
      <w:r w:rsidR="007440F0" w:rsidRPr="003A5CE0">
        <w:rPr>
          <w:szCs w:val="24"/>
        </w:rPr>
        <w:t xml:space="preserve">research will help determine whether DICE can enable brown coal to produce Australia’s lowest cost, reduced </w:t>
      </w:r>
      <w:r w:rsidR="003C26DD">
        <w:rPr>
          <w:rFonts w:asciiTheme="minorHAnsi" w:hAnsiTheme="minorHAnsi"/>
        </w:rPr>
        <w:t>CO</w:t>
      </w:r>
      <w:r w:rsidR="003C26DD">
        <w:rPr>
          <w:rFonts w:asciiTheme="minorHAnsi" w:hAnsiTheme="minorHAnsi"/>
          <w:vertAlign w:val="subscript"/>
        </w:rPr>
        <w:t>2</w:t>
      </w:r>
      <w:r w:rsidR="007440F0" w:rsidRPr="003A5CE0">
        <w:rPr>
          <w:szCs w:val="24"/>
        </w:rPr>
        <w:t xml:space="preserve"> electricity for the staged replacement of existing coal power plants.</w:t>
      </w:r>
      <w:r w:rsidR="00121E0C">
        <w:rPr>
          <w:szCs w:val="24"/>
        </w:rPr>
        <w:t xml:space="preserve"> </w:t>
      </w:r>
      <w:r w:rsidR="003A5CE0" w:rsidRPr="003A5CE0">
        <w:rPr>
          <w:szCs w:val="24"/>
        </w:rPr>
        <w:t>An existing laboratory scale prototype engine will trial fuel based on Victorian brown coal and this work will be followed by trials using the same fuel in a large scale test engine in Japan.</w:t>
      </w:r>
    </w:p>
    <w:p w14:paraId="10905B55" w14:textId="379328C1" w:rsidR="00890F6D" w:rsidRDefault="00890F6D" w:rsidP="003A5CE0">
      <w:pPr>
        <w:pStyle w:val="BodyText"/>
        <w:rPr>
          <w:szCs w:val="24"/>
        </w:rPr>
      </w:pPr>
      <w:r>
        <w:rPr>
          <w:szCs w:val="24"/>
        </w:rPr>
        <w:t xml:space="preserve">Although DICE has been shown to be technically </w:t>
      </w:r>
      <w:r w:rsidR="00E91917">
        <w:rPr>
          <w:szCs w:val="24"/>
        </w:rPr>
        <w:t>feasible</w:t>
      </w:r>
      <w:r>
        <w:rPr>
          <w:szCs w:val="24"/>
        </w:rPr>
        <w:t xml:space="preserve"> for a range of coals, there is no equivalent data for the use of biomass in DICE</w:t>
      </w:r>
      <w:r w:rsidR="00E91917">
        <w:rPr>
          <w:szCs w:val="24"/>
        </w:rPr>
        <w:t xml:space="preserve">, </w:t>
      </w:r>
      <w:r w:rsidR="00E272F2">
        <w:rPr>
          <w:szCs w:val="24"/>
        </w:rPr>
        <w:t>i.e.</w:t>
      </w:r>
      <w:r w:rsidR="00E91917">
        <w:rPr>
          <w:szCs w:val="24"/>
        </w:rPr>
        <w:t xml:space="preserve"> </w:t>
      </w:r>
      <w:proofErr w:type="spellStart"/>
      <w:r w:rsidR="00E91917" w:rsidRPr="00E91917">
        <w:rPr>
          <w:i/>
          <w:szCs w:val="24"/>
        </w:rPr>
        <w:t>bio</w:t>
      </w:r>
      <w:r w:rsidR="00E91917">
        <w:rPr>
          <w:szCs w:val="24"/>
        </w:rPr>
        <w:t>DICE</w:t>
      </w:r>
      <w:proofErr w:type="spellEnd"/>
      <w:r w:rsidR="00E91917">
        <w:rPr>
          <w:szCs w:val="24"/>
        </w:rPr>
        <w:t xml:space="preserve">.  </w:t>
      </w:r>
      <w:proofErr w:type="spellStart"/>
      <w:proofErr w:type="gramStart"/>
      <w:r w:rsidR="00E91917" w:rsidRPr="00E91917">
        <w:rPr>
          <w:i/>
          <w:szCs w:val="24"/>
        </w:rPr>
        <w:t>bio</w:t>
      </w:r>
      <w:r w:rsidR="00E91917">
        <w:rPr>
          <w:szCs w:val="24"/>
        </w:rPr>
        <w:t>DICE</w:t>
      </w:r>
      <w:proofErr w:type="spellEnd"/>
      <w:proofErr w:type="gramEnd"/>
      <w:r w:rsidR="00E91917">
        <w:rPr>
          <w:szCs w:val="24"/>
        </w:rPr>
        <w:t xml:space="preserve"> is a renewable technology which offers the potential to provide near zero net greenhouse gas emissions (GHGs), be cost competitive with wind power generation and offer </w:t>
      </w:r>
      <w:proofErr w:type="spellStart"/>
      <w:r w:rsidR="00E91917">
        <w:rPr>
          <w:szCs w:val="24"/>
        </w:rPr>
        <w:t>dispatchable</w:t>
      </w:r>
      <w:proofErr w:type="spellEnd"/>
      <w:r w:rsidR="00E91917">
        <w:rPr>
          <w:szCs w:val="24"/>
        </w:rPr>
        <w:t xml:space="preserve"> power production. </w:t>
      </w:r>
      <w:r w:rsidR="004901EE">
        <w:rPr>
          <w:szCs w:val="24"/>
        </w:rPr>
        <w:t xml:space="preserve">In 2016, CSIRO submitted a funding proposal to </w:t>
      </w:r>
      <w:r w:rsidR="00275146" w:rsidRPr="00275146">
        <w:rPr>
          <w:szCs w:val="24"/>
        </w:rPr>
        <w:t xml:space="preserve">Australian Renewable Energy Agency </w:t>
      </w:r>
      <w:r w:rsidR="00275146">
        <w:rPr>
          <w:szCs w:val="24"/>
        </w:rPr>
        <w:t>(</w:t>
      </w:r>
      <w:r w:rsidR="004901EE">
        <w:rPr>
          <w:szCs w:val="24"/>
        </w:rPr>
        <w:t>ARENA</w:t>
      </w:r>
      <w:r w:rsidR="00275146">
        <w:rPr>
          <w:szCs w:val="24"/>
        </w:rPr>
        <w:t>)</w:t>
      </w:r>
      <w:r w:rsidR="004901EE">
        <w:rPr>
          <w:szCs w:val="24"/>
        </w:rPr>
        <w:t xml:space="preserve"> on the feasibility study into </w:t>
      </w:r>
      <w:proofErr w:type="spellStart"/>
      <w:r w:rsidR="004901EE">
        <w:rPr>
          <w:szCs w:val="24"/>
        </w:rPr>
        <w:t>dispatchable</w:t>
      </w:r>
      <w:proofErr w:type="spellEnd"/>
      <w:r w:rsidR="004901EE">
        <w:rPr>
          <w:szCs w:val="24"/>
        </w:rPr>
        <w:t xml:space="preserve">, cost effective power from forest and mill waste using the </w:t>
      </w:r>
      <w:proofErr w:type="spellStart"/>
      <w:r w:rsidR="004901EE" w:rsidRPr="004901EE">
        <w:rPr>
          <w:i/>
          <w:szCs w:val="24"/>
        </w:rPr>
        <w:t>bio</w:t>
      </w:r>
      <w:r w:rsidR="004901EE">
        <w:rPr>
          <w:szCs w:val="24"/>
        </w:rPr>
        <w:t>DICE</w:t>
      </w:r>
      <w:proofErr w:type="spellEnd"/>
      <w:r w:rsidR="004901EE">
        <w:rPr>
          <w:szCs w:val="24"/>
        </w:rPr>
        <w:t xml:space="preserve">. </w:t>
      </w:r>
    </w:p>
    <w:p w14:paraId="45BB3A3D" w14:textId="666D79FA" w:rsidR="00304D7D" w:rsidRPr="002663EA" w:rsidRDefault="00304D7D" w:rsidP="002663EA">
      <w:pPr>
        <w:pStyle w:val="BodyText"/>
        <w:rPr>
          <w:szCs w:val="24"/>
        </w:rPr>
      </w:pPr>
      <w:r w:rsidRPr="002663EA">
        <w:rPr>
          <w:szCs w:val="24"/>
        </w:rPr>
        <w:lastRenderedPageBreak/>
        <w:t xml:space="preserve">An international umbrella organisation, </w:t>
      </w:r>
      <w:proofErr w:type="spellStart"/>
      <w:r w:rsidRPr="002663EA">
        <w:rPr>
          <w:szCs w:val="24"/>
        </w:rPr>
        <w:t>DICEnet</w:t>
      </w:r>
      <w:proofErr w:type="spellEnd"/>
      <w:r w:rsidRPr="002663EA">
        <w:rPr>
          <w:szCs w:val="24"/>
        </w:rPr>
        <w:t xml:space="preserve"> has been established to help coordinate efforts, and a staged, integrated DICE development program has been devised for both black and brown coals with a goal of a large-scale demonstration after 2020.</w:t>
      </w:r>
    </w:p>
    <w:p w14:paraId="266B2968" w14:textId="77777777" w:rsidR="003233D1" w:rsidRPr="003233D1" w:rsidRDefault="003233D1" w:rsidP="003233D1">
      <w:pPr>
        <w:autoSpaceDE w:val="0"/>
        <w:autoSpaceDN w:val="0"/>
        <w:adjustRightInd w:val="0"/>
        <w:spacing w:after="0"/>
        <w:rPr>
          <w:rFonts w:asciiTheme="minorHAnsi" w:eastAsiaTheme="minorHAnsi" w:hAnsiTheme="minorHAnsi" w:cs="Calibri"/>
          <w:sz w:val="24"/>
          <w:szCs w:val="24"/>
        </w:rPr>
      </w:pPr>
    </w:p>
    <w:p w14:paraId="737C8B5B" w14:textId="0A79C7CD" w:rsidR="003852B6" w:rsidRPr="004A6CF2" w:rsidRDefault="00FA38E0" w:rsidP="00FE5F9D">
      <w:pPr>
        <w:pStyle w:val="Heading1"/>
        <w:ind w:left="1134" w:hanging="1134"/>
      </w:pPr>
      <w:bookmarkStart w:id="7" w:name="_Toc474760716"/>
      <w:r>
        <w:t>4</w:t>
      </w:r>
      <w:r>
        <w:tab/>
      </w:r>
      <w:r w:rsidR="003852B6" w:rsidRPr="004A6CF2">
        <w:t>Impact Pathway</w:t>
      </w:r>
      <w:bookmarkEnd w:id="7"/>
    </w:p>
    <w:p w14:paraId="19BF9D9E" w14:textId="77777777" w:rsidR="007867F1" w:rsidRPr="004A6CF2" w:rsidRDefault="00DB7278" w:rsidP="00862C0D">
      <w:pPr>
        <w:pStyle w:val="Heading2"/>
        <w:ind w:left="0" w:firstLine="0"/>
      </w:pPr>
      <w:bookmarkStart w:id="8" w:name="_Toc474760717"/>
      <w:r w:rsidRPr="004A6CF2">
        <w:t xml:space="preserve">Project </w:t>
      </w:r>
      <w:r w:rsidR="007867F1" w:rsidRPr="004A6CF2">
        <w:t>Inputs</w:t>
      </w:r>
      <w:bookmarkEnd w:id="8"/>
    </w:p>
    <w:p w14:paraId="66ECFE67" w14:textId="38538AD8" w:rsidR="006F35D3" w:rsidRPr="0026031D" w:rsidRDefault="00F873A4" w:rsidP="006F35D3">
      <w:pPr>
        <w:spacing w:line="276" w:lineRule="auto"/>
        <w:rPr>
          <w:rFonts w:asciiTheme="minorHAnsi" w:hAnsiTheme="minorHAnsi"/>
          <w:sz w:val="24"/>
          <w:szCs w:val="24"/>
        </w:rPr>
      </w:pPr>
      <w:r>
        <w:rPr>
          <w:rFonts w:asciiTheme="minorHAnsi" w:hAnsiTheme="minorHAnsi"/>
          <w:sz w:val="24"/>
          <w:szCs w:val="24"/>
        </w:rPr>
        <w:t xml:space="preserve">DICE </w:t>
      </w:r>
      <w:r w:rsidR="006F35D3" w:rsidRPr="0026031D">
        <w:rPr>
          <w:rFonts w:asciiTheme="minorHAnsi" w:hAnsiTheme="minorHAnsi"/>
          <w:sz w:val="24"/>
          <w:szCs w:val="24"/>
        </w:rPr>
        <w:t>has been the recipient of investment to the value of more than $</w:t>
      </w:r>
      <w:r w:rsidR="00611577">
        <w:rPr>
          <w:rFonts w:asciiTheme="minorHAnsi" w:hAnsiTheme="minorHAnsi"/>
          <w:sz w:val="24"/>
          <w:szCs w:val="24"/>
        </w:rPr>
        <w:t>1</w:t>
      </w:r>
      <w:r w:rsidR="00A556D5">
        <w:rPr>
          <w:rFonts w:asciiTheme="minorHAnsi" w:hAnsiTheme="minorHAnsi"/>
          <w:sz w:val="24"/>
          <w:szCs w:val="24"/>
        </w:rPr>
        <w:t>5</w:t>
      </w:r>
      <w:r w:rsidR="00611577">
        <w:rPr>
          <w:rFonts w:asciiTheme="minorHAnsi" w:hAnsiTheme="minorHAnsi"/>
          <w:sz w:val="24"/>
          <w:szCs w:val="24"/>
        </w:rPr>
        <w:t xml:space="preserve"> million</w:t>
      </w:r>
      <w:r w:rsidR="006F35D3" w:rsidRPr="0026031D">
        <w:rPr>
          <w:rFonts w:asciiTheme="minorHAnsi" w:hAnsiTheme="minorHAnsi"/>
          <w:sz w:val="24"/>
          <w:szCs w:val="24"/>
        </w:rPr>
        <w:t xml:space="preserve"> from a range of research and development organisations. These investments have contributed to the establishment of the </w:t>
      </w:r>
      <w:r>
        <w:rPr>
          <w:rFonts w:asciiTheme="minorHAnsi" w:hAnsiTheme="minorHAnsi"/>
          <w:sz w:val="24"/>
          <w:szCs w:val="24"/>
        </w:rPr>
        <w:t>DICE</w:t>
      </w:r>
      <w:r w:rsidR="006F35D3" w:rsidRPr="0026031D">
        <w:rPr>
          <w:rFonts w:asciiTheme="minorHAnsi" w:hAnsiTheme="minorHAnsi"/>
          <w:sz w:val="24"/>
          <w:szCs w:val="24"/>
        </w:rPr>
        <w:t xml:space="preserve"> project and to the improvement in the accuracy and </w:t>
      </w:r>
      <w:r w:rsidR="00494DA2">
        <w:rPr>
          <w:rFonts w:asciiTheme="minorHAnsi" w:hAnsiTheme="minorHAnsi"/>
          <w:sz w:val="24"/>
          <w:szCs w:val="24"/>
        </w:rPr>
        <w:t xml:space="preserve">technical </w:t>
      </w:r>
      <w:r w:rsidR="006F35D3" w:rsidRPr="0026031D">
        <w:rPr>
          <w:rFonts w:asciiTheme="minorHAnsi" w:hAnsiTheme="minorHAnsi"/>
          <w:sz w:val="24"/>
          <w:szCs w:val="24"/>
        </w:rPr>
        <w:t xml:space="preserve">fidelity of the simulations and outputs generated. Estimates of the funding by institution for the project are show in Table </w:t>
      </w:r>
      <w:r w:rsidR="00611577">
        <w:rPr>
          <w:rFonts w:asciiTheme="minorHAnsi" w:hAnsiTheme="minorHAnsi"/>
          <w:sz w:val="24"/>
          <w:szCs w:val="24"/>
        </w:rPr>
        <w:t>4.</w:t>
      </w:r>
      <w:r w:rsidR="006F35D3" w:rsidRPr="0026031D">
        <w:rPr>
          <w:rFonts w:asciiTheme="minorHAnsi" w:hAnsiTheme="minorHAnsi"/>
          <w:sz w:val="24"/>
          <w:szCs w:val="24"/>
        </w:rPr>
        <w:t>1.</w:t>
      </w:r>
    </w:p>
    <w:p w14:paraId="2CE895B4" w14:textId="3422FEBB" w:rsidR="006F35D3" w:rsidRDefault="006F35D3" w:rsidP="006F35D3">
      <w:pPr>
        <w:pStyle w:val="Heading4"/>
        <w:rPr>
          <w:rFonts w:asciiTheme="minorHAnsi" w:hAnsiTheme="minorHAnsi"/>
          <w:sz w:val="20"/>
          <w:szCs w:val="20"/>
        </w:rPr>
      </w:pPr>
      <w:r w:rsidRPr="0026031D">
        <w:rPr>
          <w:rFonts w:asciiTheme="minorHAnsi" w:hAnsiTheme="minorHAnsi"/>
          <w:sz w:val="20"/>
          <w:szCs w:val="20"/>
        </w:rPr>
        <w:t xml:space="preserve">Table </w:t>
      </w:r>
      <w:r w:rsidR="00FF4160">
        <w:rPr>
          <w:rFonts w:asciiTheme="minorHAnsi" w:hAnsiTheme="minorHAnsi"/>
          <w:sz w:val="20"/>
          <w:szCs w:val="20"/>
        </w:rPr>
        <w:t>4.</w:t>
      </w:r>
      <w:r w:rsidRPr="0026031D">
        <w:rPr>
          <w:rFonts w:asciiTheme="minorHAnsi" w:hAnsiTheme="minorHAnsi"/>
          <w:sz w:val="20"/>
          <w:szCs w:val="20"/>
        </w:rPr>
        <w:t xml:space="preserve">1: Total investment in </w:t>
      </w:r>
      <w:r w:rsidR="00F873A4">
        <w:rPr>
          <w:rFonts w:asciiTheme="minorHAnsi" w:hAnsiTheme="minorHAnsi"/>
          <w:sz w:val="20"/>
          <w:szCs w:val="20"/>
        </w:rPr>
        <w:t>DICE</w:t>
      </w:r>
      <w:r w:rsidRPr="0026031D">
        <w:rPr>
          <w:rFonts w:asciiTheme="minorHAnsi" w:hAnsiTheme="minorHAnsi"/>
          <w:sz w:val="20"/>
          <w:szCs w:val="20"/>
        </w:rPr>
        <w:t xml:space="preserve"> Project ($m nominal)</w:t>
      </w:r>
    </w:p>
    <w:tbl>
      <w:tblPr>
        <w:tblStyle w:val="TableCSIRO"/>
        <w:tblW w:w="5098" w:type="dxa"/>
        <w:tblLook w:val="04A0" w:firstRow="1" w:lastRow="0" w:firstColumn="1" w:lastColumn="0" w:noHBand="0" w:noVBand="1"/>
      </w:tblPr>
      <w:tblGrid>
        <w:gridCol w:w="1300"/>
        <w:gridCol w:w="1530"/>
        <w:gridCol w:w="1276"/>
        <w:gridCol w:w="992"/>
      </w:tblGrid>
      <w:tr w:rsidR="00C07735" w:rsidRPr="00BD5F40" w14:paraId="74912BD0" w14:textId="70DD1541" w:rsidTr="00AC0A8F">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300" w:type="dxa"/>
            <w:hideMark/>
          </w:tcPr>
          <w:p w14:paraId="3CB260B9" w14:textId="77777777" w:rsidR="00C07735" w:rsidRPr="00AC0A8F" w:rsidRDefault="00C07735" w:rsidP="005725D5">
            <w:pPr>
              <w:spacing w:after="0"/>
              <w:rPr>
                <w:rFonts w:asciiTheme="minorHAnsi" w:eastAsia="Times New Roman" w:hAnsiTheme="minorHAnsi"/>
                <w:b w:val="0"/>
                <w:bCs w:val="0"/>
                <w:color w:val="FFFFFF" w:themeColor="background1"/>
                <w:sz w:val="16"/>
                <w:szCs w:val="16"/>
              </w:rPr>
            </w:pPr>
            <w:r w:rsidRPr="00AC0A8F">
              <w:rPr>
                <w:rFonts w:asciiTheme="minorHAnsi" w:eastAsia="Times New Roman" w:hAnsiTheme="minorHAnsi"/>
                <w:color w:val="FFFFFF" w:themeColor="background1"/>
                <w:sz w:val="16"/>
                <w:szCs w:val="16"/>
              </w:rPr>
              <w:t xml:space="preserve">Year </w:t>
            </w:r>
          </w:p>
        </w:tc>
        <w:tc>
          <w:tcPr>
            <w:tcW w:w="1530" w:type="dxa"/>
            <w:hideMark/>
          </w:tcPr>
          <w:p w14:paraId="22357AEA" w14:textId="6A566B2A" w:rsidR="00C07735" w:rsidRPr="00AC0A8F" w:rsidRDefault="00C07735" w:rsidP="005725D5">
            <w:pPr>
              <w:spacing w:after="0"/>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bCs w:val="0"/>
                <w:color w:val="FFFFFF" w:themeColor="background1"/>
                <w:sz w:val="16"/>
                <w:szCs w:val="16"/>
              </w:rPr>
            </w:pPr>
            <w:r w:rsidRPr="00AC0A8F">
              <w:rPr>
                <w:rFonts w:asciiTheme="minorHAnsi" w:eastAsia="Times New Roman" w:hAnsiTheme="minorHAnsi"/>
                <w:color w:val="FFFFFF" w:themeColor="background1"/>
                <w:sz w:val="16"/>
                <w:szCs w:val="16"/>
              </w:rPr>
              <w:t>CSIRO(in-kind)</w:t>
            </w:r>
          </w:p>
        </w:tc>
        <w:tc>
          <w:tcPr>
            <w:tcW w:w="1276" w:type="dxa"/>
            <w:hideMark/>
          </w:tcPr>
          <w:p w14:paraId="78B93773" w14:textId="67B55F5D" w:rsidR="00C07735" w:rsidRPr="00AC0A8F" w:rsidRDefault="00C07735" w:rsidP="005725D5">
            <w:pPr>
              <w:spacing w:after="0"/>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bCs w:val="0"/>
                <w:color w:val="FFFFFF" w:themeColor="background1"/>
                <w:sz w:val="16"/>
                <w:szCs w:val="16"/>
              </w:rPr>
            </w:pPr>
            <w:r w:rsidRPr="00AC0A8F">
              <w:rPr>
                <w:rFonts w:asciiTheme="minorHAnsi" w:eastAsia="Times New Roman" w:hAnsiTheme="minorHAnsi"/>
                <w:color w:val="FFFFFF" w:themeColor="background1"/>
                <w:sz w:val="16"/>
                <w:szCs w:val="16"/>
              </w:rPr>
              <w:t>Industry  (cash)</w:t>
            </w:r>
          </w:p>
        </w:tc>
        <w:tc>
          <w:tcPr>
            <w:tcW w:w="992" w:type="dxa"/>
          </w:tcPr>
          <w:p w14:paraId="6C855D9D" w14:textId="3D336A27" w:rsidR="00C07735" w:rsidRPr="00AC0A8F" w:rsidRDefault="00C07735" w:rsidP="005725D5">
            <w:pPr>
              <w:spacing w:after="0"/>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b w:val="0"/>
                <w:bCs w:val="0"/>
                <w:color w:val="FFFFFF" w:themeColor="background1"/>
                <w:sz w:val="16"/>
                <w:szCs w:val="16"/>
              </w:rPr>
            </w:pPr>
            <w:r w:rsidRPr="00AC0A8F">
              <w:rPr>
                <w:rFonts w:asciiTheme="minorHAnsi" w:eastAsia="Times New Roman" w:hAnsiTheme="minorHAnsi"/>
                <w:color w:val="FFFFFF" w:themeColor="background1"/>
                <w:sz w:val="16"/>
                <w:szCs w:val="16"/>
              </w:rPr>
              <w:t>Total</w:t>
            </w:r>
          </w:p>
        </w:tc>
      </w:tr>
      <w:tr w:rsidR="00C07735" w:rsidRPr="00BD5F40" w14:paraId="71A58AD6" w14:textId="53654BBE" w:rsidTr="00AC0A8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58842FF" w14:textId="4E70BC07" w:rsidR="00C07735" w:rsidRPr="00BD5F40" w:rsidRDefault="00C07735" w:rsidP="00C07735">
            <w:pPr>
              <w:spacing w:after="0"/>
              <w:rPr>
                <w:rFonts w:asciiTheme="minorHAnsi" w:eastAsia="Times New Roman" w:hAnsiTheme="minorHAnsi"/>
                <w:sz w:val="18"/>
                <w:szCs w:val="18"/>
              </w:rPr>
            </w:pPr>
            <w:r w:rsidRPr="00BD5F40">
              <w:rPr>
                <w:rFonts w:asciiTheme="minorHAnsi" w:eastAsia="Times New Roman" w:hAnsiTheme="minorHAnsi"/>
                <w:sz w:val="18"/>
                <w:szCs w:val="18"/>
              </w:rPr>
              <w:t>2009</w:t>
            </w:r>
            <w:r>
              <w:rPr>
                <w:rFonts w:asciiTheme="minorHAnsi" w:eastAsia="Times New Roman" w:hAnsiTheme="minorHAnsi"/>
                <w:sz w:val="18"/>
                <w:szCs w:val="18"/>
              </w:rPr>
              <w:t>-</w:t>
            </w:r>
            <w:r w:rsidRPr="00BD5F40">
              <w:rPr>
                <w:rFonts w:asciiTheme="minorHAnsi" w:eastAsia="Times New Roman" w:hAnsiTheme="minorHAnsi"/>
                <w:sz w:val="18"/>
                <w:szCs w:val="18"/>
              </w:rPr>
              <w:t>10</w:t>
            </w:r>
          </w:p>
        </w:tc>
        <w:tc>
          <w:tcPr>
            <w:tcW w:w="1530" w:type="dxa"/>
            <w:hideMark/>
          </w:tcPr>
          <w:p w14:paraId="777EF737" w14:textId="4A765AA5"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1.4</w:t>
            </w:r>
          </w:p>
        </w:tc>
        <w:tc>
          <w:tcPr>
            <w:tcW w:w="1276" w:type="dxa"/>
            <w:hideMark/>
          </w:tcPr>
          <w:p w14:paraId="5CDEFD3A" w14:textId="41FA2468"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2.3</w:t>
            </w:r>
          </w:p>
        </w:tc>
        <w:tc>
          <w:tcPr>
            <w:tcW w:w="992" w:type="dxa"/>
          </w:tcPr>
          <w:p w14:paraId="70178DAA" w14:textId="77635F2C"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3.7</w:t>
            </w:r>
          </w:p>
        </w:tc>
      </w:tr>
      <w:tr w:rsidR="00C07735" w:rsidRPr="00BD5F40" w14:paraId="2FEEFDB5" w14:textId="52A2A433" w:rsidTr="00AC0A8F">
        <w:trPr>
          <w:trHeight w:val="312"/>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6CC1BBD" w14:textId="152B64CF" w:rsidR="00C07735" w:rsidRPr="00BD5F40" w:rsidRDefault="00C07735" w:rsidP="00C07735">
            <w:pPr>
              <w:spacing w:after="0"/>
              <w:rPr>
                <w:rFonts w:asciiTheme="minorHAnsi" w:eastAsia="Times New Roman" w:hAnsiTheme="minorHAnsi"/>
                <w:sz w:val="18"/>
                <w:szCs w:val="18"/>
              </w:rPr>
            </w:pPr>
            <w:r w:rsidRPr="00BD5F40">
              <w:rPr>
                <w:rFonts w:asciiTheme="minorHAnsi" w:eastAsia="Times New Roman" w:hAnsiTheme="minorHAnsi"/>
                <w:sz w:val="18"/>
                <w:szCs w:val="18"/>
              </w:rPr>
              <w:t>2010</w:t>
            </w:r>
            <w:r>
              <w:rPr>
                <w:rFonts w:asciiTheme="minorHAnsi" w:eastAsia="Times New Roman" w:hAnsiTheme="minorHAnsi"/>
                <w:sz w:val="18"/>
                <w:szCs w:val="18"/>
              </w:rPr>
              <w:t>-</w:t>
            </w:r>
            <w:r w:rsidRPr="00BD5F40">
              <w:rPr>
                <w:rFonts w:asciiTheme="minorHAnsi" w:eastAsia="Times New Roman" w:hAnsiTheme="minorHAnsi"/>
                <w:sz w:val="18"/>
                <w:szCs w:val="18"/>
              </w:rPr>
              <w:t>11</w:t>
            </w:r>
          </w:p>
        </w:tc>
        <w:tc>
          <w:tcPr>
            <w:tcW w:w="1530" w:type="dxa"/>
            <w:hideMark/>
          </w:tcPr>
          <w:p w14:paraId="0F51265D" w14:textId="32043464" w:rsidR="00C07735" w:rsidRPr="00BD5F4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1.8</w:t>
            </w:r>
          </w:p>
        </w:tc>
        <w:tc>
          <w:tcPr>
            <w:tcW w:w="1276" w:type="dxa"/>
            <w:hideMark/>
          </w:tcPr>
          <w:p w14:paraId="37396546" w14:textId="0E2229D4" w:rsidR="00C07735" w:rsidRPr="00BD5F4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2.0</w:t>
            </w:r>
          </w:p>
        </w:tc>
        <w:tc>
          <w:tcPr>
            <w:tcW w:w="992" w:type="dxa"/>
          </w:tcPr>
          <w:p w14:paraId="448212AB" w14:textId="05BEA0B9" w:rsidR="00C07735" w:rsidRPr="00BD5F4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3.8</w:t>
            </w:r>
          </w:p>
        </w:tc>
      </w:tr>
      <w:tr w:rsidR="00C07735" w:rsidRPr="00BD5F40" w14:paraId="6B573300" w14:textId="4D12F14D" w:rsidTr="00AC0A8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00" w:type="dxa"/>
            <w:noWrap/>
            <w:hideMark/>
          </w:tcPr>
          <w:p w14:paraId="7E87C2F8" w14:textId="77777777" w:rsidR="00C07735" w:rsidRPr="00BD5F40" w:rsidRDefault="00C07735" w:rsidP="00C07735">
            <w:pPr>
              <w:spacing w:after="0"/>
              <w:rPr>
                <w:rFonts w:asciiTheme="minorHAnsi" w:eastAsia="Times New Roman" w:hAnsiTheme="minorHAnsi"/>
                <w:sz w:val="18"/>
                <w:szCs w:val="18"/>
              </w:rPr>
            </w:pPr>
            <w:r w:rsidRPr="00BD5F40">
              <w:rPr>
                <w:rFonts w:asciiTheme="minorHAnsi" w:eastAsia="Times New Roman" w:hAnsiTheme="minorHAnsi"/>
                <w:sz w:val="18"/>
                <w:szCs w:val="18"/>
              </w:rPr>
              <w:t>2011-12</w:t>
            </w:r>
          </w:p>
        </w:tc>
        <w:tc>
          <w:tcPr>
            <w:tcW w:w="1530" w:type="dxa"/>
            <w:hideMark/>
          </w:tcPr>
          <w:p w14:paraId="394FA978" w14:textId="60554B09"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1.3</w:t>
            </w:r>
          </w:p>
        </w:tc>
        <w:tc>
          <w:tcPr>
            <w:tcW w:w="1276" w:type="dxa"/>
            <w:hideMark/>
          </w:tcPr>
          <w:p w14:paraId="4025205C" w14:textId="7BF9788E"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1.2</w:t>
            </w:r>
          </w:p>
        </w:tc>
        <w:tc>
          <w:tcPr>
            <w:tcW w:w="992" w:type="dxa"/>
          </w:tcPr>
          <w:p w14:paraId="6AC0063D" w14:textId="6A270037"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2.5</w:t>
            </w:r>
          </w:p>
        </w:tc>
      </w:tr>
      <w:tr w:rsidR="00C07735" w:rsidRPr="00BD5F40" w14:paraId="00720838" w14:textId="63BC483F" w:rsidTr="00AC0A8F">
        <w:trPr>
          <w:trHeight w:val="312"/>
        </w:trPr>
        <w:tc>
          <w:tcPr>
            <w:cnfStyle w:val="001000000000" w:firstRow="0" w:lastRow="0" w:firstColumn="1" w:lastColumn="0" w:oddVBand="0" w:evenVBand="0" w:oddHBand="0" w:evenHBand="0" w:firstRowFirstColumn="0" w:firstRowLastColumn="0" w:lastRowFirstColumn="0" w:lastRowLastColumn="0"/>
            <w:tcW w:w="1300" w:type="dxa"/>
            <w:noWrap/>
            <w:hideMark/>
          </w:tcPr>
          <w:p w14:paraId="0B4C6F14" w14:textId="77777777" w:rsidR="00C07735" w:rsidRPr="00BD5F40" w:rsidRDefault="00C07735" w:rsidP="00C07735">
            <w:pPr>
              <w:spacing w:after="0"/>
              <w:rPr>
                <w:rFonts w:asciiTheme="minorHAnsi" w:eastAsia="Times New Roman" w:hAnsiTheme="minorHAnsi"/>
                <w:sz w:val="18"/>
                <w:szCs w:val="18"/>
              </w:rPr>
            </w:pPr>
            <w:r w:rsidRPr="00BD5F40">
              <w:rPr>
                <w:rFonts w:asciiTheme="minorHAnsi" w:eastAsia="Times New Roman" w:hAnsiTheme="minorHAnsi"/>
                <w:sz w:val="18"/>
                <w:szCs w:val="18"/>
              </w:rPr>
              <w:t>2012-13</w:t>
            </w:r>
          </w:p>
        </w:tc>
        <w:tc>
          <w:tcPr>
            <w:tcW w:w="1530" w:type="dxa"/>
            <w:hideMark/>
          </w:tcPr>
          <w:p w14:paraId="0E4E1149" w14:textId="32468BB0" w:rsidR="00C07735" w:rsidRPr="00BD5F4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1.1</w:t>
            </w:r>
          </w:p>
        </w:tc>
        <w:tc>
          <w:tcPr>
            <w:tcW w:w="1276" w:type="dxa"/>
            <w:hideMark/>
          </w:tcPr>
          <w:p w14:paraId="63F9C7C7" w14:textId="3C222F6F" w:rsidR="00C07735" w:rsidRPr="00BD5F4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$0.</w:t>
            </w:r>
            <w:r>
              <w:rPr>
                <w:rFonts w:asciiTheme="minorHAnsi" w:eastAsia="Times New Roman" w:hAnsiTheme="minorHAnsi"/>
                <w:bCs/>
                <w:sz w:val="18"/>
                <w:szCs w:val="18"/>
              </w:rPr>
              <w:t>9</w:t>
            </w:r>
          </w:p>
        </w:tc>
        <w:tc>
          <w:tcPr>
            <w:tcW w:w="992" w:type="dxa"/>
          </w:tcPr>
          <w:p w14:paraId="492C7CEA" w14:textId="251B79D2" w:rsidR="00C07735" w:rsidRPr="00BD5F4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2.0</w:t>
            </w:r>
          </w:p>
        </w:tc>
      </w:tr>
      <w:tr w:rsidR="00C07735" w:rsidRPr="00BD5F40" w14:paraId="6606CBBC" w14:textId="4AC109A7" w:rsidTr="00AC0A8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1B2078A" w14:textId="77777777" w:rsidR="00C07735" w:rsidRPr="00BD5F40" w:rsidRDefault="00C07735" w:rsidP="00C07735">
            <w:pPr>
              <w:spacing w:after="0"/>
              <w:rPr>
                <w:rFonts w:asciiTheme="minorHAnsi" w:eastAsia="Times New Roman" w:hAnsiTheme="minorHAnsi"/>
                <w:sz w:val="18"/>
                <w:szCs w:val="18"/>
              </w:rPr>
            </w:pPr>
            <w:r w:rsidRPr="00BD5F40">
              <w:rPr>
                <w:rFonts w:asciiTheme="minorHAnsi" w:eastAsia="Times New Roman" w:hAnsiTheme="minorHAnsi"/>
                <w:sz w:val="18"/>
                <w:szCs w:val="18"/>
              </w:rPr>
              <w:t>2013-14</w:t>
            </w:r>
          </w:p>
        </w:tc>
        <w:tc>
          <w:tcPr>
            <w:tcW w:w="1530" w:type="dxa"/>
            <w:hideMark/>
          </w:tcPr>
          <w:p w14:paraId="15D7FFA5" w14:textId="0EE81033"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Pr>
                <w:rFonts w:asciiTheme="minorHAnsi" w:eastAsia="Times New Roman" w:hAnsiTheme="minorHAnsi"/>
                <w:bCs/>
                <w:sz w:val="18"/>
                <w:szCs w:val="18"/>
              </w:rPr>
              <w:t>$0.2</w:t>
            </w:r>
          </w:p>
        </w:tc>
        <w:tc>
          <w:tcPr>
            <w:tcW w:w="1276" w:type="dxa"/>
            <w:hideMark/>
          </w:tcPr>
          <w:p w14:paraId="1A771900" w14:textId="18AD67BF"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Pr>
                <w:rFonts w:asciiTheme="minorHAnsi" w:eastAsia="Times New Roman" w:hAnsiTheme="minorHAnsi"/>
                <w:bCs/>
                <w:sz w:val="18"/>
                <w:szCs w:val="18"/>
              </w:rPr>
              <w:t>$0</w:t>
            </w:r>
          </w:p>
        </w:tc>
        <w:tc>
          <w:tcPr>
            <w:tcW w:w="992" w:type="dxa"/>
          </w:tcPr>
          <w:p w14:paraId="6A9C340A" w14:textId="2A1D2736"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Pr>
                <w:rFonts w:asciiTheme="minorHAnsi" w:eastAsia="Times New Roman" w:hAnsiTheme="minorHAnsi"/>
                <w:bCs/>
                <w:sz w:val="18"/>
                <w:szCs w:val="18"/>
              </w:rPr>
              <w:t>$0.2</w:t>
            </w:r>
          </w:p>
        </w:tc>
      </w:tr>
      <w:tr w:rsidR="00C07735" w:rsidRPr="00BD5F40" w14:paraId="4BF873E8" w14:textId="058564D0" w:rsidTr="00AC0A8F">
        <w:trPr>
          <w:trHeight w:val="312"/>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DC2CC5E" w14:textId="77777777" w:rsidR="00C07735" w:rsidRPr="00BD5F40" w:rsidRDefault="00C07735" w:rsidP="00C07735">
            <w:pPr>
              <w:spacing w:after="0"/>
              <w:rPr>
                <w:rFonts w:asciiTheme="minorHAnsi" w:eastAsia="Times New Roman" w:hAnsiTheme="minorHAnsi"/>
                <w:sz w:val="18"/>
                <w:szCs w:val="18"/>
              </w:rPr>
            </w:pPr>
            <w:r w:rsidRPr="00BD5F40">
              <w:rPr>
                <w:rFonts w:asciiTheme="minorHAnsi" w:eastAsia="Times New Roman" w:hAnsiTheme="minorHAnsi"/>
                <w:sz w:val="18"/>
                <w:szCs w:val="18"/>
              </w:rPr>
              <w:t>2014-15</w:t>
            </w:r>
          </w:p>
        </w:tc>
        <w:tc>
          <w:tcPr>
            <w:tcW w:w="1530" w:type="dxa"/>
            <w:hideMark/>
          </w:tcPr>
          <w:p w14:paraId="252704DF" w14:textId="0688C8D2" w:rsidR="00C07735" w:rsidRPr="00BD5F4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$0.</w:t>
            </w:r>
            <w:r>
              <w:rPr>
                <w:rFonts w:asciiTheme="minorHAnsi" w:eastAsia="Times New Roman" w:hAnsiTheme="minorHAnsi"/>
                <w:bCs/>
                <w:sz w:val="18"/>
                <w:szCs w:val="18"/>
              </w:rPr>
              <w:t>5</w:t>
            </w:r>
          </w:p>
        </w:tc>
        <w:tc>
          <w:tcPr>
            <w:tcW w:w="1276" w:type="dxa"/>
            <w:hideMark/>
          </w:tcPr>
          <w:p w14:paraId="64F2A6DE" w14:textId="1FA43723" w:rsidR="00C07735" w:rsidRPr="00BD5F4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1.0</w:t>
            </w:r>
          </w:p>
        </w:tc>
        <w:tc>
          <w:tcPr>
            <w:tcW w:w="992" w:type="dxa"/>
          </w:tcPr>
          <w:p w14:paraId="697938BB" w14:textId="39C78D5D" w:rsidR="00C07735" w:rsidRPr="00BD5F4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1.5</w:t>
            </w:r>
          </w:p>
        </w:tc>
      </w:tr>
      <w:tr w:rsidR="00C07735" w:rsidRPr="00BD5F40" w14:paraId="301E755B" w14:textId="6A824E79" w:rsidTr="00AC0A8F">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300" w:type="dxa"/>
            <w:noWrap/>
            <w:hideMark/>
          </w:tcPr>
          <w:p w14:paraId="15835C48" w14:textId="77777777" w:rsidR="00C07735" w:rsidRPr="00BD5F40" w:rsidRDefault="00C07735" w:rsidP="00C07735">
            <w:pPr>
              <w:spacing w:after="0"/>
              <w:rPr>
                <w:rFonts w:asciiTheme="minorHAnsi" w:eastAsia="Times New Roman" w:hAnsiTheme="minorHAnsi"/>
                <w:sz w:val="18"/>
                <w:szCs w:val="18"/>
              </w:rPr>
            </w:pPr>
            <w:r w:rsidRPr="00BD5F40">
              <w:rPr>
                <w:rFonts w:asciiTheme="minorHAnsi" w:eastAsia="Times New Roman" w:hAnsiTheme="minorHAnsi"/>
                <w:sz w:val="18"/>
                <w:szCs w:val="18"/>
              </w:rPr>
              <w:t>2015-16</w:t>
            </w:r>
          </w:p>
        </w:tc>
        <w:tc>
          <w:tcPr>
            <w:tcW w:w="1530" w:type="dxa"/>
            <w:hideMark/>
          </w:tcPr>
          <w:p w14:paraId="6B77F731" w14:textId="05697F63"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w:t>
            </w:r>
            <w:r>
              <w:rPr>
                <w:rFonts w:asciiTheme="minorHAnsi" w:eastAsia="Times New Roman" w:hAnsiTheme="minorHAnsi"/>
                <w:bCs/>
                <w:sz w:val="18"/>
                <w:szCs w:val="18"/>
              </w:rPr>
              <w:t>1.1</w:t>
            </w:r>
          </w:p>
        </w:tc>
        <w:tc>
          <w:tcPr>
            <w:tcW w:w="1276" w:type="dxa"/>
            <w:hideMark/>
          </w:tcPr>
          <w:p w14:paraId="7453061D" w14:textId="5D85C912"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sidRPr="00BD5F40">
              <w:rPr>
                <w:rFonts w:asciiTheme="minorHAnsi" w:eastAsia="Times New Roman" w:hAnsiTheme="minorHAnsi"/>
                <w:bCs/>
                <w:sz w:val="18"/>
                <w:szCs w:val="18"/>
              </w:rPr>
              <w:t>$0.</w:t>
            </w:r>
            <w:r>
              <w:rPr>
                <w:rFonts w:asciiTheme="minorHAnsi" w:eastAsia="Times New Roman" w:hAnsiTheme="minorHAnsi"/>
                <w:bCs/>
                <w:sz w:val="18"/>
                <w:szCs w:val="18"/>
              </w:rPr>
              <w:t>5</w:t>
            </w:r>
          </w:p>
        </w:tc>
        <w:tc>
          <w:tcPr>
            <w:tcW w:w="992" w:type="dxa"/>
          </w:tcPr>
          <w:p w14:paraId="2409716B" w14:textId="021708AC" w:rsidR="00C07735" w:rsidRPr="00BD5F40" w:rsidRDefault="00C07735" w:rsidP="00C07735">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bCs/>
                <w:sz w:val="18"/>
                <w:szCs w:val="18"/>
              </w:rPr>
            </w:pPr>
            <w:r>
              <w:rPr>
                <w:rFonts w:asciiTheme="minorHAnsi" w:eastAsia="Times New Roman" w:hAnsiTheme="minorHAnsi"/>
                <w:bCs/>
                <w:sz w:val="18"/>
                <w:szCs w:val="18"/>
              </w:rPr>
              <w:t>$1.6</w:t>
            </w:r>
          </w:p>
        </w:tc>
      </w:tr>
      <w:tr w:rsidR="00C07735" w:rsidRPr="00BD5F40" w14:paraId="6E6E8CC2" w14:textId="1950DA35" w:rsidTr="00AC0A8F">
        <w:trPr>
          <w:trHeight w:val="312"/>
        </w:trPr>
        <w:tc>
          <w:tcPr>
            <w:cnfStyle w:val="001000000000" w:firstRow="0" w:lastRow="0" w:firstColumn="1" w:lastColumn="0" w:oddVBand="0" w:evenVBand="0" w:oddHBand="0" w:evenHBand="0" w:firstRowFirstColumn="0" w:firstRowLastColumn="0" w:lastRowFirstColumn="0" w:lastRowLastColumn="0"/>
            <w:tcW w:w="1300" w:type="dxa"/>
            <w:hideMark/>
          </w:tcPr>
          <w:p w14:paraId="4FFE92FF" w14:textId="77777777" w:rsidR="00C07735" w:rsidRPr="00BD5F40" w:rsidRDefault="00C07735" w:rsidP="00C07735">
            <w:pPr>
              <w:spacing w:after="0"/>
              <w:rPr>
                <w:rFonts w:asciiTheme="minorHAnsi" w:eastAsia="Times New Roman" w:hAnsiTheme="minorHAnsi"/>
                <w:b w:val="0"/>
                <w:bCs w:val="0"/>
                <w:sz w:val="18"/>
                <w:szCs w:val="18"/>
              </w:rPr>
            </w:pPr>
            <w:r w:rsidRPr="00BD5F40">
              <w:rPr>
                <w:rFonts w:asciiTheme="minorHAnsi" w:eastAsia="Times New Roman" w:hAnsiTheme="minorHAnsi"/>
                <w:sz w:val="18"/>
                <w:szCs w:val="18"/>
              </w:rPr>
              <w:t>Total</w:t>
            </w:r>
          </w:p>
        </w:tc>
        <w:tc>
          <w:tcPr>
            <w:tcW w:w="1530" w:type="dxa"/>
            <w:hideMark/>
          </w:tcPr>
          <w:p w14:paraId="745A2989" w14:textId="5CFFBE11" w:rsidR="00C07735" w:rsidRPr="002A217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sz w:val="18"/>
                <w:szCs w:val="18"/>
              </w:rPr>
            </w:pPr>
            <w:r w:rsidRPr="002A2170">
              <w:rPr>
                <w:rFonts w:asciiTheme="minorHAnsi" w:eastAsia="Times New Roman" w:hAnsiTheme="minorHAnsi"/>
                <w:b/>
                <w:bCs/>
                <w:sz w:val="18"/>
                <w:szCs w:val="18"/>
              </w:rPr>
              <w:t>$7.4</w:t>
            </w:r>
          </w:p>
        </w:tc>
        <w:tc>
          <w:tcPr>
            <w:tcW w:w="1276" w:type="dxa"/>
            <w:hideMark/>
          </w:tcPr>
          <w:p w14:paraId="41F851FF" w14:textId="088A8CAD" w:rsidR="00C07735" w:rsidRPr="002A217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sz w:val="18"/>
                <w:szCs w:val="18"/>
              </w:rPr>
            </w:pPr>
            <w:r w:rsidRPr="002A2170">
              <w:rPr>
                <w:rFonts w:asciiTheme="minorHAnsi" w:eastAsia="Times New Roman" w:hAnsiTheme="minorHAnsi"/>
                <w:b/>
                <w:bCs/>
                <w:sz w:val="18"/>
                <w:szCs w:val="18"/>
              </w:rPr>
              <w:t>$7.9</w:t>
            </w:r>
          </w:p>
        </w:tc>
        <w:tc>
          <w:tcPr>
            <w:tcW w:w="992" w:type="dxa"/>
          </w:tcPr>
          <w:p w14:paraId="4DCFEFE8" w14:textId="07C2260E" w:rsidR="00C07735" w:rsidRPr="002A2170" w:rsidRDefault="00C07735" w:rsidP="00C07735">
            <w:pPr>
              <w:spacing w:after="0"/>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sz w:val="18"/>
                <w:szCs w:val="18"/>
              </w:rPr>
            </w:pPr>
            <w:r w:rsidRPr="002A2170">
              <w:rPr>
                <w:rFonts w:asciiTheme="minorHAnsi" w:eastAsia="Times New Roman" w:hAnsiTheme="minorHAnsi"/>
                <w:b/>
                <w:bCs/>
                <w:sz w:val="18"/>
                <w:szCs w:val="18"/>
              </w:rPr>
              <w:t>$15.3</w:t>
            </w:r>
          </w:p>
        </w:tc>
      </w:tr>
    </w:tbl>
    <w:p w14:paraId="7B38BCBD" w14:textId="5956215A" w:rsidR="00BD5F40" w:rsidRDefault="00BD5F40" w:rsidP="00BD5F40">
      <w:pPr>
        <w:pStyle w:val="BodyText"/>
        <w:rPr>
          <w:sz w:val="16"/>
          <w:szCs w:val="16"/>
        </w:rPr>
      </w:pPr>
      <w:r w:rsidRPr="00BD5F40">
        <w:rPr>
          <w:sz w:val="16"/>
          <w:szCs w:val="16"/>
        </w:rPr>
        <w:t xml:space="preserve">Source: </w:t>
      </w:r>
      <w:r w:rsidR="00A556D5">
        <w:rPr>
          <w:sz w:val="16"/>
          <w:szCs w:val="16"/>
        </w:rPr>
        <w:t>CSIRO.</w:t>
      </w:r>
      <w:r w:rsidRPr="00BD5F40">
        <w:rPr>
          <w:sz w:val="16"/>
          <w:szCs w:val="16"/>
        </w:rPr>
        <w:t xml:space="preserve"> </w:t>
      </w:r>
    </w:p>
    <w:p w14:paraId="6732CF13" w14:textId="5B205535" w:rsidR="00255E33" w:rsidRDefault="00D01C90" w:rsidP="00985F67">
      <w:pPr>
        <w:pStyle w:val="Heading2"/>
        <w:ind w:left="0" w:firstLine="0"/>
      </w:pPr>
      <w:bookmarkStart w:id="9" w:name="_Toc474760718"/>
      <w:r w:rsidRPr="004A6CF2">
        <w:t>A</w:t>
      </w:r>
      <w:r w:rsidR="004B7696" w:rsidRPr="004A6CF2">
        <w:t>ctivities</w:t>
      </w:r>
      <w:bookmarkEnd w:id="9"/>
    </w:p>
    <w:p w14:paraId="4F949BCF" w14:textId="020B5934" w:rsidR="00DB38CE" w:rsidRDefault="004C23EA" w:rsidP="00211685">
      <w:pPr>
        <w:pStyle w:val="BodyText"/>
      </w:pPr>
      <w:r>
        <w:t xml:space="preserve">The </w:t>
      </w:r>
      <w:r w:rsidR="00D7404E">
        <w:t>energy division</w:t>
      </w:r>
      <w:r>
        <w:t xml:space="preserve"> at CSIRO</w:t>
      </w:r>
      <w:r w:rsidR="00C25AEE">
        <w:t xml:space="preserve"> has a </w:t>
      </w:r>
      <w:r w:rsidR="00D7404E">
        <w:t xml:space="preserve">long </w:t>
      </w:r>
      <w:r w:rsidR="00C25AEE">
        <w:t xml:space="preserve">history with </w:t>
      </w:r>
      <w:r w:rsidR="00795ED7">
        <w:t>coal research. In 2007, CSIRO reassessed the use of coal in diesel engines</w:t>
      </w:r>
      <w:r w:rsidR="000F33F7">
        <w:t xml:space="preserve"> and began work on the DICE engine</w:t>
      </w:r>
      <w:r w:rsidR="00795ED7">
        <w:t xml:space="preserve">. </w:t>
      </w:r>
      <w:r w:rsidR="00DB38CE">
        <w:t xml:space="preserve">CSIRO’s </w:t>
      </w:r>
      <w:r w:rsidR="00DB38CE" w:rsidRPr="00DB38CE">
        <w:t xml:space="preserve">DICE research program has been underway for </w:t>
      </w:r>
      <w:r w:rsidR="005725D5">
        <w:t>10</w:t>
      </w:r>
      <w:r w:rsidR="00DB38CE" w:rsidRPr="00DB38CE">
        <w:t xml:space="preserve"> years with the goals of developing the DICE concept, obtaining fundamental data for key process steps and producing fuel for engine tests.</w:t>
      </w:r>
      <w:r w:rsidR="005725D5">
        <w:t xml:space="preserve"> </w:t>
      </w:r>
      <w:r w:rsidR="000616DD">
        <w:t xml:space="preserve">The key activities have been divided as DICE and </w:t>
      </w:r>
      <w:proofErr w:type="spellStart"/>
      <w:r w:rsidR="00844B11">
        <w:rPr>
          <w:i/>
        </w:rPr>
        <w:t>B</w:t>
      </w:r>
      <w:r w:rsidR="000616DD" w:rsidRPr="000616DD">
        <w:rPr>
          <w:i/>
        </w:rPr>
        <w:t>io</w:t>
      </w:r>
      <w:r w:rsidR="000616DD">
        <w:t>DICE</w:t>
      </w:r>
      <w:proofErr w:type="spellEnd"/>
      <w:r w:rsidR="000616DD">
        <w:t>.</w:t>
      </w:r>
    </w:p>
    <w:p w14:paraId="6AD2644B" w14:textId="245E846A" w:rsidR="000616DD" w:rsidRPr="000616DD" w:rsidRDefault="000616DD" w:rsidP="00211685">
      <w:pPr>
        <w:pStyle w:val="BodyText"/>
        <w:rPr>
          <w:u w:val="single"/>
        </w:rPr>
      </w:pPr>
      <w:r w:rsidRPr="000616DD">
        <w:rPr>
          <w:u w:val="single"/>
        </w:rPr>
        <w:t>DICE</w:t>
      </w:r>
    </w:p>
    <w:p w14:paraId="09F88E2A" w14:textId="25726EBB" w:rsidR="00211685" w:rsidRDefault="00DB38CE" w:rsidP="00211685">
      <w:pPr>
        <w:pStyle w:val="BodyText"/>
      </w:pPr>
      <w:r>
        <w:t xml:space="preserve">The key activities involved </w:t>
      </w:r>
      <w:r w:rsidR="00F8566B">
        <w:t>laboratory experiments to</w:t>
      </w:r>
      <w:r w:rsidR="00795ED7">
        <w:t xml:space="preserve"> </w:t>
      </w:r>
      <w:r w:rsidR="00F8566B">
        <w:t>improve</w:t>
      </w:r>
      <w:r w:rsidR="00C25AEE">
        <w:t xml:space="preserve"> </w:t>
      </w:r>
      <w:r w:rsidR="00795ED7">
        <w:t>MRC production</w:t>
      </w:r>
      <w:r w:rsidR="00F8566B">
        <w:t xml:space="preserve"> techniques and to</w:t>
      </w:r>
      <w:r w:rsidR="00C25AEE">
        <w:t xml:space="preserve"> </w:t>
      </w:r>
      <w:r w:rsidR="00F8566B">
        <w:t xml:space="preserve">modify diesel engines to use coal water slurries. </w:t>
      </w:r>
      <w:r>
        <w:t xml:space="preserve"> </w:t>
      </w:r>
      <w:r w:rsidR="007F25A9">
        <w:t>The presence of a</w:t>
      </w:r>
      <w:r w:rsidR="00C15234">
        <w:t>sh</w:t>
      </w:r>
      <w:r w:rsidR="00C25AEE">
        <w:t xml:space="preserve"> in MRC used in DICE engines increases wear and reduces the operational lifespan of DICE engines. Research </w:t>
      </w:r>
      <w:r w:rsidR="00F8566B">
        <w:t xml:space="preserve">at CSIRO </w:t>
      </w:r>
      <w:r w:rsidR="00C25AEE">
        <w:t>has focused on</w:t>
      </w:r>
      <w:r w:rsidR="004C23EA">
        <w:t xml:space="preserve"> removing ash </w:t>
      </w:r>
      <w:r w:rsidR="00C25AEE">
        <w:t>from coal</w:t>
      </w:r>
      <w:r w:rsidR="00F8566B">
        <w:t xml:space="preserve"> sources in an economical</w:t>
      </w:r>
      <w:r w:rsidR="005725D5">
        <w:t>ly</w:t>
      </w:r>
      <w:r w:rsidR="00F8566B">
        <w:t xml:space="preserve"> and environmentally friendly manner.</w:t>
      </w:r>
      <w:r w:rsidR="00DE05C4">
        <w:t xml:space="preserve"> </w:t>
      </w:r>
      <w:r w:rsidR="000F33F7">
        <w:t>Large</w:t>
      </w:r>
      <w:r w:rsidR="007440F0">
        <w:t xml:space="preserve"> </w:t>
      </w:r>
      <w:r w:rsidR="000F33F7">
        <w:t xml:space="preserve">scale MRC production and fuel cycle logistics were developed. </w:t>
      </w:r>
      <w:r w:rsidR="00DE05C4" w:rsidRPr="00F03554">
        <w:rPr>
          <w:rFonts w:eastAsiaTheme="minorHAnsi" w:cs="Calibri"/>
          <w:szCs w:val="23"/>
        </w:rPr>
        <w:t>CSIRO successfully trailed a small scale demonstration of DICE in a 1MW single cylinder engine in Japan</w:t>
      </w:r>
      <w:r w:rsidR="004C23EA">
        <w:rPr>
          <w:rFonts w:eastAsiaTheme="minorHAnsi" w:cs="Calibri"/>
          <w:szCs w:val="23"/>
        </w:rPr>
        <w:t xml:space="preserve"> in 2016</w:t>
      </w:r>
      <w:r w:rsidR="00DE05C4">
        <w:rPr>
          <w:rFonts w:eastAsiaTheme="minorHAnsi" w:cs="Calibri"/>
          <w:szCs w:val="23"/>
        </w:rPr>
        <w:t>.</w:t>
      </w:r>
      <w:r w:rsidR="00F8566B">
        <w:t xml:space="preserve"> </w:t>
      </w:r>
    </w:p>
    <w:p w14:paraId="2A03A343" w14:textId="281A3506" w:rsidR="00F03554" w:rsidRDefault="00F8566B" w:rsidP="00211685">
      <w:pPr>
        <w:pStyle w:val="BodyText"/>
      </w:pPr>
      <w:r>
        <w:lastRenderedPageBreak/>
        <w:t xml:space="preserve">CSIRO has tested small scale DICE engines to improve the efficiency of DICE engines. Issues related to engine wear, jamming, fouling and ignition delay were investigated. </w:t>
      </w:r>
      <w:r w:rsidR="004431DB">
        <w:t xml:space="preserve">Adapting diesel engine technology for biomass fuel, to halve the cost and double the benefit of biomass, were also investigated. </w:t>
      </w:r>
      <w:r>
        <w:t xml:space="preserve">Novel solutions to </w:t>
      </w:r>
      <w:r w:rsidR="004431DB">
        <w:t>resolve DICE issues were found.</w:t>
      </w:r>
    </w:p>
    <w:p w14:paraId="5FEFC586" w14:textId="6FCCC9F0" w:rsidR="00795ED7" w:rsidRDefault="00795ED7" w:rsidP="00211685">
      <w:pPr>
        <w:pStyle w:val="BodyText"/>
      </w:pPr>
      <w:r>
        <w:t xml:space="preserve">In the long term, CSIRO aims to </w:t>
      </w:r>
      <w:r w:rsidR="00F8566B">
        <w:t>facilitate</w:t>
      </w:r>
      <w:r w:rsidR="00F03554">
        <w:t xml:space="preserve"> commercial scale adoption of DICE technology</w:t>
      </w:r>
      <w:r>
        <w:t>.</w:t>
      </w:r>
      <w:r w:rsidR="00F8566B">
        <w:t xml:space="preserve"> CSIRO will </w:t>
      </w:r>
      <w:r w:rsidR="00DE05C4" w:rsidRPr="00F03554">
        <w:rPr>
          <w:rFonts w:eastAsiaTheme="minorHAnsi" w:cs="Calibri"/>
          <w:szCs w:val="23"/>
        </w:rPr>
        <w:t xml:space="preserve">conduct a full scale demonstration of MRC production with a 12-30 </w:t>
      </w:r>
      <w:r w:rsidR="00DB38CE" w:rsidRPr="00DB38CE">
        <w:rPr>
          <w:rFonts w:eastAsiaTheme="minorHAnsi" w:cs="Calibri"/>
          <w:szCs w:val="23"/>
        </w:rPr>
        <w:t xml:space="preserve">megawatt </w:t>
      </w:r>
      <w:r w:rsidR="00DB38CE">
        <w:rPr>
          <w:rFonts w:eastAsiaTheme="minorHAnsi" w:cs="Calibri"/>
          <w:szCs w:val="23"/>
        </w:rPr>
        <w:t>(</w:t>
      </w:r>
      <w:r w:rsidR="00DE05C4" w:rsidRPr="00F03554">
        <w:rPr>
          <w:rFonts w:eastAsiaTheme="minorHAnsi" w:cs="Calibri"/>
          <w:szCs w:val="23"/>
        </w:rPr>
        <w:t>MW</w:t>
      </w:r>
      <w:r w:rsidR="00DB38CE">
        <w:rPr>
          <w:rFonts w:eastAsiaTheme="minorHAnsi" w:cs="Calibri"/>
          <w:szCs w:val="23"/>
        </w:rPr>
        <w:t>)</w:t>
      </w:r>
      <w:r w:rsidR="00DE05C4" w:rsidRPr="00F03554">
        <w:rPr>
          <w:rFonts w:eastAsiaTheme="minorHAnsi" w:cs="Calibri"/>
          <w:szCs w:val="23"/>
        </w:rPr>
        <w:t xml:space="preserve"> prototype engine for 8000 h in 2019-2020</w:t>
      </w:r>
      <w:r w:rsidR="004431DB">
        <w:t xml:space="preserve">. If successful, commercial deployment of DICE technology will be able to commence. </w:t>
      </w:r>
      <w:r w:rsidR="00DE05C4" w:rsidRPr="00F03554">
        <w:rPr>
          <w:rFonts w:eastAsiaTheme="minorHAnsi" w:cs="Calibri"/>
          <w:szCs w:val="23"/>
        </w:rPr>
        <w:t>It is expected the first commercial DICE power plant at a cost of $1.4</w:t>
      </w:r>
      <w:r w:rsidR="00DB38CE">
        <w:rPr>
          <w:rFonts w:eastAsiaTheme="minorHAnsi" w:cs="Calibri"/>
          <w:szCs w:val="23"/>
        </w:rPr>
        <w:t xml:space="preserve"> million </w:t>
      </w:r>
      <w:r w:rsidR="00DE05C4" w:rsidRPr="00F03554">
        <w:rPr>
          <w:rFonts w:eastAsiaTheme="minorHAnsi" w:cs="Calibri"/>
          <w:szCs w:val="23"/>
        </w:rPr>
        <w:t>- $2</w:t>
      </w:r>
      <w:r w:rsidR="00DB38CE">
        <w:rPr>
          <w:rFonts w:eastAsiaTheme="minorHAnsi" w:cs="Calibri"/>
          <w:szCs w:val="23"/>
        </w:rPr>
        <w:t xml:space="preserve"> million</w:t>
      </w:r>
      <w:r w:rsidR="00DE05C4" w:rsidRPr="00F03554">
        <w:rPr>
          <w:rFonts w:eastAsiaTheme="minorHAnsi" w:cs="Calibri"/>
          <w:szCs w:val="23"/>
        </w:rPr>
        <w:t>/ MW will begin operation in 2020.</w:t>
      </w:r>
      <w:r w:rsidR="00DE05C4">
        <w:rPr>
          <w:rFonts w:eastAsiaTheme="minorHAnsi" w:cs="Calibri"/>
          <w:szCs w:val="23"/>
        </w:rPr>
        <w:t xml:space="preserve"> </w:t>
      </w:r>
      <w:r w:rsidR="00F8566B">
        <w:t>Adoption of DICE technology has the potential to significantly improve the efficiency and reduce the emissions from coal sourced electricity generation.</w:t>
      </w:r>
      <w:r w:rsidR="00DE05C4">
        <w:t xml:space="preserve"> </w:t>
      </w:r>
    </w:p>
    <w:p w14:paraId="60E2CA32" w14:textId="25BE78F0" w:rsidR="000616DD" w:rsidRPr="005A1FB6" w:rsidRDefault="00844B11" w:rsidP="00211685">
      <w:pPr>
        <w:pStyle w:val="BodyText"/>
      </w:pPr>
      <w:proofErr w:type="spellStart"/>
      <w:r w:rsidRPr="005A1FB6">
        <w:rPr>
          <w:i/>
        </w:rPr>
        <w:t>Bio</w:t>
      </w:r>
      <w:r w:rsidRPr="005A1FB6">
        <w:t>DICE</w:t>
      </w:r>
      <w:proofErr w:type="spellEnd"/>
    </w:p>
    <w:p w14:paraId="0869DCF6" w14:textId="51DA3182" w:rsidR="00844B11" w:rsidRDefault="00844B11" w:rsidP="00211685">
      <w:pPr>
        <w:pStyle w:val="BodyText"/>
      </w:pPr>
      <w:r w:rsidRPr="00844B11">
        <w:t>A CSIRO report in 2012</w:t>
      </w:r>
      <w:r>
        <w:t xml:space="preserve"> indicates that a substantial proportion of Australia’s power supply could be generated from biomass. </w:t>
      </w:r>
      <w:r w:rsidR="00344E25">
        <w:t>T</w:t>
      </w:r>
      <w:r>
        <w:t xml:space="preserve">he report indicates that 10 to 20 percent of power production could be available from currently forestry, rising to over 20 percent in coming decades. As a consequence of the high efficiency of the DICE technology, the actual potential power production from </w:t>
      </w:r>
      <w:proofErr w:type="spellStart"/>
      <w:r w:rsidRPr="00844B11">
        <w:rPr>
          <w:i/>
        </w:rPr>
        <w:t>bio</w:t>
      </w:r>
      <w:r>
        <w:t>DICE</w:t>
      </w:r>
      <w:proofErr w:type="spellEnd"/>
      <w:r>
        <w:t xml:space="preserve"> is believed to be significantly higher than indicated in </w:t>
      </w:r>
      <w:r w:rsidR="00833417">
        <w:t>2012</w:t>
      </w:r>
      <w:r>
        <w:t xml:space="preserve"> report. In 2016, CSIRO initiated a projec</w:t>
      </w:r>
      <w:r w:rsidR="005A1FB6">
        <w:t xml:space="preserve">t proposal </w:t>
      </w:r>
      <w:r>
        <w:t xml:space="preserve">that covers the first stage of a 3 stage program to </w:t>
      </w:r>
      <w:r w:rsidR="005A1FB6">
        <w:t xml:space="preserve">commercialise </w:t>
      </w:r>
      <w:proofErr w:type="spellStart"/>
      <w:r w:rsidR="005A1FB6" w:rsidRPr="0097219B">
        <w:rPr>
          <w:i/>
        </w:rPr>
        <w:t>bio</w:t>
      </w:r>
      <w:r w:rsidR="005A1FB6">
        <w:t>DICE</w:t>
      </w:r>
      <w:proofErr w:type="spellEnd"/>
      <w:r>
        <w:t xml:space="preserve">. It is proposed that to commercialise </w:t>
      </w:r>
      <w:proofErr w:type="spellStart"/>
      <w:r w:rsidRPr="00844B11">
        <w:rPr>
          <w:i/>
        </w:rPr>
        <w:t>bio</w:t>
      </w:r>
      <w:r>
        <w:t>DICE</w:t>
      </w:r>
      <w:proofErr w:type="spellEnd"/>
      <w:r>
        <w:t xml:space="preserve"> requires the following stages:</w:t>
      </w:r>
    </w:p>
    <w:p w14:paraId="631D034E" w14:textId="77777777" w:rsidR="005A1FB6" w:rsidRDefault="005A1FB6" w:rsidP="005A1FB6">
      <w:pPr>
        <w:pStyle w:val="BodyText"/>
        <w:numPr>
          <w:ilvl w:val="0"/>
          <w:numId w:val="45"/>
        </w:numPr>
      </w:pPr>
      <w:r>
        <w:t>Stage 1 –</w:t>
      </w:r>
      <w:proofErr w:type="spellStart"/>
      <w:r>
        <w:t>testwork</w:t>
      </w:r>
      <w:proofErr w:type="spellEnd"/>
      <w:r>
        <w:t xml:space="preserve"> and pilot scale trials to obtain data to complete a business plan and the design for a demonstration scale project (</w:t>
      </w:r>
      <w:proofErr w:type="spellStart"/>
      <w:r>
        <w:t>ie</w:t>
      </w:r>
      <w:proofErr w:type="spellEnd"/>
      <w:r>
        <w:t xml:space="preserve"> the present feasibility study).</w:t>
      </w:r>
    </w:p>
    <w:p w14:paraId="6B14B88D" w14:textId="77777777" w:rsidR="005A1FB6" w:rsidRDefault="005A1FB6" w:rsidP="005A1FB6">
      <w:pPr>
        <w:pStyle w:val="BodyText"/>
        <w:numPr>
          <w:ilvl w:val="0"/>
          <w:numId w:val="45"/>
        </w:numPr>
      </w:pPr>
      <w:r>
        <w:t xml:space="preserve">Stage 2 – demonstration scale project (5-10 </w:t>
      </w:r>
      <w:proofErr w:type="spellStart"/>
      <w:r>
        <w:t>MWe</w:t>
      </w:r>
      <w:proofErr w:type="spellEnd"/>
      <w:r>
        <w:t xml:space="preserve"> for 8,000 hours at Heyfield, Victoria), culminating in the design of package plant modules.</w:t>
      </w:r>
    </w:p>
    <w:p w14:paraId="14F8E4AC" w14:textId="77777777" w:rsidR="005A1FB6" w:rsidRDefault="005A1FB6" w:rsidP="005A1FB6">
      <w:pPr>
        <w:pStyle w:val="BodyText"/>
        <w:numPr>
          <w:ilvl w:val="0"/>
          <w:numId w:val="45"/>
        </w:numPr>
      </w:pPr>
      <w:r>
        <w:t>Stage 3 – first commercial plant (package plant modules).</w:t>
      </w:r>
    </w:p>
    <w:p w14:paraId="7773BA00" w14:textId="62A262E1" w:rsidR="000616DD" w:rsidRDefault="005A1FB6" w:rsidP="005A1FB6">
      <w:pPr>
        <w:pStyle w:val="BodyText"/>
      </w:pPr>
      <w:r>
        <w:t xml:space="preserve">ARENA support is requested for Stage 1 – benchtop studies, </w:t>
      </w:r>
      <w:proofErr w:type="spellStart"/>
      <w:r>
        <w:t>testwork</w:t>
      </w:r>
      <w:proofErr w:type="spellEnd"/>
      <w:r>
        <w:t>, a pilot scale engine test, business planning and demonstration plant design. Stage 1 is expected to commerce in April 2017.</w:t>
      </w:r>
    </w:p>
    <w:p w14:paraId="05D4C98D" w14:textId="77777777" w:rsidR="00112414" w:rsidRDefault="00D01C90" w:rsidP="00112414">
      <w:pPr>
        <w:pStyle w:val="Heading2"/>
      </w:pPr>
      <w:bookmarkStart w:id="10" w:name="_Toc474760719"/>
      <w:r w:rsidRPr="004A6CF2">
        <w:t>O</w:t>
      </w:r>
      <w:r w:rsidR="001C5D2F" w:rsidRPr="004A6CF2">
        <w:t>utputs</w:t>
      </w:r>
      <w:bookmarkEnd w:id="10"/>
    </w:p>
    <w:p w14:paraId="6325F038" w14:textId="617E05AB" w:rsidR="0097219B" w:rsidRDefault="00BA0067" w:rsidP="00C25AEE">
      <w:pPr>
        <w:autoSpaceDE w:val="0"/>
        <w:autoSpaceDN w:val="0"/>
        <w:adjustRightInd w:val="0"/>
        <w:spacing w:after="0" w:line="276" w:lineRule="auto"/>
        <w:rPr>
          <w:sz w:val="24"/>
        </w:rPr>
      </w:pPr>
      <w:r w:rsidRPr="00F03554">
        <w:rPr>
          <w:rFonts w:eastAsiaTheme="minorHAnsi" w:cs="Calibri"/>
          <w:sz w:val="24"/>
          <w:szCs w:val="23"/>
        </w:rPr>
        <w:t>CSIRO’s advanced coal rese</w:t>
      </w:r>
      <w:r w:rsidR="00B54FEB" w:rsidRPr="00F03554">
        <w:rPr>
          <w:rFonts w:eastAsiaTheme="minorHAnsi" w:cs="Calibri"/>
          <w:sz w:val="24"/>
          <w:szCs w:val="23"/>
        </w:rPr>
        <w:t>arch has developed</w:t>
      </w:r>
      <w:r w:rsidRPr="00F03554">
        <w:rPr>
          <w:rFonts w:eastAsiaTheme="minorHAnsi" w:cs="Calibri"/>
          <w:sz w:val="24"/>
          <w:szCs w:val="23"/>
        </w:rPr>
        <w:t xml:space="preserve"> </w:t>
      </w:r>
      <w:r w:rsidR="00B54FEB" w:rsidRPr="00F03554">
        <w:rPr>
          <w:rFonts w:eastAsiaTheme="minorHAnsi" w:cs="Calibri"/>
          <w:sz w:val="24"/>
          <w:szCs w:val="23"/>
        </w:rPr>
        <w:t xml:space="preserve">techniques </w:t>
      </w:r>
      <w:r w:rsidR="00C25AEE">
        <w:rPr>
          <w:rFonts w:eastAsiaTheme="minorHAnsi" w:cs="Calibri"/>
          <w:sz w:val="24"/>
          <w:szCs w:val="23"/>
        </w:rPr>
        <w:t xml:space="preserve">to </w:t>
      </w:r>
      <w:r w:rsidR="00B54FEB" w:rsidRPr="00F03554">
        <w:rPr>
          <w:rFonts w:eastAsiaTheme="minorHAnsi" w:cs="Calibri"/>
          <w:sz w:val="24"/>
          <w:szCs w:val="23"/>
        </w:rPr>
        <w:t xml:space="preserve">produce </w:t>
      </w:r>
      <w:r w:rsidRPr="00F03554">
        <w:rPr>
          <w:rFonts w:eastAsiaTheme="minorHAnsi" w:cs="Calibri"/>
          <w:sz w:val="24"/>
          <w:szCs w:val="23"/>
        </w:rPr>
        <w:t>ultra-low ash MRC economically from a wide range of sources</w:t>
      </w:r>
      <w:r w:rsidR="004752A2">
        <w:rPr>
          <w:rFonts w:eastAsiaTheme="minorHAnsi" w:cs="Calibri"/>
          <w:sz w:val="24"/>
          <w:szCs w:val="23"/>
        </w:rPr>
        <w:t xml:space="preserve"> including black/brown coals and biomass</w:t>
      </w:r>
      <w:r w:rsidRPr="00F03554">
        <w:rPr>
          <w:rFonts w:eastAsiaTheme="minorHAnsi" w:cs="Calibri"/>
          <w:sz w:val="24"/>
          <w:szCs w:val="23"/>
        </w:rPr>
        <w:t xml:space="preserve">. </w:t>
      </w:r>
      <w:r w:rsidR="00DE05C4">
        <w:rPr>
          <w:rFonts w:eastAsiaTheme="minorHAnsi" w:cs="Calibri"/>
          <w:sz w:val="24"/>
          <w:szCs w:val="23"/>
        </w:rPr>
        <w:t xml:space="preserve">CSIRO has developed fuel cycle logistics, </w:t>
      </w:r>
      <w:r w:rsidR="00DE05C4" w:rsidRPr="00DE05C4">
        <w:rPr>
          <w:sz w:val="24"/>
        </w:rPr>
        <w:t>allowing MRC to be safely transported</w:t>
      </w:r>
      <w:r w:rsidR="00DE05C4">
        <w:rPr>
          <w:sz w:val="24"/>
        </w:rPr>
        <w:t>. Improved diesel engines modified to use MRC fuels have been developed.</w:t>
      </w:r>
      <w:r w:rsidR="004752A2">
        <w:rPr>
          <w:sz w:val="24"/>
        </w:rPr>
        <w:t xml:space="preserve"> A standard diesel engine cannot use MRC – the fuel pump and atomiser needle/cut of</w:t>
      </w:r>
      <w:r w:rsidR="008A5253">
        <w:rPr>
          <w:sz w:val="24"/>
        </w:rPr>
        <w:t>f valve will jam within seconds (among other problems).</w:t>
      </w:r>
      <w:r w:rsidR="004752A2">
        <w:rPr>
          <w:sz w:val="24"/>
        </w:rPr>
        <w:t xml:space="preserve"> </w:t>
      </w:r>
    </w:p>
    <w:p w14:paraId="62DEB919" w14:textId="77777777" w:rsidR="00DB18F3" w:rsidRDefault="00DB18F3" w:rsidP="00C25AEE">
      <w:pPr>
        <w:autoSpaceDE w:val="0"/>
        <w:autoSpaceDN w:val="0"/>
        <w:adjustRightInd w:val="0"/>
        <w:spacing w:after="0" w:line="276" w:lineRule="auto"/>
        <w:rPr>
          <w:sz w:val="24"/>
        </w:rPr>
      </w:pPr>
    </w:p>
    <w:p w14:paraId="1AD0137A" w14:textId="6197457D" w:rsidR="00DB18F3" w:rsidRDefault="00DB18F3" w:rsidP="00C25AEE">
      <w:pPr>
        <w:autoSpaceDE w:val="0"/>
        <w:autoSpaceDN w:val="0"/>
        <w:adjustRightInd w:val="0"/>
        <w:spacing w:after="0" w:line="276" w:lineRule="auto"/>
        <w:rPr>
          <w:b/>
          <w:sz w:val="24"/>
        </w:rPr>
      </w:pPr>
      <w:r>
        <w:rPr>
          <w:b/>
          <w:sz w:val="24"/>
        </w:rPr>
        <w:t>Publications</w:t>
      </w:r>
    </w:p>
    <w:p w14:paraId="6BB032BC" w14:textId="4496EA32" w:rsidR="00DB18F3" w:rsidRDefault="007A7AE6" w:rsidP="00C25AEE">
      <w:pPr>
        <w:autoSpaceDE w:val="0"/>
        <w:autoSpaceDN w:val="0"/>
        <w:adjustRightInd w:val="0"/>
        <w:spacing w:after="0" w:line="276" w:lineRule="auto"/>
      </w:pPr>
      <w:proofErr w:type="spellStart"/>
      <w:r>
        <w:t>Sakurovs</w:t>
      </w:r>
      <w:proofErr w:type="spellEnd"/>
      <w:r>
        <w:t>, R</w:t>
      </w:r>
      <w:r w:rsidR="003545DE">
        <w:t xml:space="preserve">, Lewis, C and </w:t>
      </w:r>
      <w:proofErr w:type="spellStart"/>
      <w:r w:rsidR="003545DE">
        <w:t>Wibberly</w:t>
      </w:r>
      <w:proofErr w:type="spellEnd"/>
      <w:r w:rsidR="003545DE">
        <w:t>, L</w:t>
      </w:r>
      <w:r>
        <w:t xml:space="preserve">., (2016), </w:t>
      </w:r>
      <w:r w:rsidR="003545DE">
        <w:t>‘</w:t>
      </w:r>
      <w:r>
        <w:t xml:space="preserve">Effect of heat and moisture on surface </w:t>
      </w:r>
      <w:proofErr w:type="spellStart"/>
      <w:r>
        <w:t>titratability</w:t>
      </w:r>
      <w:proofErr w:type="spellEnd"/>
      <w:r>
        <w:t xml:space="preserve"> and pore size distribution of Victorian brown </w:t>
      </w:r>
      <w:r w:rsidR="003545DE">
        <w:t xml:space="preserve">coals’, </w:t>
      </w:r>
      <w:r w:rsidRPr="003545DE">
        <w:rPr>
          <w:i/>
        </w:rPr>
        <w:t>Fuel,</w:t>
      </w:r>
      <w:r>
        <w:t xml:space="preserve"> vol. 172,</w:t>
      </w:r>
      <w:r w:rsidR="003545DE">
        <w:t xml:space="preserve"> pp.</w:t>
      </w:r>
      <w:r>
        <w:t>124-129.</w:t>
      </w:r>
      <w:r w:rsidRPr="007A7AE6">
        <w:t xml:space="preserve"> </w:t>
      </w:r>
    </w:p>
    <w:p w14:paraId="0F248EC7" w14:textId="3E324D24" w:rsidR="007A7AE6" w:rsidRDefault="007A7AE6" w:rsidP="00C25AEE">
      <w:pPr>
        <w:autoSpaceDE w:val="0"/>
        <w:autoSpaceDN w:val="0"/>
        <w:adjustRightInd w:val="0"/>
        <w:spacing w:after="0" w:line="276" w:lineRule="auto"/>
      </w:pPr>
      <w:r>
        <w:t>Wibberley, L</w:t>
      </w:r>
      <w:r w:rsidR="003545DE">
        <w:t>, Osborne, D</w:t>
      </w:r>
      <w:r>
        <w:t>., (2015), Premium coal fuels with advanced coal beneficiation. 40th Clearwater Clean Coal Conference, Clearwater, Florida, USA, 4 June 2015. Cl</w:t>
      </w:r>
      <w:r w:rsidR="003545DE">
        <w:t>earwater Clean Coal Conference.</w:t>
      </w:r>
    </w:p>
    <w:p w14:paraId="719EE67F" w14:textId="2B6F4115" w:rsidR="007A7AE6" w:rsidRDefault="007A7AE6" w:rsidP="00C25AEE">
      <w:pPr>
        <w:autoSpaceDE w:val="0"/>
        <w:autoSpaceDN w:val="0"/>
        <w:adjustRightInd w:val="0"/>
        <w:spacing w:after="0" w:line="276" w:lineRule="auto"/>
      </w:pPr>
      <w:r>
        <w:lastRenderedPageBreak/>
        <w:t>Wibberley, L</w:t>
      </w:r>
      <w:r w:rsidR="003545DE">
        <w:t xml:space="preserve">, </w:t>
      </w:r>
      <w:proofErr w:type="spellStart"/>
      <w:r w:rsidR="003545DE">
        <w:t>Scaife</w:t>
      </w:r>
      <w:proofErr w:type="spellEnd"/>
      <w:r w:rsidR="003545DE">
        <w:t xml:space="preserve">, P, Lewis, C, </w:t>
      </w:r>
      <w:proofErr w:type="spellStart"/>
      <w:r w:rsidR="003545DE">
        <w:t>Grigore</w:t>
      </w:r>
      <w:proofErr w:type="spellEnd"/>
      <w:r w:rsidR="003545DE">
        <w:t xml:space="preserve">, M, </w:t>
      </w:r>
      <w:proofErr w:type="spellStart"/>
      <w:r w:rsidR="003545DE">
        <w:t>Palfreyman</w:t>
      </w:r>
      <w:proofErr w:type="spellEnd"/>
      <w:r w:rsidR="003545DE">
        <w:t>, D, Dyer, R and Reynolds, R</w:t>
      </w:r>
      <w:r>
        <w:t>., (2015), Laboratory tests to assess fuel performance and ash fouling tendency prior to the MAN/Mitsui large engine tests.</w:t>
      </w:r>
      <w:r w:rsidRPr="007A7AE6">
        <w:t xml:space="preserve"> </w:t>
      </w:r>
    </w:p>
    <w:p w14:paraId="0F92FDFF" w14:textId="1DE2182A" w:rsidR="007A7AE6" w:rsidRDefault="007A7AE6" w:rsidP="00C25AEE">
      <w:pPr>
        <w:autoSpaceDE w:val="0"/>
        <w:autoSpaceDN w:val="0"/>
        <w:adjustRightInd w:val="0"/>
        <w:spacing w:after="0" w:line="276" w:lineRule="auto"/>
      </w:pPr>
      <w:r>
        <w:t>Tulloch, J</w:t>
      </w:r>
      <w:r w:rsidR="003545DE">
        <w:t>, Allen, J, Wibberley, L and Donne, S</w:t>
      </w:r>
      <w:r>
        <w:t xml:space="preserve">., (2014), </w:t>
      </w:r>
      <w:r w:rsidR="003545DE">
        <w:t>‘</w:t>
      </w:r>
      <w:r>
        <w:t>Influence of selected coal contaminants on graphitic carbon electro-oxidation for application to the direct carbon fuel cell</w:t>
      </w:r>
      <w:r w:rsidR="003545DE">
        <w:t>’</w:t>
      </w:r>
      <w:r>
        <w:t xml:space="preserve">. </w:t>
      </w:r>
      <w:r w:rsidRPr="003545DE">
        <w:rPr>
          <w:i/>
        </w:rPr>
        <w:t>Journal of Power Sources</w:t>
      </w:r>
      <w:r>
        <w:t xml:space="preserve">, vol. 260, </w:t>
      </w:r>
      <w:r w:rsidR="003545DE">
        <w:t>pp.</w:t>
      </w:r>
      <w:r>
        <w:t xml:space="preserve">140-149. </w:t>
      </w:r>
    </w:p>
    <w:p w14:paraId="04988A32" w14:textId="0792DD5D" w:rsidR="007A7AE6" w:rsidRDefault="003545DE" w:rsidP="00C25AEE">
      <w:pPr>
        <w:autoSpaceDE w:val="0"/>
        <w:autoSpaceDN w:val="0"/>
        <w:adjustRightInd w:val="0"/>
        <w:spacing w:after="0" w:line="276" w:lineRule="auto"/>
      </w:pPr>
      <w:r>
        <w:t>Wibberley, L</w:t>
      </w:r>
      <w:r w:rsidR="007A7AE6">
        <w:t>, (2013), Ultra high efficiency power generation from Victorian coals. The 38th International Technical Conference on Clean Coal &amp; Fuel Systems, Clearwater, Florida, 2 - 6 June, 2013. Coal Technologies Associate</w:t>
      </w:r>
      <w:r>
        <w:t xml:space="preserve">s. </w:t>
      </w:r>
    </w:p>
    <w:p w14:paraId="1526D883" w14:textId="139964D2" w:rsidR="007A7AE6" w:rsidRDefault="007A7AE6" w:rsidP="00C25AEE">
      <w:pPr>
        <w:autoSpaceDE w:val="0"/>
        <w:autoSpaceDN w:val="0"/>
        <w:adjustRightInd w:val="0"/>
        <w:spacing w:after="0" w:line="276" w:lineRule="auto"/>
      </w:pPr>
      <w:r w:rsidRPr="007A7AE6">
        <w:t>Wibberley, L, (2013), Development of the direct injection carbon engine (DICE). 2013 Clearwater Clean Coal Conference, Clearwater, Florida, 2/6/2013. Clearwater, Florida: Coal Technologies Associates. 12 p.</w:t>
      </w:r>
    </w:p>
    <w:p w14:paraId="77FD8E65" w14:textId="4C75638B" w:rsidR="007A7AE6" w:rsidRPr="007A7AE6" w:rsidRDefault="007A7AE6" w:rsidP="00C25AEE">
      <w:pPr>
        <w:autoSpaceDE w:val="0"/>
        <w:autoSpaceDN w:val="0"/>
        <w:adjustRightInd w:val="0"/>
        <w:spacing w:after="0" w:line="276" w:lineRule="auto"/>
        <w:rPr>
          <w:sz w:val="24"/>
        </w:rPr>
      </w:pPr>
      <w:r>
        <w:t xml:space="preserve">Wibberley, L, (2012), </w:t>
      </w:r>
      <w:r w:rsidR="003545DE">
        <w:t>‘</w:t>
      </w:r>
      <w:r>
        <w:t xml:space="preserve">Securing </w:t>
      </w:r>
      <w:proofErr w:type="spellStart"/>
      <w:r>
        <w:t>ultra high</w:t>
      </w:r>
      <w:proofErr w:type="spellEnd"/>
      <w:r>
        <w:t xml:space="preserve"> penetration renewables with highly </w:t>
      </w:r>
      <w:r w:rsidR="007066D7">
        <w:t>flexible</w:t>
      </w:r>
      <w:r>
        <w:t xml:space="preserve"> and efficient coal. </w:t>
      </w:r>
      <w:r w:rsidRPr="003545DE">
        <w:rPr>
          <w:i/>
        </w:rPr>
        <w:t>Energy Generation</w:t>
      </w:r>
      <w:r w:rsidR="003545DE">
        <w:rPr>
          <w:i/>
        </w:rPr>
        <w:t>’</w:t>
      </w:r>
      <w:r>
        <w:t>, vol. January/March</w:t>
      </w:r>
      <w:r w:rsidR="007066D7">
        <w:t>, pp.38</w:t>
      </w:r>
      <w:r>
        <w:t>-41.</w:t>
      </w:r>
    </w:p>
    <w:p w14:paraId="33D9536D" w14:textId="708EB585" w:rsidR="007A7AE6" w:rsidRDefault="007A7AE6" w:rsidP="00C25AEE">
      <w:pPr>
        <w:autoSpaceDE w:val="0"/>
        <w:autoSpaceDN w:val="0"/>
        <w:adjustRightInd w:val="0"/>
        <w:spacing w:after="0" w:line="276" w:lineRule="auto"/>
      </w:pPr>
      <w:r>
        <w:t xml:space="preserve">Wibberley, L, (2011), </w:t>
      </w:r>
      <w:r w:rsidR="003545DE">
        <w:t>‘</w:t>
      </w:r>
      <w:r>
        <w:t xml:space="preserve">Coal base-load power using </w:t>
      </w:r>
      <w:proofErr w:type="spellStart"/>
      <w:r>
        <w:t>micronised</w:t>
      </w:r>
      <w:proofErr w:type="spellEnd"/>
      <w:r>
        <w:t xml:space="preserve"> refined coal (MRC)</w:t>
      </w:r>
      <w:r w:rsidR="003545DE">
        <w:t>’</w:t>
      </w:r>
      <w:r>
        <w:t xml:space="preserve">. </w:t>
      </w:r>
      <w:r w:rsidRPr="003545DE">
        <w:rPr>
          <w:i/>
        </w:rPr>
        <w:t>Energy Generation</w:t>
      </w:r>
      <w:r>
        <w:t>, vol. January/March</w:t>
      </w:r>
      <w:proofErr w:type="gramStart"/>
      <w:r w:rsidR="003545DE">
        <w:t>,pp.</w:t>
      </w:r>
      <w:r>
        <w:t>35</w:t>
      </w:r>
      <w:proofErr w:type="gramEnd"/>
      <w:r>
        <w:t>-39.</w:t>
      </w:r>
    </w:p>
    <w:p w14:paraId="72284DB4" w14:textId="1C8DB4F4" w:rsidR="007A7AE6" w:rsidRDefault="007A7AE6" w:rsidP="007A7AE6">
      <w:pPr>
        <w:autoSpaceDE w:val="0"/>
        <w:autoSpaceDN w:val="0"/>
        <w:adjustRightInd w:val="0"/>
        <w:spacing w:after="0" w:line="276" w:lineRule="auto"/>
      </w:pPr>
      <w:proofErr w:type="spellStart"/>
      <w:r>
        <w:t>Giddey</w:t>
      </w:r>
      <w:proofErr w:type="spellEnd"/>
      <w:r>
        <w:t>, S</w:t>
      </w:r>
      <w:r w:rsidR="003545DE">
        <w:t xml:space="preserve">, </w:t>
      </w:r>
      <w:proofErr w:type="spellStart"/>
      <w:r w:rsidR="003545DE">
        <w:t>Badwal</w:t>
      </w:r>
      <w:proofErr w:type="spellEnd"/>
      <w:r w:rsidR="003545DE">
        <w:t>, S, Wibberley, L</w:t>
      </w:r>
      <w:r>
        <w:t xml:space="preserve">., (2010), Coal utilisation in a fuel cell for ultra clean power generation. 9th International Symposium on Advances in Electrochemical Science and Technology (iSAEST-9), Chennai, India, December 2-4, 2010. Society for Advancement of Electrochemical Science and Technology (SAEST). </w:t>
      </w:r>
    </w:p>
    <w:p w14:paraId="6C5385D7" w14:textId="71E7A02E" w:rsidR="0038440A" w:rsidRDefault="0038440A" w:rsidP="007A7AE6">
      <w:pPr>
        <w:autoSpaceDE w:val="0"/>
        <w:autoSpaceDN w:val="0"/>
        <w:adjustRightInd w:val="0"/>
        <w:spacing w:after="0" w:line="276" w:lineRule="auto"/>
      </w:pPr>
      <w:r>
        <w:t xml:space="preserve">Wibberley, L, (2009), </w:t>
      </w:r>
      <w:r w:rsidR="003545DE">
        <w:t>‘</w:t>
      </w:r>
      <w:r>
        <w:t>Alternative pathway to lower emissions</w:t>
      </w:r>
      <w:r w:rsidR="003545DE">
        <w:t>’</w:t>
      </w:r>
      <w:r>
        <w:t xml:space="preserve">. </w:t>
      </w:r>
      <w:r w:rsidRPr="003545DE">
        <w:rPr>
          <w:i/>
        </w:rPr>
        <w:t>Energy Generation</w:t>
      </w:r>
      <w:r>
        <w:t>, vol. 2009, no. October-December</w:t>
      </w:r>
      <w:proofErr w:type="gramStart"/>
      <w:r w:rsidR="003545DE">
        <w:t>,pp.</w:t>
      </w:r>
      <w:r>
        <w:t>5</w:t>
      </w:r>
      <w:proofErr w:type="gramEnd"/>
      <w:r>
        <w:t>-9.</w:t>
      </w:r>
    </w:p>
    <w:p w14:paraId="0F39F2BF" w14:textId="77777777" w:rsidR="007A7AE6" w:rsidRDefault="007A7AE6" w:rsidP="00C25AEE">
      <w:pPr>
        <w:autoSpaceDE w:val="0"/>
        <w:autoSpaceDN w:val="0"/>
        <w:adjustRightInd w:val="0"/>
        <w:spacing w:after="0" w:line="276" w:lineRule="auto"/>
        <w:rPr>
          <w:b/>
          <w:sz w:val="24"/>
        </w:rPr>
      </w:pPr>
    </w:p>
    <w:p w14:paraId="13BB85F2" w14:textId="786E5DC0" w:rsidR="00ED1175" w:rsidRDefault="00ED1175" w:rsidP="00C25AEE">
      <w:pPr>
        <w:autoSpaceDE w:val="0"/>
        <w:autoSpaceDN w:val="0"/>
        <w:adjustRightInd w:val="0"/>
        <w:spacing w:after="0" w:line="276" w:lineRule="auto"/>
        <w:rPr>
          <w:b/>
          <w:sz w:val="24"/>
        </w:rPr>
      </w:pPr>
      <w:r>
        <w:rPr>
          <w:b/>
          <w:sz w:val="24"/>
        </w:rPr>
        <w:t>IPs/Patents</w:t>
      </w:r>
    </w:p>
    <w:p w14:paraId="6C970381" w14:textId="5B7712E3" w:rsidR="00ED1175" w:rsidRDefault="00ED1175" w:rsidP="00C25AEE">
      <w:pPr>
        <w:autoSpaceDE w:val="0"/>
        <w:autoSpaceDN w:val="0"/>
        <w:adjustRightInd w:val="0"/>
        <w:spacing w:after="0" w:line="276" w:lineRule="auto"/>
        <w:rPr>
          <w:b/>
          <w:sz w:val="24"/>
        </w:rPr>
      </w:pPr>
      <w:r w:rsidRPr="00ED1175">
        <w:rPr>
          <w:rFonts w:eastAsiaTheme="minorHAnsi" w:cs="Calibri"/>
          <w:sz w:val="24"/>
          <w:szCs w:val="23"/>
        </w:rPr>
        <w:t>The table below provides details of the title, registration number and status of the active Australian filed patents</w:t>
      </w:r>
      <w:r>
        <w:rPr>
          <w:rFonts w:eastAsiaTheme="minorHAnsi" w:cs="Calibri"/>
          <w:sz w:val="24"/>
          <w:szCs w:val="23"/>
        </w:rPr>
        <w:t xml:space="preserve"> arising from the project.</w:t>
      </w:r>
    </w:p>
    <w:p w14:paraId="26930ADD" w14:textId="22505EB3" w:rsidR="00157589" w:rsidRDefault="00157589" w:rsidP="00157589">
      <w:pPr>
        <w:pStyle w:val="Heading4"/>
        <w:rPr>
          <w:rFonts w:asciiTheme="minorHAnsi" w:hAnsiTheme="minorHAnsi"/>
          <w:sz w:val="20"/>
          <w:szCs w:val="20"/>
        </w:rPr>
      </w:pPr>
      <w:r w:rsidRPr="0026031D">
        <w:rPr>
          <w:rFonts w:asciiTheme="minorHAnsi" w:hAnsiTheme="minorHAnsi"/>
          <w:sz w:val="20"/>
          <w:szCs w:val="20"/>
        </w:rPr>
        <w:t xml:space="preserve">Table </w:t>
      </w:r>
      <w:r>
        <w:rPr>
          <w:rFonts w:asciiTheme="minorHAnsi" w:hAnsiTheme="minorHAnsi"/>
          <w:sz w:val="20"/>
          <w:szCs w:val="20"/>
        </w:rPr>
        <w:t>4.2</w:t>
      </w:r>
      <w:r w:rsidRPr="0026031D">
        <w:rPr>
          <w:rFonts w:asciiTheme="minorHAnsi" w:hAnsiTheme="minorHAnsi"/>
          <w:sz w:val="20"/>
          <w:szCs w:val="20"/>
        </w:rPr>
        <w:t xml:space="preserve">: </w:t>
      </w:r>
      <w:r>
        <w:rPr>
          <w:rFonts w:asciiTheme="minorHAnsi" w:hAnsiTheme="minorHAnsi"/>
          <w:sz w:val="20"/>
          <w:szCs w:val="20"/>
        </w:rPr>
        <w:t>T</w:t>
      </w:r>
      <w:r w:rsidRPr="00157589">
        <w:rPr>
          <w:rFonts w:asciiTheme="minorHAnsi" w:hAnsiTheme="minorHAnsi"/>
          <w:sz w:val="20"/>
          <w:szCs w:val="20"/>
        </w:rPr>
        <w:t>itle, registration number and status of the active Australian filed patents</w:t>
      </w:r>
    </w:p>
    <w:tbl>
      <w:tblPr>
        <w:tblStyle w:val="TableGrid10"/>
        <w:tblW w:w="0" w:type="auto"/>
        <w:tblLook w:val="04A0" w:firstRow="1" w:lastRow="0" w:firstColumn="1" w:lastColumn="0" w:noHBand="0" w:noVBand="1"/>
      </w:tblPr>
      <w:tblGrid>
        <w:gridCol w:w="3609"/>
        <w:gridCol w:w="2193"/>
        <w:gridCol w:w="2266"/>
      </w:tblGrid>
      <w:tr w:rsidR="00157589" w:rsidRPr="00157589" w14:paraId="39FD6F0E" w14:textId="77777777" w:rsidTr="00157589">
        <w:tc>
          <w:tcPr>
            <w:tcW w:w="3609" w:type="dxa"/>
            <w:hideMark/>
          </w:tcPr>
          <w:p w14:paraId="1C895BAE" w14:textId="77777777" w:rsidR="00157589" w:rsidRPr="00157589" w:rsidRDefault="00157589" w:rsidP="00157589">
            <w:pPr>
              <w:jc w:val="center"/>
              <w:rPr>
                <w:rFonts w:asciiTheme="minorHAnsi" w:hAnsiTheme="minorHAnsi"/>
                <w:b/>
                <w:bCs/>
                <w:color w:val="auto"/>
                <w:sz w:val="16"/>
                <w:szCs w:val="16"/>
              </w:rPr>
            </w:pPr>
            <w:r w:rsidRPr="00157589">
              <w:rPr>
                <w:rFonts w:asciiTheme="minorHAnsi" w:hAnsiTheme="minorHAnsi"/>
                <w:b/>
                <w:bCs/>
                <w:color w:val="auto"/>
                <w:sz w:val="16"/>
                <w:szCs w:val="16"/>
              </w:rPr>
              <w:t>Title</w:t>
            </w:r>
          </w:p>
        </w:tc>
        <w:tc>
          <w:tcPr>
            <w:tcW w:w="2193" w:type="dxa"/>
            <w:hideMark/>
          </w:tcPr>
          <w:p w14:paraId="5C8EE831" w14:textId="77777777" w:rsidR="00157589" w:rsidRPr="00157589" w:rsidRDefault="00157589" w:rsidP="00157589">
            <w:pPr>
              <w:jc w:val="center"/>
              <w:rPr>
                <w:rFonts w:asciiTheme="minorHAnsi" w:hAnsiTheme="minorHAnsi"/>
                <w:b/>
                <w:bCs/>
                <w:color w:val="auto"/>
                <w:sz w:val="16"/>
                <w:szCs w:val="16"/>
              </w:rPr>
            </w:pPr>
            <w:r w:rsidRPr="00157589">
              <w:rPr>
                <w:rFonts w:asciiTheme="minorHAnsi" w:hAnsiTheme="minorHAnsi"/>
                <w:b/>
                <w:bCs/>
                <w:color w:val="auto"/>
                <w:sz w:val="16"/>
                <w:szCs w:val="16"/>
              </w:rPr>
              <w:t>Registration number</w:t>
            </w:r>
          </w:p>
        </w:tc>
        <w:tc>
          <w:tcPr>
            <w:tcW w:w="2266" w:type="dxa"/>
            <w:hideMark/>
          </w:tcPr>
          <w:p w14:paraId="716E92AA" w14:textId="77777777" w:rsidR="00157589" w:rsidRPr="00157589" w:rsidRDefault="00157589" w:rsidP="00157589">
            <w:pPr>
              <w:jc w:val="center"/>
              <w:rPr>
                <w:rFonts w:asciiTheme="minorHAnsi" w:hAnsiTheme="minorHAnsi"/>
                <w:b/>
                <w:bCs/>
                <w:color w:val="auto"/>
                <w:sz w:val="16"/>
                <w:szCs w:val="16"/>
              </w:rPr>
            </w:pPr>
            <w:r w:rsidRPr="00157589">
              <w:rPr>
                <w:rFonts w:asciiTheme="minorHAnsi" w:hAnsiTheme="minorHAnsi"/>
                <w:b/>
                <w:bCs/>
                <w:color w:val="auto"/>
                <w:sz w:val="16"/>
                <w:szCs w:val="16"/>
              </w:rPr>
              <w:t>Status</w:t>
            </w:r>
          </w:p>
        </w:tc>
      </w:tr>
      <w:tr w:rsidR="00157589" w:rsidRPr="00157589" w14:paraId="79B8DCD9" w14:textId="77777777" w:rsidTr="00157589">
        <w:tc>
          <w:tcPr>
            <w:tcW w:w="3609" w:type="dxa"/>
            <w:vAlign w:val="center"/>
            <w:hideMark/>
          </w:tcPr>
          <w:p w14:paraId="1C1A5F88" w14:textId="77777777" w:rsidR="00157589" w:rsidRPr="00157589" w:rsidRDefault="00157589" w:rsidP="00157589">
            <w:pPr>
              <w:rPr>
                <w:rFonts w:asciiTheme="minorHAnsi" w:hAnsiTheme="minorHAnsi"/>
                <w:color w:val="auto"/>
                <w:sz w:val="18"/>
                <w:szCs w:val="18"/>
              </w:rPr>
            </w:pPr>
            <w:r w:rsidRPr="00157589">
              <w:rPr>
                <w:rFonts w:asciiTheme="minorHAnsi" w:hAnsiTheme="minorHAnsi"/>
                <w:color w:val="auto"/>
                <w:sz w:val="18"/>
                <w:szCs w:val="18"/>
              </w:rPr>
              <w:t>Treatment of low rank coals for diesel engines</w:t>
            </w:r>
          </w:p>
        </w:tc>
        <w:tc>
          <w:tcPr>
            <w:tcW w:w="2193" w:type="dxa"/>
            <w:vAlign w:val="center"/>
            <w:hideMark/>
          </w:tcPr>
          <w:p w14:paraId="3ACF96D5"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AU2010205896</w:t>
            </w:r>
          </w:p>
        </w:tc>
        <w:tc>
          <w:tcPr>
            <w:tcW w:w="2266" w:type="dxa"/>
            <w:vAlign w:val="center"/>
            <w:hideMark/>
          </w:tcPr>
          <w:p w14:paraId="48DA4C95"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Granted</w:t>
            </w:r>
          </w:p>
        </w:tc>
      </w:tr>
      <w:tr w:rsidR="00157589" w:rsidRPr="00157589" w14:paraId="4B938C80" w14:textId="77777777" w:rsidTr="00157589">
        <w:tc>
          <w:tcPr>
            <w:tcW w:w="3609" w:type="dxa"/>
            <w:vAlign w:val="center"/>
            <w:hideMark/>
          </w:tcPr>
          <w:p w14:paraId="6A5F7530" w14:textId="77777777" w:rsidR="00157589" w:rsidRPr="00157589" w:rsidRDefault="00157589" w:rsidP="00157589">
            <w:pPr>
              <w:rPr>
                <w:rFonts w:asciiTheme="minorHAnsi" w:hAnsiTheme="minorHAnsi"/>
                <w:color w:val="auto"/>
                <w:sz w:val="18"/>
                <w:szCs w:val="18"/>
              </w:rPr>
            </w:pPr>
            <w:r w:rsidRPr="00157589">
              <w:rPr>
                <w:rFonts w:asciiTheme="minorHAnsi" w:hAnsiTheme="minorHAnsi"/>
                <w:color w:val="auto"/>
                <w:sz w:val="18"/>
                <w:szCs w:val="18"/>
              </w:rPr>
              <w:t>Injection of heavy and particulate laden fuels</w:t>
            </w:r>
          </w:p>
        </w:tc>
        <w:tc>
          <w:tcPr>
            <w:tcW w:w="2193" w:type="dxa"/>
            <w:vAlign w:val="center"/>
            <w:hideMark/>
          </w:tcPr>
          <w:p w14:paraId="6B1FA048"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AU2013211482</w:t>
            </w:r>
          </w:p>
        </w:tc>
        <w:tc>
          <w:tcPr>
            <w:tcW w:w="2266" w:type="dxa"/>
            <w:vAlign w:val="center"/>
            <w:hideMark/>
          </w:tcPr>
          <w:p w14:paraId="3754CEF0"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Granted</w:t>
            </w:r>
          </w:p>
        </w:tc>
      </w:tr>
      <w:tr w:rsidR="00157589" w:rsidRPr="00157589" w14:paraId="62597F5D" w14:textId="77777777" w:rsidTr="00157589">
        <w:tc>
          <w:tcPr>
            <w:tcW w:w="3609" w:type="dxa"/>
            <w:vAlign w:val="center"/>
            <w:hideMark/>
          </w:tcPr>
          <w:p w14:paraId="72ED6F13" w14:textId="77777777" w:rsidR="00157589" w:rsidRPr="00157589" w:rsidRDefault="00157589" w:rsidP="00157589">
            <w:pPr>
              <w:rPr>
                <w:rFonts w:asciiTheme="minorHAnsi" w:hAnsiTheme="minorHAnsi"/>
                <w:color w:val="auto"/>
                <w:sz w:val="18"/>
                <w:szCs w:val="18"/>
              </w:rPr>
            </w:pPr>
            <w:r w:rsidRPr="00157589">
              <w:rPr>
                <w:rFonts w:asciiTheme="minorHAnsi" w:hAnsiTheme="minorHAnsi"/>
                <w:color w:val="auto"/>
                <w:sz w:val="18"/>
                <w:szCs w:val="18"/>
              </w:rPr>
              <w:t>Method of treatment of low rank coals</w:t>
            </w:r>
          </w:p>
        </w:tc>
        <w:tc>
          <w:tcPr>
            <w:tcW w:w="2193" w:type="dxa"/>
            <w:vAlign w:val="center"/>
            <w:hideMark/>
          </w:tcPr>
          <w:p w14:paraId="19CB0F09"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AU2012308099</w:t>
            </w:r>
          </w:p>
        </w:tc>
        <w:tc>
          <w:tcPr>
            <w:tcW w:w="2266" w:type="dxa"/>
            <w:vAlign w:val="center"/>
            <w:hideMark/>
          </w:tcPr>
          <w:p w14:paraId="1E0C8BBC"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Under examination</w:t>
            </w:r>
          </w:p>
        </w:tc>
      </w:tr>
      <w:tr w:rsidR="00157589" w:rsidRPr="00157589" w14:paraId="420CAA7B" w14:textId="77777777" w:rsidTr="00157589">
        <w:tc>
          <w:tcPr>
            <w:tcW w:w="3609" w:type="dxa"/>
            <w:vAlign w:val="center"/>
            <w:hideMark/>
          </w:tcPr>
          <w:p w14:paraId="7E5812C5" w14:textId="77777777" w:rsidR="00157589" w:rsidRPr="00157589" w:rsidRDefault="00157589" w:rsidP="00157589">
            <w:pPr>
              <w:rPr>
                <w:rFonts w:asciiTheme="minorHAnsi" w:hAnsiTheme="minorHAnsi"/>
                <w:color w:val="auto"/>
                <w:sz w:val="18"/>
                <w:szCs w:val="18"/>
              </w:rPr>
            </w:pPr>
            <w:r w:rsidRPr="00157589">
              <w:rPr>
                <w:rFonts w:asciiTheme="minorHAnsi" w:hAnsiTheme="minorHAnsi"/>
                <w:color w:val="auto"/>
                <w:sz w:val="18"/>
                <w:szCs w:val="18"/>
              </w:rPr>
              <w:t>Improved carbonaceous slurry fuel</w:t>
            </w:r>
          </w:p>
        </w:tc>
        <w:tc>
          <w:tcPr>
            <w:tcW w:w="2193" w:type="dxa"/>
            <w:vAlign w:val="center"/>
            <w:hideMark/>
          </w:tcPr>
          <w:p w14:paraId="13D50DAC"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AU2014240271</w:t>
            </w:r>
          </w:p>
        </w:tc>
        <w:tc>
          <w:tcPr>
            <w:tcW w:w="2266" w:type="dxa"/>
            <w:vAlign w:val="center"/>
            <w:hideMark/>
          </w:tcPr>
          <w:p w14:paraId="6F7A4DEF"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Granted</w:t>
            </w:r>
          </w:p>
        </w:tc>
      </w:tr>
      <w:tr w:rsidR="00157589" w:rsidRPr="00157589" w14:paraId="3B20981F" w14:textId="77777777" w:rsidTr="00157589">
        <w:tc>
          <w:tcPr>
            <w:tcW w:w="3609" w:type="dxa"/>
            <w:vAlign w:val="center"/>
            <w:hideMark/>
          </w:tcPr>
          <w:p w14:paraId="2778F325" w14:textId="77777777" w:rsidR="00157589" w:rsidRPr="00157589" w:rsidRDefault="00157589" w:rsidP="00157589">
            <w:pPr>
              <w:rPr>
                <w:rFonts w:asciiTheme="minorHAnsi" w:hAnsiTheme="minorHAnsi"/>
                <w:color w:val="auto"/>
                <w:sz w:val="18"/>
                <w:szCs w:val="18"/>
              </w:rPr>
            </w:pPr>
            <w:r w:rsidRPr="00157589">
              <w:rPr>
                <w:rFonts w:asciiTheme="minorHAnsi" w:hAnsiTheme="minorHAnsi"/>
                <w:color w:val="auto"/>
                <w:sz w:val="18"/>
                <w:szCs w:val="18"/>
              </w:rPr>
              <w:t xml:space="preserve">Improved fuel system for diesel engines using </w:t>
            </w:r>
          </w:p>
          <w:p w14:paraId="6614944D" w14:textId="77777777" w:rsidR="00157589" w:rsidRPr="00157589" w:rsidRDefault="00157589" w:rsidP="00157589">
            <w:pPr>
              <w:rPr>
                <w:rFonts w:asciiTheme="minorHAnsi" w:hAnsiTheme="minorHAnsi"/>
                <w:color w:val="auto"/>
                <w:sz w:val="18"/>
                <w:szCs w:val="18"/>
              </w:rPr>
            </w:pPr>
            <w:r w:rsidRPr="00157589">
              <w:rPr>
                <w:rFonts w:asciiTheme="minorHAnsi" w:hAnsiTheme="minorHAnsi"/>
                <w:color w:val="auto"/>
                <w:sz w:val="18"/>
                <w:szCs w:val="18"/>
              </w:rPr>
              <w:t>carbonaceous aqueous slurry fuels</w:t>
            </w:r>
          </w:p>
        </w:tc>
        <w:tc>
          <w:tcPr>
            <w:tcW w:w="2193" w:type="dxa"/>
            <w:vAlign w:val="center"/>
            <w:hideMark/>
          </w:tcPr>
          <w:p w14:paraId="3E8A4136"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PCT/AU/2017/050016</w:t>
            </w:r>
          </w:p>
        </w:tc>
        <w:tc>
          <w:tcPr>
            <w:tcW w:w="2266" w:type="dxa"/>
            <w:vAlign w:val="center"/>
            <w:hideMark/>
          </w:tcPr>
          <w:p w14:paraId="58F49C64"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International phase</w:t>
            </w:r>
          </w:p>
        </w:tc>
      </w:tr>
      <w:tr w:rsidR="00157589" w:rsidRPr="00157589" w14:paraId="17E05221" w14:textId="77777777" w:rsidTr="00157589">
        <w:tc>
          <w:tcPr>
            <w:tcW w:w="3609" w:type="dxa"/>
            <w:vAlign w:val="center"/>
            <w:hideMark/>
          </w:tcPr>
          <w:p w14:paraId="6E20B199" w14:textId="77777777" w:rsidR="00157589" w:rsidRPr="00157589" w:rsidRDefault="00157589" w:rsidP="00157589">
            <w:pPr>
              <w:rPr>
                <w:rFonts w:asciiTheme="minorHAnsi" w:hAnsiTheme="minorHAnsi"/>
                <w:color w:val="auto"/>
                <w:sz w:val="18"/>
                <w:szCs w:val="18"/>
              </w:rPr>
            </w:pPr>
            <w:r w:rsidRPr="00157589">
              <w:rPr>
                <w:rFonts w:asciiTheme="minorHAnsi" w:hAnsiTheme="minorHAnsi"/>
                <w:color w:val="auto"/>
                <w:sz w:val="18"/>
                <w:szCs w:val="18"/>
              </w:rPr>
              <w:t>Improved injector for diesel engines using slurry and emulsion fuels</w:t>
            </w:r>
          </w:p>
        </w:tc>
        <w:tc>
          <w:tcPr>
            <w:tcW w:w="2193" w:type="dxa"/>
            <w:vAlign w:val="center"/>
            <w:hideMark/>
          </w:tcPr>
          <w:p w14:paraId="774A29FF"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AU2016903419</w:t>
            </w:r>
          </w:p>
        </w:tc>
        <w:tc>
          <w:tcPr>
            <w:tcW w:w="2266" w:type="dxa"/>
            <w:vAlign w:val="center"/>
            <w:hideMark/>
          </w:tcPr>
          <w:p w14:paraId="733A1FBC" w14:textId="77777777" w:rsidR="00157589" w:rsidRPr="00157589" w:rsidRDefault="00157589" w:rsidP="00157589">
            <w:pPr>
              <w:jc w:val="right"/>
              <w:rPr>
                <w:rFonts w:asciiTheme="minorHAnsi" w:hAnsiTheme="minorHAnsi"/>
                <w:color w:val="auto"/>
                <w:sz w:val="18"/>
                <w:szCs w:val="18"/>
              </w:rPr>
            </w:pPr>
            <w:r w:rsidRPr="00157589">
              <w:rPr>
                <w:rFonts w:asciiTheme="minorHAnsi" w:hAnsiTheme="minorHAnsi"/>
                <w:color w:val="auto"/>
                <w:sz w:val="18"/>
                <w:szCs w:val="18"/>
              </w:rPr>
              <w:t>Provisional application</w:t>
            </w:r>
          </w:p>
        </w:tc>
      </w:tr>
    </w:tbl>
    <w:p w14:paraId="7C6F982B" w14:textId="120B9261" w:rsidR="00157589" w:rsidRPr="00BD5F40" w:rsidRDefault="00157589" w:rsidP="00157589">
      <w:pPr>
        <w:pStyle w:val="BodyText"/>
        <w:rPr>
          <w:sz w:val="16"/>
          <w:szCs w:val="16"/>
        </w:rPr>
      </w:pPr>
      <w:r w:rsidRPr="00BD5F40">
        <w:rPr>
          <w:sz w:val="16"/>
          <w:szCs w:val="16"/>
        </w:rPr>
        <w:t xml:space="preserve">Source: </w:t>
      </w:r>
      <w:r>
        <w:rPr>
          <w:sz w:val="16"/>
          <w:szCs w:val="16"/>
        </w:rPr>
        <w:t>CSIRO</w:t>
      </w:r>
      <w:r w:rsidRPr="00BD5F40">
        <w:rPr>
          <w:sz w:val="16"/>
          <w:szCs w:val="16"/>
        </w:rPr>
        <w:t xml:space="preserve">. </w:t>
      </w:r>
    </w:p>
    <w:p w14:paraId="61E4F7B0" w14:textId="77777777" w:rsidR="00900829" w:rsidRDefault="00900829" w:rsidP="00E92057">
      <w:pPr>
        <w:pStyle w:val="Heading2"/>
      </w:pPr>
      <w:bookmarkStart w:id="11" w:name="_Toc474760720"/>
      <w:bookmarkEnd w:id="6"/>
      <w:r w:rsidRPr="004A6CF2">
        <w:t>Outcomes</w:t>
      </w:r>
      <w:bookmarkEnd w:id="11"/>
    </w:p>
    <w:p w14:paraId="1D207093" w14:textId="45210BB3" w:rsidR="00304438" w:rsidRDefault="00304438" w:rsidP="00BF45C4">
      <w:pPr>
        <w:pStyle w:val="BodyText"/>
        <w:spacing w:before="0" w:after="0" w:line="240" w:lineRule="auto"/>
        <w:rPr>
          <w:rFonts w:asciiTheme="minorHAnsi" w:hAnsiTheme="minorHAnsi"/>
        </w:rPr>
      </w:pPr>
      <w:r>
        <w:rPr>
          <w:rFonts w:asciiTheme="minorHAnsi" w:hAnsiTheme="minorHAnsi"/>
        </w:rPr>
        <w:t xml:space="preserve">The primary potential user of the research outcomes is the Australian </w:t>
      </w:r>
      <w:r w:rsidR="00FF5A95">
        <w:rPr>
          <w:rFonts w:asciiTheme="minorHAnsi" w:hAnsiTheme="minorHAnsi"/>
        </w:rPr>
        <w:t>energy industry</w:t>
      </w:r>
      <w:r>
        <w:rPr>
          <w:rFonts w:asciiTheme="minorHAnsi" w:hAnsiTheme="minorHAnsi"/>
        </w:rPr>
        <w:t>.  However,</w:t>
      </w:r>
      <w:r w:rsidR="00506E99">
        <w:rPr>
          <w:rFonts w:asciiTheme="minorHAnsi" w:hAnsiTheme="minorHAnsi"/>
        </w:rPr>
        <w:t xml:space="preserve"> potential</w:t>
      </w:r>
      <w:r>
        <w:rPr>
          <w:rFonts w:asciiTheme="minorHAnsi" w:hAnsiTheme="minorHAnsi"/>
        </w:rPr>
        <w:t xml:space="preserve"> impacts</w:t>
      </w:r>
      <w:r w:rsidR="00BF45C4">
        <w:rPr>
          <w:rFonts w:asciiTheme="minorHAnsi" w:hAnsiTheme="minorHAnsi"/>
        </w:rPr>
        <w:t xml:space="preserve"> may also accrue for mineral extraction companies by providing a possible export market for Australian brown and black coal, biomass producers and users of electricity in remote locations.</w:t>
      </w:r>
    </w:p>
    <w:p w14:paraId="40142BD8" w14:textId="77777777" w:rsidR="000616DD" w:rsidRPr="00BF45C4" w:rsidRDefault="000616DD" w:rsidP="00BF45C4">
      <w:pPr>
        <w:pStyle w:val="BodyText"/>
        <w:spacing w:before="0" w:after="0" w:line="240" w:lineRule="auto"/>
        <w:rPr>
          <w:rFonts w:asciiTheme="minorHAnsi" w:hAnsiTheme="minorHAnsi"/>
        </w:rPr>
      </w:pPr>
    </w:p>
    <w:p w14:paraId="6BD0A921" w14:textId="2E61D7BB" w:rsidR="00304438" w:rsidRDefault="00304438" w:rsidP="00BF45C4">
      <w:pPr>
        <w:pStyle w:val="BodyText"/>
        <w:spacing w:before="0" w:after="0" w:line="240" w:lineRule="auto"/>
        <w:rPr>
          <w:rFonts w:asciiTheme="minorHAnsi" w:hAnsiTheme="minorHAnsi"/>
        </w:rPr>
      </w:pPr>
      <w:r w:rsidRPr="00757B34">
        <w:rPr>
          <w:rFonts w:asciiTheme="minorHAnsi" w:hAnsiTheme="minorHAnsi"/>
        </w:rPr>
        <w:t xml:space="preserve">The channels of adoption </w:t>
      </w:r>
      <w:r w:rsidR="00BF45C4">
        <w:rPr>
          <w:rFonts w:asciiTheme="minorHAnsi" w:hAnsiTheme="minorHAnsi"/>
        </w:rPr>
        <w:t>include c</w:t>
      </w:r>
      <w:r w:rsidR="00202A72">
        <w:rPr>
          <w:rFonts w:asciiTheme="minorHAnsi" w:hAnsiTheme="minorHAnsi"/>
        </w:rPr>
        <w:t>ommercialisation</w:t>
      </w:r>
      <w:r w:rsidR="00367063">
        <w:rPr>
          <w:rFonts w:asciiTheme="minorHAnsi" w:hAnsiTheme="minorHAnsi"/>
        </w:rPr>
        <w:t xml:space="preserve">, </w:t>
      </w:r>
      <w:r w:rsidR="00BF45C4">
        <w:rPr>
          <w:rFonts w:asciiTheme="minorHAnsi" w:hAnsiTheme="minorHAnsi"/>
        </w:rPr>
        <w:t>c</w:t>
      </w:r>
      <w:r w:rsidRPr="00757B34">
        <w:rPr>
          <w:rFonts w:asciiTheme="minorHAnsi" w:hAnsiTheme="minorHAnsi"/>
        </w:rPr>
        <w:t>omm</w:t>
      </w:r>
      <w:r w:rsidR="00367063">
        <w:rPr>
          <w:rFonts w:asciiTheme="minorHAnsi" w:hAnsiTheme="minorHAnsi"/>
        </w:rPr>
        <w:t xml:space="preserve">unication and capacity building. Once commercial deployment of DICE technology begins, </w:t>
      </w:r>
      <w:r w:rsidRPr="00757B34">
        <w:rPr>
          <w:rFonts w:asciiTheme="minorHAnsi" w:hAnsiTheme="minorHAnsi"/>
        </w:rPr>
        <w:t>t</w:t>
      </w:r>
      <w:r w:rsidR="00202A72">
        <w:rPr>
          <w:rFonts w:asciiTheme="minorHAnsi" w:hAnsiTheme="minorHAnsi"/>
        </w:rPr>
        <w:t>raining</w:t>
      </w:r>
      <w:r w:rsidR="00367063">
        <w:rPr>
          <w:rFonts w:asciiTheme="minorHAnsi" w:hAnsiTheme="minorHAnsi"/>
        </w:rPr>
        <w:t xml:space="preserve"> electricity generators to install DICE </w:t>
      </w:r>
      <w:r w:rsidR="00367063">
        <w:rPr>
          <w:rFonts w:asciiTheme="minorHAnsi" w:hAnsiTheme="minorHAnsi"/>
        </w:rPr>
        <w:lastRenderedPageBreak/>
        <w:t xml:space="preserve">engines </w:t>
      </w:r>
      <w:r w:rsidR="00202A72">
        <w:rPr>
          <w:rFonts w:asciiTheme="minorHAnsi" w:hAnsiTheme="minorHAnsi"/>
        </w:rPr>
        <w:t xml:space="preserve">and </w:t>
      </w:r>
      <w:r w:rsidR="00367063">
        <w:rPr>
          <w:rFonts w:asciiTheme="minorHAnsi" w:hAnsiTheme="minorHAnsi"/>
        </w:rPr>
        <w:t xml:space="preserve">continuing </w:t>
      </w:r>
      <w:r w:rsidR="00202A72">
        <w:rPr>
          <w:rFonts w:asciiTheme="minorHAnsi" w:hAnsiTheme="minorHAnsi"/>
        </w:rPr>
        <w:t>research activities</w:t>
      </w:r>
      <w:r w:rsidR="00367063">
        <w:rPr>
          <w:rFonts w:asciiTheme="minorHAnsi" w:hAnsiTheme="minorHAnsi"/>
        </w:rPr>
        <w:t xml:space="preserve"> to improve DICE technology and MRC production will increase the rate of DICE adoption</w:t>
      </w:r>
      <w:r w:rsidR="00BF45C4">
        <w:rPr>
          <w:rFonts w:asciiTheme="minorHAnsi" w:hAnsiTheme="minorHAnsi"/>
        </w:rPr>
        <w:t>.</w:t>
      </w:r>
    </w:p>
    <w:p w14:paraId="06CDA51C" w14:textId="77777777" w:rsidR="00332F8F" w:rsidRDefault="00332F8F" w:rsidP="00BF45C4">
      <w:pPr>
        <w:pStyle w:val="BodyText"/>
        <w:spacing w:before="0" w:after="0" w:line="240" w:lineRule="auto"/>
        <w:rPr>
          <w:rFonts w:asciiTheme="minorHAnsi" w:hAnsiTheme="minorHAnsi"/>
        </w:rPr>
      </w:pPr>
    </w:p>
    <w:p w14:paraId="45CFEC5A" w14:textId="77777777" w:rsidR="00275F35" w:rsidRDefault="00332F8F" w:rsidP="00BF45C4">
      <w:pPr>
        <w:pStyle w:val="BodyText"/>
        <w:spacing w:before="0" w:after="0" w:line="240" w:lineRule="auto"/>
        <w:rPr>
          <w:rFonts w:asciiTheme="minorHAnsi" w:hAnsiTheme="minorHAnsi"/>
        </w:rPr>
      </w:pPr>
      <w:r w:rsidRPr="00332F8F">
        <w:rPr>
          <w:rFonts w:asciiTheme="minorHAnsi" w:hAnsiTheme="minorHAnsi"/>
        </w:rPr>
        <w:t xml:space="preserve">DICE technology is </w:t>
      </w:r>
      <w:r w:rsidR="0076002A">
        <w:rPr>
          <w:rFonts w:asciiTheme="minorHAnsi" w:hAnsiTheme="minorHAnsi"/>
        </w:rPr>
        <w:t xml:space="preserve">under development </w:t>
      </w:r>
      <w:r w:rsidRPr="00332F8F">
        <w:rPr>
          <w:rFonts w:asciiTheme="minorHAnsi" w:hAnsiTheme="minorHAnsi"/>
        </w:rPr>
        <w:t xml:space="preserve">and is probably best described as in the demonstration to deployment phase of development which brings uncertainty into the </w:t>
      </w:r>
      <w:r w:rsidR="0076002A">
        <w:rPr>
          <w:rFonts w:asciiTheme="minorHAnsi" w:hAnsiTheme="minorHAnsi"/>
        </w:rPr>
        <w:t>uptake and adoption</w:t>
      </w:r>
      <w:r w:rsidRPr="00332F8F">
        <w:rPr>
          <w:rFonts w:asciiTheme="minorHAnsi" w:hAnsiTheme="minorHAnsi"/>
        </w:rPr>
        <w:t xml:space="preserve"> analysis. Therefore, data is needed to substantiate th</w:t>
      </w:r>
      <w:r w:rsidR="0076002A">
        <w:rPr>
          <w:rFonts w:asciiTheme="minorHAnsi" w:hAnsiTheme="minorHAnsi"/>
        </w:rPr>
        <w:t>e uptake and adoption</w:t>
      </w:r>
      <w:r w:rsidRPr="00332F8F">
        <w:rPr>
          <w:rFonts w:asciiTheme="minorHAnsi" w:hAnsiTheme="minorHAnsi"/>
        </w:rPr>
        <w:t xml:space="preserve">. As this was not available at the time of preparing this report, consideration of this issue is </w:t>
      </w:r>
      <w:r w:rsidR="0076002A">
        <w:rPr>
          <w:rFonts w:asciiTheme="minorHAnsi" w:hAnsiTheme="minorHAnsi"/>
        </w:rPr>
        <w:t>based on the use of scenario</w:t>
      </w:r>
      <w:r w:rsidR="00275F35">
        <w:rPr>
          <w:rFonts w:asciiTheme="minorHAnsi" w:hAnsiTheme="minorHAnsi"/>
        </w:rPr>
        <w:t xml:space="preserve"> analysis.  Scenario analysis is aimed to e</w:t>
      </w:r>
      <w:r w:rsidR="0076002A">
        <w:rPr>
          <w:rFonts w:asciiTheme="minorHAnsi" w:hAnsiTheme="minorHAnsi"/>
        </w:rPr>
        <w:t xml:space="preserve">stimate the potential adoption and associated </w:t>
      </w:r>
      <w:r w:rsidR="00275F35">
        <w:rPr>
          <w:rFonts w:asciiTheme="minorHAnsi" w:hAnsiTheme="minorHAnsi"/>
        </w:rPr>
        <w:t xml:space="preserve">impacts in Australia. </w:t>
      </w:r>
    </w:p>
    <w:p w14:paraId="23B0F0E4" w14:textId="77777777" w:rsidR="00275F35" w:rsidRDefault="00275F35" w:rsidP="00BF45C4">
      <w:pPr>
        <w:pStyle w:val="BodyText"/>
        <w:spacing w:before="0" w:after="0" w:line="240" w:lineRule="auto"/>
        <w:rPr>
          <w:rFonts w:asciiTheme="minorHAnsi" w:hAnsiTheme="minorHAnsi"/>
        </w:rPr>
      </w:pPr>
    </w:p>
    <w:p w14:paraId="29156227" w14:textId="51E966FA" w:rsidR="00275F35" w:rsidRPr="00275F35" w:rsidRDefault="00676D3A" w:rsidP="00275F35">
      <w:pPr>
        <w:pStyle w:val="BodyText"/>
        <w:spacing w:before="0" w:after="0" w:line="240" w:lineRule="auto"/>
        <w:rPr>
          <w:rFonts w:asciiTheme="minorHAnsi" w:hAnsiTheme="minorHAnsi"/>
        </w:rPr>
      </w:pPr>
      <w:r>
        <w:rPr>
          <w:rFonts w:asciiTheme="minorHAnsi" w:hAnsiTheme="minorHAnsi"/>
        </w:rPr>
        <w:t xml:space="preserve">We </w:t>
      </w:r>
      <w:r w:rsidR="00C0619D">
        <w:rPr>
          <w:rFonts w:asciiTheme="minorHAnsi" w:hAnsiTheme="minorHAnsi"/>
        </w:rPr>
        <w:t>suggests two</w:t>
      </w:r>
      <w:r w:rsidR="00275F35" w:rsidRPr="00275F35">
        <w:rPr>
          <w:rFonts w:asciiTheme="minorHAnsi" w:hAnsiTheme="minorHAnsi"/>
        </w:rPr>
        <w:t xml:space="preserve"> possible scenarios for DICE</w:t>
      </w:r>
      <w:r>
        <w:rPr>
          <w:rFonts w:asciiTheme="minorHAnsi" w:hAnsiTheme="minorHAnsi"/>
        </w:rPr>
        <w:t xml:space="preserve"> </w:t>
      </w:r>
      <w:r w:rsidR="00275F35" w:rsidRPr="00275F35">
        <w:rPr>
          <w:rFonts w:asciiTheme="minorHAnsi" w:hAnsiTheme="minorHAnsi"/>
        </w:rPr>
        <w:t xml:space="preserve">deployment, assuming </w:t>
      </w:r>
      <w:r w:rsidR="00C0619D">
        <w:rPr>
          <w:rFonts w:asciiTheme="minorHAnsi" w:hAnsiTheme="minorHAnsi"/>
        </w:rPr>
        <w:t xml:space="preserve">that with </w:t>
      </w:r>
      <w:r w:rsidR="00577F07">
        <w:rPr>
          <w:rFonts w:asciiTheme="minorHAnsi" w:hAnsiTheme="minorHAnsi"/>
        </w:rPr>
        <w:t>the introduction of social costs of carbon, DICE is l</w:t>
      </w:r>
      <w:r w:rsidR="00275F35" w:rsidRPr="00275F35">
        <w:rPr>
          <w:rFonts w:asciiTheme="minorHAnsi" w:hAnsiTheme="minorHAnsi"/>
        </w:rPr>
        <w:t>ikely to be competitive with other existing energy source.</w:t>
      </w:r>
    </w:p>
    <w:p w14:paraId="346345A4" w14:textId="5D1F8F72" w:rsidR="00275F35" w:rsidRPr="00275F35" w:rsidRDefault="00275F35" w:rsidP="00275F35">
      <w:pPr>
        <w:pStyle w:val="BodyText"/>
        <w:numPr>
          <w:ilvl w:val="0"/>
          <w:numId w:val="47"/>
        </w:numPr>
        <w:spacing w:before="0" w:after="0" w:line="240" w:lineRule="auto"/>
        <w:rPr>
          <w:rFonts w:asciiTheme="minorHAnsi" w:hAnsiTheme="minorHAnsi"/>
        </w:rPr>
      </w:pPr>
      <w:r w:rsidRPr="00275F35">
        <w:rPr>
          <w:rFonts w:asciiTheme="minorHAnsi" w:hAnsiTheme="minorHAnsi"/>
        </w:rPr>
        <w:t>Potent</w:t>
      </w:r>
      <w:r w:rsidR="00577F07">
        <w:rPr>
          <w:rFonts w:asciiTheme="minorHAnsi" w:hAnsiTheme="minorHAnsi"/>
        </w:rPr>
        <w:t xml:space="preserve">ial deployment </w:t>
      </w:r>
      <w:r w:rsidR="00563D3A">
        <w:rPr>
          <w:rFonts w:asciiTheme="minorHAnsi" w:hAnsiTheme="minorHAnsi"/>
        </w:rPr>
        <w:t xml:space="preserve">in base-load operations in Australia to displace </w:t>
      </w:r>
      <w:r w:rsidR="00A7766C" w:rsidRPr="00F86823">
        <w:rPr>
          <w:rFonts w:asciiTheme="minorHAnsi" w:hAnsiTheme="minorHAnsi"/>
          <w:szCs w:val="24"/>
        </w:rPr>
        <w:t>Brown Coal Supercritical</w:t>
      </w:r>
      <w:r w:rsidR="00A7766C">
        <w:rPr>
          <w:rFonts w:asciiTheme="minorHAnsi" w:hAnsiTheme="minorHAnsi"/>
          <w:szCs w:val="24"/>
        </w:rPr>
        <w:t xml:space="preserve"> (</w:t>
      </w:r>
      <w:r w:rsidR="00563D3A">
        <w:rPr>
          <w:rFonts w:asciiTheme="minorHAnsi" w:hAnsiTheme="minorHAnsi"/>
        </w:rPr>
        <w:t>SC</w:t>
      </w:r>
      <w:r w:rsidR="00A7766C">
        <w:rPr>
          <w:rFonts w:asciiTheme="minorHAnsi" w:hAnsiTheme="minorHAnsi"/>
        </w:rPr>
        <w:t>)</w:t>
      </w:r>
      <w:r w:rsidR="00563D3A">
        <w:rPr>
          <w:rFonts w:asciiTheme="minorHAnsi" w:hAnsiTheme="minorHAnsi"/>
        </w:rPr>
        <w:t xml:space="preserve"> </w:t>
      </w:r>
      <w:r w:rsidR="00577F07">
        <w:rPr>
          <w:rFonts w:asciiTheme="minorHAnsi" w:hAnsiTheme="minorHAnsi"/>
        </w:rPr>
        <w:t>with carbon prices</w:t>
      </w:r>
      <w:r w:rsidR="00BE2FCC">
        <w:rPr>
          <w:rFonts w:asciiTheme="minorHAnsi" w:hAnsiTheme="minorHAnsi"/>
        </w:rPr>
        <w:t>.</w:t>
      </w:r>
      <w:r w:rsidR="00577F07">
        <w:rPr>
          <w:rFonts w:asciiTheme="minorHAnsi" w:hAnsiTheme="minorHAnsi"/>
        </w:rPr>
        <w:t xml:space="preserve"> </w:t>
      </w:r>
    </w:p>
    <w:p w14:paraId="5F736564" w14:textId="79E8AC77" w:rsidR="00275F35" w:rsidRPr="00275F35" w:rsidRDefault="00275F35" w:rsidP="00275F35">
      <w:pPr>
        <w:pStyle w:val="BodyText"/>
        <w:numPr>
          <w:ilvl w:val="0"/>
          <w:numId w:val="47"/>
        </w:numPr>
        <w:spacing w:before="0" w:after="0" w:line="240" w:lineRule="auto"/>
        <w:rPr>
          <w:rFonts w:asciiTheme="minorHAnsi" w:hAnsiTheme="minorHAnsi"/>
        </w:rPr>
      </w:pPr>
      <w:r w:rsidRPr="00275F35">
        <w:rPr>
          <w:rFonts w:asciiTheme="minorHAnsi" w:hAnsiTheme="minorHAnsi"/>
        </w:rPr>
        <w:t xml:space="preserve">Potential deployment </w:t>
      </w:r>
      <w:r w:rsidR="00563D3A">
        <w:rPr>
          <w:rFonts w:asciiTheme="minorHAnsi" w:hAnsiTheme="minorHAnsi"/>
        </w:rPr>
        <w:t>in base-load</w:t>
      </w:r>
      <w:r w:rsidR="00C0619D">
        <w:rPr>
          <w:rFonts w:asciiTheme="minorHAnsi" w:hAnsiTheme="minorHAnsi"/>
        </w:rPr>
        <w:t>/shoulder-load</w:t>
      </w:r>
      <w:r w:rsidR="00563D3A">
        <w:rPr>
          <w:rFonts w:asciiTheme="minorHAnsi" w:hAnsiTheme="minorHAnsi"/>
        </w:rPr>
        <w:t xml:space="preserve"> operations in Australia</w:t>
      </w:r>
      <w:r w:rsidRPr="00275F35">
        <w:rPr>
          <w:rFonts w:asciiTheme="minorHAnsi" w:hAnsiTheme="minorHAnsi"/>
        </w:rPr>
        <w:t xml:space="preserve"> </w:t>
      </w:r>
      <w:r w:rsidR="00563D3A">
        <w:rPr>
          <w:rFonts w:asciiTheme="minorHAnsi" w:hAnsiTheme="minorHAnsi"/>
        </w:rPr>
        <w:t xml:space="preserve">to displace </w:t>
      </w:r>
      <w:r w:rsidR="005C14F1" w:rsidRPr="00F86823">
        <w:rPr>
          <w:rFonts w:asciiTheme="minorHAnsi" w:hAnsiTheme="minorHAnsi"/>
          <w:szCs w:val="24"/>
        </w:rPr>
        <w:t xml:space="preserve">Combined Cycle Gas Turbine </w:t>
      </w:r>
      <w:r w:rsidR="005C14F1">
        <w:rPr>
          <w:rFonts w:asciiTheme="minorHAnsi" w:hAnsiTheme="minorHAnsi"/>
          <w:szCs w:val="24"/>
        </w:rPr>
        <w:t>(</w:t>
      </w:r>
      <w:r w:rsidR="00563D3A">
        <w:rPr>
          <w:rFonts w:asciiTheme="minorHAnsi" w:hAnsiTheme="minorHAnsi"/>
        </w:rPr>
        <w:t>CCGT</w:t>
      </w:r>
      <w:r w:rsidR="005C14F1">
        <w:rPr>
          <w:rFonts w:asciiTheme="minorHAnsi" w:hAnsiTheme="minorHAnsi"/>
        </w:rPr>
        <w:t>)</w:t>
      </w:r>
      <w:r w:rsidR="00563D3A">
        <w:rPr>
          <w:rFonts w:asciiTheme="minorHAnsi" w:hAnsiTheme="minorHAnsi"/>
        </w:rPr>
        <w:t xml:space="preserve"> </w:t>
      </w:r>
      <w:r w:rsidRPr="00275F35">
        <w:rPr>
          <w:rFonts w:asciiTheme="minorHAnsi" w:hAnsiTheme="minorHAnsi"/>
        </w:rPr>
        <w:t xml:space="preserve">with </w:t>
      </w:r>
      <w:r w:rsidR="00577F07">
        <w:rPr>
          <w:rFonts w:asciiTheme="minorHAnsi" w:hAnsiTheme="minorHAnsi"/>
        </w:rPr>
        <w:t>carbon prices</w:t>
      </w:r>
      <w:r w:rsidR="00BE2FCC">
        <w:rPr>
          <w:rFonts w:asciiTheme="minorHAnsi" w:hAnsiTheme="minorHAnsi"/>
        </w:rPr>
        <w:t>.</w:t>
      </w:r>
    </w:p>
    <w:p w14:paraId="56161AF7" w14:textId="77777777" w:rsidR="00275F35" w:rsidRDefault="00275F35" w:rsidP="00BF45C4">
      <w:pPr>
        <w:pStyle w:val="BodyText"/>
        <w:spacing w:before="0" w:after="0" w:line="240" w:lineRule="auto"/>
        <w:rPr>
          <w:rFonts w:asciiTheme="minorHAnsi" w:hAnsiTheme="minorHAnsi"/>
        </w:rPr>
      </w:pPr>
    </w:p>
    <w:p w14:paraId="565BA5BC" w14:textId="0B341A72" w:rsidR="00202A72" w:rsidRDefault="00900829" w:rsidP="00202A72">
      <w:pPr>
        <w:pStyle w:val="Heading2"/>
      </w:pPr>
      <w:bookmarkStart w:id="12" w:name="_Toc474760721"/>
      <w:r w:rsidRPr="004A6CF2">
        <w:t>Impacts</w:t>
      </w:r>
      <w:bookmarkEnd w:id="12"/>
    </w:p>
    <w:p w14:paraId="1012E4BA" w14:textId="4D1B789B" w:rsidR="006D72D1" w:rsidRPr="0026031D" w:rsidRDefault="006D72D1" w:rsidP="006D72D1">
      <w:pPr>
        <w:pStyle w:val="ListBullet"/>
        <w:numPr>
          <w:ilvl w:val="0"/>
          <w:numId w:val="0"/>
        </w:numPr>
        <w:rPr>
          <w:rFonts w:asciiTheme="minorHAnsi" w:hAnsiTheme="minorHAnsi"/>
        </w:rPr>
      </w:pPr>
      <w:r>
        <w:rPr>
          <w:rFonts w:asciiTheme="minorHAnsi" w:hAnsiTheme="minorHAnsi"/>
        </w:rPr>
        <w:t xml:space="preserve">DICE </w:t>
      </w:r>
      <w:r w:rsidRPr="0026031D">
        <w:rPr>
          <w:rFonts w:asciiTheme="minorHAnsi" w:hAnsiTheme="minorHAnsi"/>
        </w:rPr>
        <w:t xml:space="preserve">has a range of potential impacts, including </w:t>
      </w:r>
      <w:r w:rsidR="00A42AE3">
        <w:rPr>
          <w:rFonts w:asciiTheme="minorHAnsi" w:hAnsiTheme="minorHAnsi"/>
        </w:rPr>
        <w:t>a reduction in the operating costs associated with coal electricity generation, reduced greenhouse gas emissions, reduced water consumption and improved energy security</w:t>
      </w:r>
      <w:r w:rsidRPr="0026031D">
        <w:rPr>
          <w:rFonts w:asciiTheme="minorHAnsi" w:hAnsiTheme="minorHAnsi"/>
        </w:rPr>
        <w:t>. Using CSIRO’s triple bottom line impact classification approach, Table</w:t>
      </w:r>
      <w:r w:rsidR="00FF4160">
        <w:rPr>
          <w:rFonts w:asciiTheme="minorHAnsi" w:hAnsiTheme="minorHAnsi"/>
        </w:rPr>
        <w:t xml:space="preserve"> </w:t>
      </w:r>
      <w:r w:rsidR="00144386">
        <w:rPr>
          <w:rFonts w:asciiTheme="minorHAnsi" w:hAnsiTheme="minorHAnsi"/>
        </w:rPr>
        <w:t>4.</w:t>
      </w:r>
      <w:r w:rsidR="006F4ACF">
        <w:rPr>
          <w:rFonts w:asciiTheme="minorHAnsi" w:hAnsiTheme="minorHAnsi"/>
        </w:rPr>
        <w:t>3</w:t>
      </w:r>
      <w:r w:rsidR="00144386">
        <w:rPr>
          <w:rFonts w:asciiTheme="minorHAnsi" w:hAnsiTheme="minorHAnsi"/>
        </w:rPr>
        <w:t xml:space="preserve"> </w:t>
      </w:r>
      <w:r w:rsidR="00144386" w:rsidRPr="0026031D">
        <w:rPr>
          <w:rFonts w:asciiTheme="minorHAnsi" w:hAnsiTheme="minorHAnsi"/>
        </w:rPr>
        <w:t>summarises</w:t>
      </w:r>
      <w:r w:rsidRPr="0026031D">
        <w:rPr>
          <w:rFonts w:asciiTheme="minorHAnsi" w:hAnsiTheme="minorHAnsi"/>
        </w:rPr>
        <w:t xml:space="preserve"> the nature of the existing and potential impacts.</w:t>
      </w:r>
    </w:p>
    <w:p w14:paraId="652DB84C" w14:textId="2D8B3141" w:rsidR="006D72D1" w:rsidRDefault="006D72D1" w:rsidP="006D72D1">
      <w:pPr>
        <w:pStyle w:val="Heading4"/>
      </w:pPr>
      <w:r>
        <w:rPr>
          <w:rFonts w:asciiTheme="minorHAnsi" w:hAnsiTheme="minorHAnsi"/>
          <w:sz w:val="20"/>
          <w:szCs w:val="20"/>
        </w:rPr>
        <w:t>Table</w:t>
      </w:r>
      <w:r w:rsidR="00FF4160">
        <w:rPr>
          <w:rFonts w:asciiTheme="minorHAnsi" w:hAnsiTheme="minorHAnsi"/>
          <w:sz w:val="20"/>
          <w:szCs w:val="20"/>
        </w:rPr>
        <w:t xml:space="preserve"> 4.</w:t>
      </w:r>
      <w:r w:rsidR="006F4ACF">
        <w:rPr>
          <w:rFonts w:asciiTheme="minorHAnsi" w:hAnsiTheme="minorHAnsi"/>
          <w:sz w:val="20"/>
          <w:szCs w:val="20"/>
        </w:rPr>
        <w:t>3</w:t>
      </w:r>
      <w:r w:rsidRPr="0026031D">
        <w:rPr>
          <w:rFonts w:asciiTheme="minorHAnsi" w:hAnsiTheme="minorHAnsi"/>
          <w:sz w:val="20"/>
          <w:szCs w:val="20"/>
        </w:rPr>
        <w:t xml:space="preserve">: Summary of </w:t>
      </w:r>
      <w:r>
        <w:rPr>
          <w:rFonts w:asciiTheme="minorHAnsi" w:hAnsiTheme="minorHAnsi"/>
          <w:sz w:val="20"/>
          <w:szCs w:val="20"/>
        </w:rPr>
        <w:t>DICE</w:t>
      </w:r>
      <w:r w:rsidRPr="0026031D">
        <w:rPr>
          <w:rFonts w:asciiTheme="minorHAnsi" w:hAnsiTheme="minorHAnsi"/>
          <w:sz w:val="20"/>
          <w:szCs w:val="20"/>
        </w:rPr>
        <w:t xml:space="preserve"> project impacts</w:t>
      </w:r>
    </w:p>
    <w:tbl>
      <w:tblPr>
        <w:tblStyle w:val="TableCSIRO"/>
        <w:tblpPr w:leftFromText="180" w:rightFromText="180" w:vertAnchor="text" w:horzAnchor="margin" w:tblpY="24"/>
        <w:tblW w:w="0" w:type="auto"/>
        <w:tblInd w:w="0" w:type="dxa"/>
        <w:tblLook w:val="04A0" w:firstRow="1" w:lastRow="0" w:firstColumn="1" w:lastColumn="0" w:noHBand="0" w:noVBand="1"/>
      </w:tblPr>
      <w:tblGrid>
        <w:gridCol w:w="1696"/>
        <w:gridCol w:w="1789"/>
        <w:gridCol w:w="1451"/>
        <w:gridCol w:w="4702"/>
      </w:tblGrid>
      <w:tr w:rsidR="006D72D1" w:rsidRPr="006D72D1" w14:paraId="3764C330" w14:textId="77777777" w:rsidTr="00AC0A8F">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696" w:type="dxa"/>
          </w:tcPr>
          <w:p w14:paraId="0B26EFDC" w14:textId="77777777" w:rsidR="006D72D1" w:rsidRPr="00A70231" w:rsidRDefault="006D72D1" w:rsidP="006D72D1">
            <w:pPr>
              <w:spacing w:before="120"/>
              <w:rPr>
                <w:rFonts w:asciiTheme="minorHAnsi" w:hAnsiTheme="minorHAnsi"/>
                <w:bCs w:val="0"/>
                <w:caps/>
                <w:color w:val="FFFFFF" w:themeColor="background1"/>
                <w:sz w:val="16"/>
                <w:szCs w:val="16"/>
              </w:rPr>
            </w:pPr>
            <w:r w:rsidRPr="00A70231">
              <w:rPr>
                <w:rFonts w:asciiTheme="minorHAnsi" w:hAnsiTheme="minorHAnsi"/>
                <w:caps/>
                <w:color w:val="FFFFFF" w:themeColor="background1"/>
                <w:sz w:val="16"/>
                <w:szCs w:val="16"/>
              </w:rPr>
              <w:t>type</w:t>
            </w:r>
          </w:p>
        </w:tc>
        <w:tc>
          <w:tcPr>
            <w:tcW w:w="1789" w:type="dxa"/>
          </w:tcPr>
          <w:p w14:paraId="6FCC7E3F" w14:textId="77777777" w:rsidR="006D72D1" w:rsidRPr="00A70231" w:rsidRDefault="006D72D1" w:rsidP="006D72D1">
            <w:pPr>
              <w:spacing w:before="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sz w:val="16"/>
                <w:szCs w:val="16"/>
              </w:rPr>
            </w:pPr>
            <w:r w:rsidRPr="00A70231">
              <w:rPr>
                <w:rFonts w:asciiTheme="minorHAnsi" w:hAnsiTheme="minorHAnsi"/>
                <w:caps/>
                <w:color w:val="FFFFFF" w:themeColor="background1"/>
                <w:sz w:val="16"/>
                <w:szCs w:val="16"/>
              </w:rPr>
              <w:t>category</w:t>
            </w:r>
          </w:p>
        </w:tc>
        <w:tc>
          <w:tcPr>
            <w:tcW w:w="0" w:type="auto"/>
          </w:tcPr>
          <w:p w14:paraId="131420FD" w14:textId="77777777" w:rsidR="006D72D1" w:rsidRPr="00A70231" w:rsidRDefault="006D72D1" w:rsidP="006D72D1">
            <w:pPr>
              <w:spacing w:before="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sz w:val="16"/>
                <w:szCs w:val="16"/>
              </w:rPr>
            </w:pPr>
            <w:r w:rsidRPr="00A70231">
              <w:rPr>
                <w:rFonts w:asciiTheme="minorHAnsi" w:hAnsiTheme="minorHAnsi"/>
                <w:caps/>
                <w:color w:val="FFFFFF" w:themeColor="background1"/>
                <w:sz w:val="16"/>
                <w:szCs w:val="16"/>
              </w:rPr>
              <w:t>indicator</w:t>
            </w:r>
          </w:p>
        </w:tc>
        <w:tc>
          <w:tcPr>
            <w:tcW w:w="0" w:type="auto"/>
          </w:tcPr>
          <w:p w14:paraId="0642452F" w14:textId="77777777" w:rsidR="006D72D1" w:rsidRPr="00A70231" w:rsidRDefault="006D72D1" w:rsidP="006D72D1">
            <w:pPr>
              <w:spacing w:before="12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aps/>
                <w:color w:val="FFFFFF" w:themeColor="background1"/>
                <w:sz w:val="16"/>
                <w:szCs w:val="16"/>
              </w:rPr>
            </w:pPr>
            <w:r w:rsidRPr="00A70231">
              <w:rPr>
                <w:rFonts w:asciiTheme="minorHAnsi" w:hAnsiTheme="minorHAnsi"/>
                <w:caps/>
                <w:color w:val="FFFFFF" w:themeColor="background1"/>
                <w:sz w:val="16"/>
                <w:szCs w:val="16"/>
              </w:rPr>
              <w:t>description</w:t>
            </w:r>
          </w:p>
        </w:tc>
      </w:tr>
      <w:tr w:rsidR="006D72D1" w:rsidRPr="006D72D1" w14:paraId="08A4A466" w14:textId="77777777" w:rsidTr="00AC0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92F0387" w14:textId="77777777" w:rsidR="006D72D1" w:rsidRPr="00A70231" w:rsidRDefault="006D72D1" w:rsidP="006D72D1">
            <w:pPr>
              <w:rPr>
                <w:rFonts w:asciiTheme="minorHAnsi" w:hAnsiTheme="minorHAnsi"/>
                <w:b w:val="0"/>
                <w:bCs w:val="0"/>
                <w:sz w:val="18"/>
                <w:szCs w:val="18"/>
              </w:rPr>
            </w:pPr>
            <w:r w:rsidRPr="00A70231">
              <w:rPr>
                <w:sz w:val="18"/>
                <w:szCs w:val="18"/>
              </w:rPr>
              <w:t>Economic</w:t>
            </w:r>
          </w:p>
        </w:tc>
        <w:tc>
          <w:tcPr>
            <w:tcW w:w="1789" w:type="dxa"/>
          </w:tcPr>
          <w:p w14:paraId="7BA742A8" w14:textId="77777777" w:rsidR="006D72D1" w:rsidRPr="00A70231" w:rsidRDefault="006D72D1" w:rsidP="006D72D1">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8"/>
                <w:szCs w:val="18"/>
              </w:rPr>
            </w:pPr>
            <w:r w:rsidRPr="00A70231">
              <w:rPr>
                <w:sz w:val="18"/>
                <w:szCs w:val="18"/>
              </w:rPr>
              <w:t>Productivity and efficiency</w:t>
            </w:r>
          </w:p>
        </w:tc>
        <w:tc>
          <w:tcPr>
            <w:tcW w:w="0" w:type="auto"/>
          </w:tcPr>
          <w:p w14:paraId="5AB52775" w14:textId="77777777" w:rsidR="006D72D1" w:rsidRPr="00A70231" w:rsidRDefault="006D72D1" w:rsidP="006D72D1">
            <w:pPr>
              <w:cnfStyle w:val="000000100000" w:firstRow="0" w:lastRow="0" w:firstColumn="0" w:lastColumn="0" w:oddVBand="0" w:evenVBand="0" w:oddHBand="1" w:evenHBand="0" w:firstRowFirstColumn="0" w:firstRowLastColumn="0" w:lastRowFirstColumn="0" w:lastRowLastColumn="0"/>
              <w:rPr>
                <w:rFonts w:asciiTheme="minorHAnsi" w:hAnsiTheme="minorHAnsi"/>
                <w:bCs/>
                <w:iCs/>
                <w:sz w:val="18"/>
                <w:szCs w:val="18"/>
              </w:rPr>
            </w:pPr>
            <w:r w:rsidRPr="00A70231">
              <w:rPr>
                <w:sz w:val="18"/>
                <w:szCs w:val="18"/>
              </w:rPr>
              <w:t xml:space="preserve">Reduced operating costs </w:t>
            </w:r>
          </w:p>
        </w:tc>
        <w:tc>
          <w:tcPr>
            <w:tcW w:w="0" w:type="auto"/>
          </w:tcPr>
          <w:p w14:paraId="72B79A3A" w14:textId="617A56CD" w:rsidR="006D72D1" w:rsidRPr="00A70231" w:rsidRDefault="006D72D1" w:rsidP="00A5173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A70231">
              <w:rPr>
                <w:sz w:val="18"/>
                <w:szCs w:val="18"/>
              </w:rPr>
              <w:t xml:space="preserve">DICE </w:t>
            </w:r>
            <w:r w:rsidR="00A5173B" w:rsidRPr="00A70231">
              <w:rPr>
                <w:sz w:val="18"/>
                <w:szCs w:val="18"/>
              </w:rPr>
              <w:t>systems have high efficiency at small unit size resulting lower capital cost</w:t>
            </w:r>
            <w:r w:rsidRPr="00A70231">
              <w:rPr>
                <w:sz w:val="18"/>
                <w:szCs w:val="18"/>
              </w:rPr>
              <w:t>.</w:t>
            </w:r>
          </w:p>
        </w:tc>
      </w:tr>
      <w:tr w:rsidR="006D72D1" w:rsidRPr="006D72D1" w14:paraId="50821F25" w14:textId="77777777" w:rsidTr="00AC0A8F">
        <w:tc>
          <w:tcPr>
            <w:cnfStyle w:val="001000000000" w:firstRow="0" w:lastRow="0" w:firstColumn="1" w:lastColumn="0" w:oddVBand="0" w:evenVBand="0" w:oddHBand="0" w:evenHBand="0" w:firstRowFirstColumn="0" w:firstRowLastColumn="0" w:lastRowFirstColumn="0" w:lastRowLastColumn="0"/>
            <w:tcW w:w="1696" w:type="dxa"/>
          </w:tcPr>
          <w:p w14:paraId="2F43A450" w14:textId="77777777" w:rsidR="006D72D1" w:rsidRPr="00A70231" w:rsidRDefault="006D72D1" w:rsidP="006D72D1">
            <w:pPr>
              <w:rPr>
                <w:rFonts w:asciiTheme="minorHAnsi" w:hAnsiTheme="minorHAnsi"/>
                <w:b w:val="0"/>
                <w:bCs w:val="0"/>
                <w:sz w:val="18"/>
                <w:szCs w:val="18"/>
              </w:rPr>
            </w:pPr>
            <w:r w:rsidRPr="00A70231">
              <w:rPr>
                <w:sz w:val="18"/>
                <w:szCs w:val="18"/>
              </w:rPr>
              <w:t>Environmental</w:t>
            </w:r>
          </w:p>
        </w:tc>
        <w:tc>
          <w:tcPr>
            <w:tcW w:w="1789" w:type="dxa"/>
          </w:tcPr>
          <w:p w14:paraId="510360EF" w14:textId="77777777" w:rsidR="006D72D1" w:rsidRPr="00A70231" w:rsidRDefault="006D72D1" w:rsidP="006D72D1">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A70231">
              <w:rPr>
                <w:sz w:val="18"/>
                <w:szCs w:val="18"/>
              </w:rPr>
              <w:t>Climate</w:t>
            </w:r>
          </w:p>
        </w:tc>
        <w:tc>
          <w:tcPr>
            <w:tcW w:w="0" w:type="auto"/>
          </w:tcPr>
          <w:p w14:paraId="09AAA2CB" w14:textId="77777777" w:rsidR="006D72D1" w:rsidRPr="00A70231" w:rsidRDefault="006D72D1" w:rsidP="006D72D1">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A70231">
              <w:rPr>
                <w:sz w:val="18"/>
                <w:szCs w:val="18"/>
              </w:rPr>
              <w:t xml:space="preserve">Reduced greenhouse gas emissions  </w:t>
            </w:r>
          </w:p>
        </w:tc>
        <w:tc>
          <w:tcPr>
            <w:tcW w:w="0" w:type="auto"/>
          </w:tcPr>
          <w:p w14:paraId="723403C9" w14:textId="5D848B1F" w:rsidR="006D72D1" w:rsidRPr="00A70231" w:rsidRDefault="006D72D1" w:rsidP="00190339">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A70231">
              <w:rPr>
                <w:sz w:val="18"/>
                <w:szCs w:val="18"/>
              </w:rPr>
              <w:t xml:space="preserve">The superior thermal efficiency of DICE systems results in a reduction in kg of </w:t>
            </w:r>
            <w:r w:rsidR="003C26DD">
              <w:rPr>
                <w:rFonts w:asciiTheme="minorHAnsi" w:hAnsiTheme="minorHAnsi"/>
              </w:rPr>
              <w:t>CO</w:t>
            </w:r>
            <w:r w:rsidR="003C26DD">
              <w:rPr>
                <w:rFonts w:asciiTheme="minorHAnsi" w:hAnsiTheme="minorHAnsi"/>
                <w:vertAlign w:val="subscript"/>
              </w:rPr>
              <w:t>2</w:t>
            </w:r>
            <w:r w:rsidR="003C26DD">
              <w:rPr>
                <w:rFonts w:asciiTheme="minorHAnsi" w:hAnsiTheme="minorHAnsi"/>
              </w:rPr>
              <w:t xml:space="preserve"> </w:t>
            </w:r>
            <w:r w:rsidRPr="00A70231">
              <w:rPr>
                <w:sz w:val="18"/>
                <w:szCs w:val="18"/>
              </w:rPr>
              <w:t>emitted / MWh of electricity generated.</w:t>
            </w:r>
            <w:r w:rsidR="00447D42">
              <w:rPr>
                <w:sz w:val="18"/>
                <w:szCs w:val="18"/>
              </w:rPr>
              <w:t xml:space="preserve"> </w:t>
            </w:r>
          </w:p>
        </w:tc>
      </w:tr>
      <w:tr w:rsidR="006D72D1" w:rsidRPr="006D72D1" w14:paraId="45105BF6" w14:textId="77777777" w:rsidTr="00AC0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AF1A24A" w14:textId="77777777" w:rsidR="006D72D1" w:rsidRPr="00A70231" w:rsidRDefault="006D72D1" w:rsidP="006D72D1">
            <w:pPr>
              <w:rPr>
                <w:rFonts w:asciiTheme="minorHAnsi" w:hAnsiTheme="minorHAnsi"/>
                <w:b w:val="0"/>
                <w:bCs w:val="0"/>
                <w:sz w:val="18"/>
                <w:szCs w:val="18"/>
              </w:rPr>
            </w:pPr>
            <w:r w:rsidRPr="00A70231">
              <w:rPr>
                <w:sz w:val="18"/>
                <w:szCs w:val="18"/>
              </w:rPr>
              <w:t>Environmental</w:t>
            </w:r>
          </w:p>
        </w:tc>
        <w:tc>
          <w:tcPr>
            <w:tcW w:w="1789" w:type="dxa"/>
          </w:tcPr>
          <w:p w14:paraId="12EBAE2D" w14:textId="77777777" w:rsidR="006D72D1" w:rsidRPr="00A70231" w:rsidRDefault="006D72D1" w:rsidP="006D72D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A70231">
              <w:rPr>
                <w:sz w:val="18"/>
                <w:szCs w:val="18"/>
              </w:rPr>
              <w:t xml:space="preserve">Aquatic environments </w:t>
            </w:r>
          </w:p>
        </w:tc>
        <w:tc>
          <w:tcPr>
            <w:tcW w:w="0" w:type="auto"/>
          </w:tcPr>
          <w:p w14:paraId="7685BE26" w14:textId="77777777" w:rsidR="006D72D1" w:rsidRPr="00A70231" w:rsidRDefault="006D72D1" w:rsidP="006D72D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A70231">
              <w:rPr>
                <w:sz w:val="18"/>
                <w:szCs w:val="18"/>
              </w:rPr>
              <w:t xml:space="preserve">Reduced water consumption </w:t>
            </w:r>
          </w:p>
        </w:tc>
        <w:tc>
          <w:tcPr>
            <w:tcW w:w="0" w:type="auto"/>
          </w:tcPr>
          <w:p w14:paraId="03DCB4CA" w14:textId="77777777" w:rsidR="006D72D1" w:rsidRPr="00A70231" w:rsidRDefault="006D72D1" w:rsidP="006D72D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A70231">
              <w:rPr>
                <w:sz w:val="18"/>
                <w:szCs w:val="18"/>
              </w:rPr>
              <w:t>The use of DI</w:t>
            </w:r>
            <w:bookmarkStart w:id="13" w:name="_GoBack"/>
            <w:bookmarkEnd w:id="13"/>
            <w:r w:rsidRPr="00A70231">
              <w:rPr>
                <w:sz w:val="18"/>
                <w:szCs w:val="18"/>
              </w:rPr>
              <w:t>CE systems reduces water consumption as DICE systems do not need cooling water.</w:t>
            </w:r>
          </w:p>
        </w:tc>
      </w:tr>
      <w:tr w:rsidR="006D72D1" w:rsidRPr="006D72D1" w14:paraId="667059CC" w14:textId="77777777" w:rsidTr="00AC0A8F">
        <w:tc>
          <w:tcPr>
            <w:cnfStyle w:val="001000000000" w:firstRow="0" w:lastRow="0" w:firstColumn="1" w:lastColumn="0" w:oddVBand="0" w:evenVBand="0" w:oddHBand="0" w:evenHBand="0" w:firstRowFirstColumn="0" w:firstRowLastColumn="0" w:lastRowFirstColumn="0" w:lastRowLastColumn="0"/>
            <w:tcW w:w="1696" w:type="dxa"/>
          </w:tcPr>
          <w:p w14:paraId="1FA4B726" w14:textId="77777777" w:rsidR="006D72D1" w:rsidRPr="00A70231" w:rsidRDefault="006D72D1" w:rsidP="006D72D1">
            <w:pPr>
              <w:rPr>
                <w:rFonts w:asciiTheme="minorHAnsi" w:hAnsiTheme="minorHAnsi"/>
                <w:b w:val="0"/>
                <w:bCs w:val="0"/>
                <w:sz w:val="18"/>
                <w:szCs w:val="18"/>
              </w:rPr>
            </w:pPr>
            <w:r w:rsidRPr="00A70231">
              <w:rPr>
                <w:sz w:val="18"/>
                <w:szCs w:val="18"/>
              </w:rPr>
              <w:t>Social</w:t>
            </w:r>
          </w:p>
        </w:tc>
        <w:tc>
          <w:tcPr>
            <w:tcW w:w="1789" w:type="dxa"/>
          </w:tcPr>
          <w:p w14:paraId="0D12EAEC" w14:textId="77777777" w:rsidR="006D72D1" w:rsidRPr="00A70231" w:rsidRDefault="006D72D1" w:rsidP="006D72D1">
            <w:pPr>
              <w:cnfStyle w:val="000000000000" w:firstRow="0" w:lastRow="0" w:firstColumn="0" w:lastColumn="0" w:oddVBand="0" w:evenVBand="0" w:oddHBand="0" w:evenHBand="0" w:firstRowFirstColumn="0" w:firstRowLastColumn="0" w:lastRowFirstColumn="0" w:lastRowLastColumn="0"/>
              <w:rPr>
                <w:rFonts w:asciiTheme="minorHAnsi" w:hAnsiTheme="minorHAnsi"/>
                <w:bCs/>
                <w:iCs/>
                <w:sz w:val="18"/>
                <w:szCs w:val="18"/>
              </w:rPr>
            </w:pPr>
            <w:r w:rsidRPr="00A70231">
              <w:rPr>
                <w:sz w:val="18"/>
                <w:szCs w:val="18"/>
              </w:rPr>
              <w:t xml:space="preserve">Security </w:t>
            </w:r>
          </w:p>
        </w:tc>
        <w:tc>
          <w:tcPr>
            <w:tcW w:w="0" w:type="auto"/>
          </w:tcPr>
          <w:p w14:paraId="29CB2977" w14:textId="77777777" w:rsidR="006D72D1" w:rsidRPr="00A70231" w:rsidRDefault="006D72D1" w:rsidP="006D72D1">
            <w:pPr>
              <w:cnfStyle w:val="000000000000" w:firstRow="0" w:lastRow="0" w:firstColumn="0" w:lastColumn="0" w:oddVBand="0" w:evenVBand="0" w:oddHBand="0" w:evenHBand="0" w:firstRowFirstColumn="0" w:firstRowLastColumn="0" w:lastRowFirstColumn="0" w:lastRowLastColumn="0"/>
              <w:rPr>
                <w:rFonts w:asciiTheme="minorHAnsi" w:hAnsiTheme="minorHAnsi"/>
                <w:bCs/>
                <w:iCs/>
                <w:sz w:val="18"/>
                <w:szCs w:val="18"/>
              </w:rPr>
            </w:pPr>
            <w:r w:rsidRPr="00A70231">
              <w:rPr>
                <w:sz w:val="18"/>
                <w:szCs w:val="18"/>
              </w:rPr>
              <w:t xml:space="preserve">Energy security </w:t>
            </w:r>
          </w:p>
        </w:tc>
        <w:tc>
          <w:tcPr>
            <w:tcW w:w="0" w:type="auto"/>
          </w:tcPr>
          <w:p w14:paraId="720289E0" w14:textId="2D60D14A" w:rsidR="006D72D1" w:rsidRPr="00A70231" w:rsidRDefault="006D72D1" w:rsidP="006D72D1">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A70231">
              <w:rPr>
                <w:sz w:val="18"/>
                <w:szCs w:val="18"/>
              </w:rPr>
              <w:t>DICE technology can facilitate intermittent renewable energy penetration by providing rapid response power when renewable energy generators are unable to meet demand, decreasing the cost and improving the effectiveness of renewable energy generation.</w:t>
            </w:r>
          </w:p>
        </w:tc>
      </w:tr>
    </w:tbl>
    <w:p w14:paraId="39231062" w14:textId="0F23072A" w:rsidR="00520268" w:rsidRDefault="00520268" w:rsidP="00900829">
      <w:pPr>
        <w:pStyle w:val="BodyText"/>
      </w:pPr>
    </w:p>
    <w:p w14:paraId="5C007C31" w14:textId="7BF7C86F" w:rsidR="00900829" w:rsidRPr="004A6CF2" w:rsidRDefault="00900829" w:rsidP="00900829">
      <w:pPr>
        <w:pStyle w:val="BodyText"/>
      </w:pPr>
      <w:r w:rsidRPr="004A6CF2">
        <w:t>Of the benefits identified, economic benefits are estimated in monetary terms, as discussed in the section below. Given the constraints to data availability for social benefits, these benefits are noted, but not assessed.</w:t>
      </w:r>
    </w:p>
    <w:p w14:paraId="19A93806" w14:textId="7C4E59CE" w:rsidR="00E92057" w:rsidRDefault="00152B73" w:rsidP="00E92057">
      <w:pPr>
        <w:pStyle w:val="Heading1"/>
        <w:ind w:left="1134" w:hanging="1134"/>
      </w:pPr>
      <w:bookmarkStart w:id="14" w:name="_Toc474760722"/>
      <w:bookmarkStart w:id="15" w:name="_Toc446334231"/>
      <w:r>
        <w:lastRenderedPageBreak/>
        <w:t>5</w:t>
      </w:r>
      <w:r>
        <w:tab/>
      </w:r>
      <w:r w:rsidR="00E92057" w:rsidRPr="004A6CF2">
        <w:t>Clarifying the Impacts</w:t>
      </w:r>
      <w:bookmarkEnd w:id="14"/>
    </w:p>
    <w:p w14:paraId="0BD6F7F4" w14:textId="77777777" w:rsidR="00E92057" w:rsidRPr="004A6CF2" w:rsidRDefault="00E92057" w:rsidP="00E92057">
      <w:pPr>
        <w:pStyle w:val="Heading2"/>
      </w:pPr>
      <w:bookmarkStart w:id="16" w:name="_Toc474760723"/>
      <w:r w:rsidRPr="004A6CF2">
        <w:t>Counterfactual</w:t>
      </w:r>
      <w:bookmarkEnd w:id="16"/>
      <w:r w:rsidRPr="004A6CF2">
        <w:t xml:space="preserve"> </w:t>
      </w:r>
    </w:p>
    <w:p w14:paraId="39746DC5" w14:textId="7F00497A" w:rsidR="00356E79" w:rsidRPr="00356E79" w:rsidRDefault="00356E79" w:rsidP="00356E79">
      <w:pPr>
        <w:spacing w:line="276" w:lineRule="auto"/>
        <w:rPr>
          <w:rFonts w:asciiTheme="minorHAnsi" w:hAnsiTheme="minorHAnsi"/>
          <w:sz w:val="24"/>
        </w:rPr>
      </w:pPr>
      <w:r w:rsidRPr="00356E79">
        <w:rPr>
          <w:rFonts w:asciiTheme="minorHAnsi" w:hAnsiTheme="minorHAnsi"/>
          <w:sz w:val="24"/>
        </w:rPr>
        <w:t xml:space="preserve">The counterfactual scenario describes what happens if </w:t>
      </w:r>
      <w:r w:rsidR="00BE2FCC">
        <w:rPr>
          <w:rFonts w:asciiTheme="minorHAnsi" w:hAnsiTheme="minorHAnsi"/>
          <w:sz w:val="24"/>
        </w:rPr>
        <w:t xml:space="preserve">CSIRO’s DICE technology </w:t>
      </w:r>
      <w:r w:rsidRPr="00356E79">
        <w:rPr>
          <w:rFonts w:asciiTheme="minorHAnsi" w:hAnsiTheme="minorHAnsi"/>
          <w:sz w:val="24"/>
        </w:rPr>
        <w:t>is not implemented and the status quo or extension of current trends prevails.</w:t>
      </w:r>
      <w:r w:rsidRPr="00356E79">
        <w:t xml:space="preserve"> </w:t>
      </w:r>
      <w:r w:rsidR="0067274A">
        <w:t xml:space="preserve"> </w:t>
      </w:r>
      <w:r w:rsidRPr="00356E79">
        <w:rPr>
          <w:rFonts w:asciiTheme="minorHAnsi" w:hAnsiTheme="minorHAnsi"/>
          <w:sz w:val="24"/>
        </w:rPr>
        <w:t xml:space="preserve">As identified in the </w:t>
      </w:r>
      <w:r w:rsidR="00F922E7">
        <w:rPr>
          <w:rFonts w:asciiTheme="minorHAnsi" w:hAnsiTheme="minorHAnsi"/>
          <w:sz w:val="24"/>
        </w:rPr>
        <w:t>outcome section</w:t>
      </w:r>
      <w:r w:rsidRPr="00356E79">
        <w:rPr>
          <w:rFonts w:asciiTheme="minorHAnsi" w:hAnsiTheme="minorHAnsi"/>
          <w:sz w:val="24"/>
        </w:rPr>
        <w:t xml:space="preserve">, the </w:t>
      </w:r>
      <w:r w:rsidR="00F922E7">
        <w:rPr>
          <w:rFonts w:asciiTheme="minorHAnsi" w:hAnsiTheme="minorHAnsi"/>
          <w:sz w:val="24"/>
        </w:rPr>
        <w:t xml:space="preserve">DICE deployment </w:t>
      </w:r>
      <w:r w:rsidRPr="00356E79">
        <w:rPr>
          <w:rFonts w:asciiTheme="minorHAnsi" w:hAnsiTheme="minorHAnsi"/>
          <w:sz w:val="24"/>
        </w:rPr>
        <w:t xml:space="preserve">scenario has been </w:t>
      </w:r>
      <w:r w:rsidR="00F922E7">
        <w:rPr>
          <w:rFonts w:asciiTheme="minorHAnsi" w:hAnsiTheme="minorHAnsi"/>
          <w:sz w:val="24"/>
        </w:rPr>
        <w:t>simplified into t</w:t>
      </w:r>
      <w:r w:rsidR="00563D3A">
        <w:rPr>
          <w:rFonts w:asciiTheme="minorHAnsi" w:hAnsiTheme="minorHAnsi"/>
          <w:sz w:val="24"/>
        </w:rPr>
        <w:t>wo</w:t>
      </w:r>
      <w:r w:rsidR="00F922E7">
        <w:rPr>
          <w:rFonts w:asciiTheme="minorHAnsi" w:hAnsiTheme="minorHAnsi"/>
          <w:sz w:val="24"/>
        </w:rPr>
        <w:t xml:space="preserve"> broad elements</w:t>
      </w:r>
      <w:r w:rsidR="00F922E7" w:rsidRPr="00356E79">
        <w:rPr>
          <w:rFonts w:asciiTheme="minorHAnsi" w:hAnsiTheme="minorHAnsi"/>
          <w:sz w:val="24"/>
        </w:rPr>
        <w:t>:</w:t>
      </w:r>
    </w:p>
    <w:p w14:paraId="721314E3" w14:textId="6A90D559" w:rsidR="00563D3A" w:rsidRPr="00275F35" w:rsidRDefault="00563D3A" w:rsidP="00563D3A">
      <w:pPr>
        <w:pStyle w:val="BodyText"/>
        <w:numPr>
          <w:ilvl w:val="0"/>
          <w:numId w:val="49"/>
        </w:numPr>
        <w:spacing w:before="0" w:after="0" w:line="240" w:lineRule="auto"/>
        <w:rPr>
          <w:rFonts w:asciiTheme="minorHAnsi" w:hAnsiTheme="minorHAnsi"/>
        </w:rPr>
      </w:pPr>
      <w:r>
        <w:rPr>
          <w:rFonts w:asciiTheme="minorHAnsi" w:hAnsiTheme="minorHAnsi"/>
        </w:rPr>
        <w:t xml:space="preserve">Scenario 1:  </w:t>
      </w:r>
      <w:r w:rsidRPr="00275F35">
        <w:rPr>
          <w:rFonts w:asciiTheme="minorHAnsi" w:hAnsiTheme="minorHAnsi"/>
        </w:rPr>
        <w:t>Potent</w:t>
      </w:r>
      <w:r>
        <w:rPr>
          <w:rFonts w:asciiTheme="minorHAnsi" w:hAnsiTheme="minorHAnsi"/>
        </w:rPr>
        <w:t xml:space="preserve">ial deployment in base-load operations in Australia to displace Brown Coal SC with carbon prices. </w:t>
      </w:r>
    </w:p>
    <w:p w14:paraId="6115315D" w14:textId="490FD6E3" w:rsidR="00563D3A" w:rsidRPr="00275F35" w:rsidRDefault="00563D3A" w:rsidP="00563D3A">
      <w:pPr>
        <w:pStyle w:val="BodyText"/>
        <w:numPr>
          <w:ilvl w:val="0"/>
          <w:numId w:val="49"/>
        </w:numPr>
        <w:spacing w:before="0" w:after="0" w:line="240" w:lineRule="auto"/>
        <w:rPr>
          <w:rFonts w:asciiTheme="minorHAnsi" w:hAnsiTheme="minorHAnsi"/>
        </w:rPr>
      </w:pPr>
      <w:r>
        <w:rPr>
          <w:rFonts w:asciiTheme="minorHAnsi" w:hAnsiTheme="minorHAnsi"/>
        </w:rPr>
        <w:t xml:space="preserve">Scenario 2:  </w:t>
      </w:r>
      <w:r w:rsidRPr="00275F35">
        <w:rPr>
          <w:rFonts w:asciiTheme="minorHAnsi" w:hAnsiTheme="minorHAnsi"/>
        </w:rPr>
        <w:t xml:space="preserve">Potential deployment </w:t>
      </w:r>
      <w:r>
        <w:rPr>
          <w:rFonts w:asciiTheme="minorHAnsi" w:hAnsiTheme="minorHAnsi"/>
        </w:rPr>
        <w:t>in base-load</w:t>
      </w:r>
      <w:r w:rsidR="0067274A">
        <w:rPr>
          <w:rFonts w:asciiTheme="minorHAnsi" w:hAnsiTheme="minorHAnsi"/>
        </w:rPr>
        <w:t>/shoulder-load</w:t>
      </w:r>
      <w:r>
        <w:rPr>
          <w:rFonts w:asciiTheme="minorHAnsi" w:hAnsiTheme="minorHAnsi"/>
        </w:rPr>
        <w:t xml:space="preserve"> operations in Australia</w:t>
      </w:r>
      <w:r w:rsidRPr="00275F35">
        <w:rPr>
          <w:rFonts w:asciiTheme="minorHAnsi" w:hAnsiTheme="minorHAnsi"/>
        </w:rPr>
        <w:t xml:space="preserve"> </w:t>
      </w:r>
      <w:r>
        <w:rPr>
          <w:rFonts w:asciiTheme="minorHAnsi" w:hAnsiTheme="minorHAnsi"/>
        </w:rPr>
        <w:t xml:space="preserve">to displace CCGT </w:t>
      </w:r>
      <w:r w:rsidRPr="00275F35">
        <w:rPr>
          <w:rFonts w:asciiTheme="minorHAnsi" w:hAnsiTheme="minorHAnsi"/>
        </w:rPr>
        <w:t xml:space="preserve">with </w:t>
      </w:r>
      <w:r>
        <w:rPr>
          <w:rFonts w:asciiTheme="minorHAnsi" w:hAnsiTheme="minorHAnsi"/>
        </w:rPr>
        <w:t>carbon prices.</w:t>
      </w:r>
    </w:p>
    <w:p w14:paraId="4953BDB5" w14:textId="77777777" w:rsidR="00F922E7" w:rsidRDefault="00F922E7" w:rsidP="00356E79">
      <w:pPr>
        <w:spacing w:line="276" w:lineRule="auto"/>
        <w:rPr>
          <w:rFonts w:asciiTheme="minorHAnsi" w:hAnsiTheme="minorHAnsi"/>
          <w:sz w:val="24"/>
        </w:rPr>
      </w:pPr>
    </w:p>
    <w:p w14:paraId="754FCDCC" w14:textId="097B2126" w:rsidR="00F922E7" w:rsidRPr="00356E79" w:rsidRDefault="00F922E7" w:rsidP="00F922E7">
      <w:pPr>
        <w:spacing w:line="276" w:lineRule="auto"/>
        <w:rPr>
          <w:rFonts w:asciiTheme="minorHAnsi" w:hAnsiTheme="minorHAnsi"/>
          <w:sz w:val="24"/>
        </w:rPr>
      </w:pPr>
      <w:r w:rsidRPr="00356E79">
        <w:rPr>
          <w:rFonts w:asciiTheme="minorHAnsi" w:hAnsiTheme="minorHAnsi"/>
          <w:sz w:val="24"/>
        </w:rPr>
        <w:t>Conversely, the Counterfactual scenario includes the following t</w:t>
      </w:r>
      <w:r w:rsidR="0067274A">
        <w:rPr>
          <w:rFonts w:asciiTheme="minorHAnsi" w:hAnsiTheme="minorHAnsi"/>
          <w:sz w:val="24"/>
        </w:rPr>
        <w:t>wo</w:t>
      </w:r>
      <w:r w:rsidRPr="00356E79">
        <w:rPr>
          <w:rFonts w:asciiTheme="minorHAnsi" w:hAnsiTheme="minorHAnsi"/>
          <w:sz w:val="24"/>
        </w:rPr>
        <w:t xml:space="preserve"> broad key elements:</w:t>
      </w:r>
    </w:p>
    <w:p w14:paraId="1197022C" w14:textId="237A5FA2" w:rsidR="00F922E7" w:rsidRPr="00356E79" w:rsidRDefault="00F922E7" w:rsidP="00563D3A">
      <w:pPr>
        <w:pStyle w:val="BodyText"/>
        <w:numPr>
          <w:ilvl w:val="0"/>
          <w:numId w:val="49"/>
        </w:numPr>
        <w:spacing w:before="0" w:after="0" w:line="240" w:lineRule="auto"/>
        <w:rPr>
          <w:rFonts w:asciiTheme="minorHAnsi" w:hAnsiTheme="minorHAnsi"/>
        </w:rPr>
      </w:pPr>
      <w:r>
        <w:rPr>
          <w:rFonts w:asciiTheme="minorHAnsi" w:hAnsiTheme="minorHAnsi"/>
        </w:rPr>
        <w:t>Scenario 1:  No adoption of DICE as base load</w:t>
      </w:r>
      <w:r w:rsidR="00563D3A">
        <w:rPr>
          <w:rFonts w:asciiTheme="minorHAnsi" w:hAnsiTheme="minorHAnsi"/>
        </w:rPr>
        <w:t xml:space="preserve"> to displace Brown Coal SC</w:t>
      </w:r>
      <w:r>
        <w:rPr>
          <w:rFonts w:asciiTheme="minorHAnsi" w:hAnsiTheme="minorHAnsi"/>
        </w:rPr>
        <w:t xml:space="preserve">, as coal substitute for </w:t>
      </w:r>
      <w:r w:rsidR="00C2638B">
        <w:rPr>
          <w:rFonts w:asciiTheme="minorHAnsi" w:hAnsiTheme="minorHAnsi"/>
        </w:rPr>
        <w:t>MRC</w:t>
      </w:r>
      <w:r>
        <w:rPr>
          <w:rFonts w:asciiTheme="minorHAnsi" w:hAnsiTheme="minorHAnsi"/>
        </w:rPr>
        <w:t xml:space="preserve"> is not expected. </w:t>
      </w:r>
      <w:r w:rsidRPr="00356E79">
        <w:rPr>
          <w:rFonts w:asciiTheme="minorHAnsi" w:hAnsiTheme="minorHAnsi"/>
        </w:rPr>
        <w:t xml:space="preserve">Today’s approach to pricing and incentive environment prevails resulting in </w:t>
      </w:r>
      <w:r w:rsidR="00955A17">
        <w:rPr>
          <w:rFonts w:asciiTheme="minorHAnsi" w:hAnsiTheme="minorHAnsi"/>
        </w:rPr>
        <w:t xml:space="preserve">no </w:t>
      </w:r>
      <w:r w:rsidRPr="00356E79">
        <w:rPr>
          <w:rFonts w:asciiTheme="minorHAnsi" w:hAnsiTheme="minorHAnsi"/>
        </w:rPr>
        <w:t xml:space="preserve">adoption of incentives for </w:t>
      </w:r>
      <w:r>
        <w:rPr>
          <w:rFonts w:asciiTheme="minorHAnsi" w:hAnsiTheme="minorHAnsi"/>
        </w:rPr>
        <w:t>CSIRO’s DICE technology</w:t>
      </w:r>
      <w:r w:rsidRPr="00356E79">
        <w:rPr>
          <w:rFonts w:asciiTheme="minorHAnsi" w:hAnsiTheme="minorHAnsi"/>
        </w:rPr>
        <w:t>.</w:t>
      </w:r>
      <w:r w:rsidR="00955A17">
        <w:rPr>
          <w:rFonts w:asciiTheme="minorHAnsi" w:hAnsiTheme="minorHAnsi"/>
        </w:rPr>
        <w:t xml:space="preserve"> </w:t>
      </w:r>
      <w:r w:rsidR="00563D3A" w:rsidRPr="00563D3A">
        <w:rPr>
          <w:rFonts w:asciiTheme="minorHAnsi" w:hAnsiTheme="minorHAnsi"/>
        </w:rPr>
        <w:t>This reflects ongoing carbon policy uncertainty and lack of confidence in and coordination of resources for delivering lower emissions and high variable renewable.</w:t>
      </w:r>
    </w:p>
    <w:p w14:paraId="693B1D96" w14:textId="508BAB23" w:rsidR="00F922E7" w:rsidRPr="00356E79" w:rsidRDefault="00F922E7" w:rsidP="00F922E7">
      <w:pPr>
        <w:pStyle w:val="BodyText"/>
        <w:numPr>
          <w:ilvl w:val="0"/>
          <w:numId w:val="49"/>
        </w:numPr>
        <w:spacing w:before="0" w:after="0" w:line="240" w:lineRule="auto"/>
        <w:rPr>
          <w:rFonts w:asciiTheme="minorHAnsi" w:hAnsiTheme="minorHAnsi"/>
        </w:rPr>
      </w:pPr>
      <w:r>
        <w:rPr>
          <w:rFonts w:asciiTheme="minorHAnsi" w:hAnsiTheme="minorHAnsi"/>
        </w:rPr>
        <w:t xml:space="preserve">Scenario 2: </w:t>
      </w:r>
      <w:r w:rsidRPr="00356E79">
        <w:rPr>
          <w:rFonts w:asciiTheme="minorHAnsi" w:hAnsiTheme="minorHAnsi"/>
        </w:rPr>
        <w:t xml:space="preserve">No adoption of </w:t>
      </w:r>
      <w:r>
        <w:rPr>
          <w:rFonts w:asciiTheme="minorHAnsi" w:hAnsiTheme="minorHAnsi"/>
        </w:rPr>
        <w:t xml:space="preserve">DICE as </w:t>
      </w:r>
      <w:r w:rsidR="00C2638B">
        <w:rPr>
          <w:rFonts w:asciiTheme="minorHAnsi" w:hAnsiTheme="minorHAnsi"/>
        </w:rPr>
        <w:t xml:space="preserve">base-load/shoulder-load operations </w:t>
      </w:r>
      <w:r w:rsidR="00563D3A">
        <w:rPr>
          <w:rFonts w:asciiTheme="minorHAnsi" w:hAnsiTheme="minorHAnsi"/>
        </w:rPr>
        <w:t>to displace CCGT</w:t>
      </w:r>
      <w:r w:rsidRPr="00356E79">
        <w:rPr>
          <w:rFonts w:asciiTheme="minorHAnsi" w:hAnsiTheme="minorHAnsi"/>
        </w:rPr>
        <w:t>, consistent with current national electricity system planning assumptions</w:t>
      </w:r>
      <w:r>
        <w:rPr>
          <w:rFonts w:asciiTheme="minorHAnsi" w:hAnsiTheme="minorHAnsi"/>
        </w:rPr>
        <w:t xml:space="preserve">. MRC-DICE is not competitive </w:t>
      </w:r>
      <w:r w:rsidR="001E5882">
        <w:rPr>
          <w:rFonts w:asciiTheme="minorHAnsi" w:hAnsiTheme="minorHAnsi"/>
        </w:rPr>
        <w:t xml:space="preserve">compared </w:t>
      </w:r>
      <w:r w:rsidR="0052778A">
        <w:rPr>
          <w:rFonts w:asciiTheme="minorHAnsi" w:hAnsiTheme="minorHAnsi"/>
        </w:rPr>
        <w:t>to gas</w:t>
      </w:r>
      <w:r>
        <w:rPr>
          <w:rFonts w:asciiTheme="minorHAnsi" w:hAnsiTheme="minorHAnsi"/>
        </w:rPr>
        <w:t xml:space="preserve"> when natural gas prices </w:t>
      </w:r>
      <w:r w:rsidR="000042B6">
        <w:rPr>
          <w:rFonts w:asciiTheme="minorHAnsi" w:hAnsiTheme="minorHAnsi"/>
        </w:rPr>
        <w:t>are</w:t>
      </w:r>
      <w:r>
        <w:rPr>
          <w:rFonts w:asciiTheme="minorHAnsi" w:hAnsiTheme="minorHAnsi"/>
        </w:rPr>
        <w:t xml:space="preserve"> </w:t>
      </w:r>
      <w:r w:rsidR="001E5882">
        <w:rPr>
          <w:rFonts w:asciiTheme="minorHAnsi" w:hAnsiTheme="minorHAnsi"/>
        </w:rPr>
        <w:t xml:space="preserve">expected to </w:t>
      </w:r>
      <w:r>
        <w:rPr>
          <w:rFonts w:asciiTheme="minorHAnsi" w:hAnsiTheme="minorHAnsi"/>
        </w:rPr>
        <w:t xml:space="preserve">contained by government policies. </w:t>
      </w:r>
    </w:p>
    <w:p w14:paraId="044995BB" w14:textId="307AC156" w:rsidR="00E92057" w:rsidRPr="004A6CF2" w:rsidRDefault="0052778A" w:rsidP="00E92057">
      <w:pPr>
        <w:pStyle w:val="Heading2"/>
      </w:pPr>
      <w:bookmarkStart w:id="17" w:name="_Toc474760724"/>
      <w:r>
        <w:t xml:space="preserve">CSIRO’s </w:t>
      </w:r>
      <w:r w:rsidR="00DA5A98">
        <w:t xml:space="preserve">Contribution </w:t>
      </w:r>
      <w:bookmarkEnd w:id="17"/>
    </w:p>
    <w:p w14:paraId="66161B3F" w14:textId="62A923CC" w:rsidR="00985F67" w:rsidRPr="00985F67" w:rsidRDefault="005570DD" w:rsidP="00985F67">
      <w:pPr>
        <w:spacing w:line="276" w:lineRule="auto"/>
        <w:rPr>
          <w:sz w:val="24"/>
        </w:rPr>
      </w:pPr>
      <w:r w:rsidRPr="000042B6">
        <w:rPr>
          <w:rFonts w:asciiTheme="minorHAnsi" w:hAnsiTheme="minorHAnsi"/>
          <w:sz w:val="24"/>
        </w:rPr>
        <w:t xml:space="preserve">As has been noted above, CSIRO was (and remains) an essential member of the consortium which developed and owns DICE technology, and CSIRO remains central to the ongoing development of the DICE technology. It is because of CSIRO’s national reach that it was able to undertake extension work in a number of Australian states, and it was through CSIRO’s advanced coal power program that this extension took place. It was because of the outreach and research performed by the energy division at CSIRO that CSIRO began working with industry collaborators, DICE itself would not have occurred without CSIRO. </w:t>
      </w:r>
      <w:r w:rsidRPr="00356E79">
        <w:t xml:space="preserve"> </w:t>
      </w:r>
      <w:r w:rsidR="00985F67" w:rsidRPr="00985F67">
        <w:rPr>
          <w:sz w:val="24"/>
        </w:rPr>
        <w:t>Outcomes from the work of</w:t>
      </w:r>
      <w:r w:rsidR="00985F67">
        <w:rPr>
          <w:sz w:val="24"/>
        </w:rPr>
        <w:t xml:space="preserve"> DICE</w:t>
      </w:r>
      <w:r w:rsidR="00985F67" w:rsidRPr="00985F67">
        <w:rPr>
          <w:sz w:val="24"/>
        </w:rPr>
        <w:t xml:space="preserve"> can to a significant extent be attributed to CSIRO.  </w:t>
      </w:r>
      <w:r w:rsidR="00985F67">
        <w:rPr>
          <w:sz w:val="24"/>
        </w:rPr>
        <w:t xml:space="preserve">Industry collaborators </w:t>
      </w:r>
      <w:r w:rsidR="00E10FAE" w:rsidRPr="00E10FAE">
        <w:rPr>
          <w:sz w:val="24"/>
        </w:rPr>
        <w:t>provided important co-financing from 2008 to 2017</w:t>
      </w:r>
      <w:r w:rsidR="00E10FAE">
        <w:rPr>
          <w:sz w:val="24"/>
        </w:rPr>
        <w:t xml:space="preserve">. </w:t>
      </w:r>
      <w:r w:rsidR="00985F67" w:rsidRPr="00985F67">
        <w:rPr>
          <w:sz w:val="24"/>
        </w:rPr>
        <w:t>The industry has also played an important role by</w:t>
      </w:r>
      <w:r w:rsidR="00E10FAE">
        <w:rPr>
          <w:sz w:val="24"/>
        </w:rPr>
        <w:t xml:space="preserve"> providing </w:t>
      </w:r>
      <w:r w:rsidR="00E10FAE" w:rsidRPr="00E10FAE">
        <w:rPr>
          <w:sz w:val="24"/>
        </w:rPr>
        <w:t xml:space="preserve">access to </w:t>
      </w:r>
      <w:r w:rsidR="00E10FAE">
        <w:rPr>
          <w:sz w:val="24"/>
        </w:rPr>
        <w:t xml:space="preserve">trail sites and </w:t>
      </w:r>
      <w:r w:rsidR="00E10FAE" w:rsidRPr="00E10FAE">
        <w:rPr>
          <w:sz w:val="24"/>
        </w:rPr>
        <w:t>facilities, without which the research could not have been undertaken.</w:t>
      </w:r>
    </w:p>
    <w:p w14:paraId="79203E96" w14:textId="09A18CE0" w:rsidR="00985F67" w:rsidRPr="00985F67" w:rsidRDefault="00985F67" w:rsidP="00985F67">
      <w:pPr>
        <w:spacing w:line="276" w:lineRule="auto"/>
        <w:rPr>
          <w:sz w:val="24"/>
        </w:rPr>
      </w:pPr>
      <w:r w:rsidRPr="00985F67">
        <w:rPr>
          <w:sz w:val="24"/>
        </w:rPr>
        <w:t>Since all of the CSIRO</w:t>
      </w:r>
      <w:r>
        <w:rPr>
          <w:sz w:val="24"/>
        </w:rPr>
        <w:t xml:space="preserve"> and industry collaborators </w:t>
      </w:r>
      <w:r w:rsidRPr="00985F67">
        <w:rPr>
          <w:sz w:val="24"/>
        </w:rPr>
        <w:t>were considered necessary to achieve the ultimate objective of</w:t>
      </w:r>
      <w:r w:rsidR="005914D9">
        <w:rPr>
          <w:sz w:val="24"/>
        </w:rPr>
        <w:t xml:space="preserve"> developing </w:t>
      </w:r>
      <w:r w:rsidR="005914D9" w:rsidRPr="00985F67">
        <w:rPr>
          <w:sz w:val="24"/>
        </w:rPr>
        <w:t>a</w:t>
      </w:r>
      <w:r w:rsidR="005914D9">
        <w:rPr>
          <w:sz w:val="24"/>
        </w:rPr>
        <w:t xml:space="preserve">n alternative technology pathway to reduce </w:t>
      </w:r>
      <w:r w:rsidR="003C26DD">
        <w:rPr>
          <w:rFonts w:asciiTheme="minorHAnsi" w:hAnsiTheme="minorHAnsi"/>
        </w:rPr>
        <w:t>CO</w:t>
      </w:r>
      <w:r w:rsidR="003C26DD">
        <w:rPr>
          <w:rFonts w:asciiTheme="minorHAnsi" w:hAnsiTheme="minorHAnsi"/>
          <w:vertAlign w:val="subscript"/>
        </w:rPr>
        <w:t>2</w:t>
      </w:r>
      <w:r w:rsidR="003C26DD">
        <w:rPr>
          <w:rFonts w:asciiTheme="minorHAnsi" w:hAnsiTheme="minorHAnsi"/>
        </w:rPr>
        <w:t xml:space="preserve"> </w:t>
      </w:r>
      <w:r w:rsidR="005914D9">
        <w:rPr>
          <w:sz w:val="24"/>
        </w:rPr>
        <w:t>intensity</w:t>
      </w:r>
      <w:r w:rsidRPr="00985F67">
        <w:rPr>
          <w:sz w:val="24"/>
        </w:rPr>
        <w:t xml:space="preserve">, it was appropriate to attribute benefits among the project on a cost-sharing basis. CSIRO accounted for approximately </w:t>
      </w:r>
      <w:r w:rsidR="00742921">
        <w:rPr>
          <w:sz w:val="24"/>
        </w:rPr>
        <w:t>12.3</w:t>
      </w:r>
      <w:r w:rsidRPr="00985F67">
        <w:rPr>
          <w:sz w:val="24"/>
        </w:rPr>
        <w:t>% of the total research</w:t>
      </w:r>
      <w:r w:rsidR="00742921">
        <w:rPr>
          <w:sz w:val="24"/>
        </w:rPr>
        <w:t>, development and extension</w:t>
      </w:r>
      <w:r w:rsidRPr="00985F67">
        <w:rPr>
          <w:sz w:val="24"/>
        </w:rPr>
        <w:t xml:space="preserve"> costs. Consequently, in this analysis, it is assumed that roughly </w:t>
      </w:r>
      <w:r w:rsidR="00742921">
        <w:rPr>
          <w:sz w:val="24"/>
        </w:rPr>
        <w:t>12</w:t>
      </w:r>
      <w:r>
        <w:rPr>
          <w:sz w:val="24"/>
        </w:rPr>
        <w:t xml:space="preserve"> </w:t>
      </w:r>
      <w:r w:rsidRPr="00985F67">
        <w:rPr>
          <w:sz w:val="24"/>
        </w:rPr>
        <w:t>per cent of re</w:t>
      </w:r>
      <w:r w:rsidR="002159E6">
        <w:rPr>
          <w:sz w:val="24"/>
        </w:rPr>
        <w:t xml:space="preserve">search impacts arising from CSIRO’s DICE technology </w:t>
      </w:r>
      <w:r w:rsidRPr="00985F67">
        <w:rPr>
          <w:sz w:val="24"/>
        </w:rPr>
        <w:t>can be attributed to CSIRO. Based on the above, this case study will attribute total impacts as follows:</w:t>
      </w:r>
    </w:p>
    <w:p w14:paraId="2FC81543" w14:textId="6516312E" w:rsidR="007E3F58" w:rsidRPr="004A6CF2" w:rsidRDefault="007D6047" w:rsidP="00502A60">
      <w:pPr>
        <w:pStyle w:val="Heading1"/>
        <w:ind w:left="1134" w:hanging="1134"/>
      </w:pPr>
      <w:bookmarkStart w:id="18" w:name="_Toc433720768"/>
      <w:bookmarkStart w:id="19" w:name="_Toc474760725"/>
      <w:bookmarkEnd w:id="15"/>
      <w:r>
        <w:lastRenderedPageBreak/>
        <w:t>6</w:t>
      </w:r>
      <w:r>
        <w:tab/>
      </w:r>
      <w:r w:rsidR="00A6092F" w:rsidRPr="004A6CF2">
        <w:t>Evaluating the I</w:t>
      </w:r>
      <w:r w:rsidR="007E3F58" w:rsidRPr="004A6CF2">
        <w:t>mpacts</w:t>
      </w:r>
      <w:bookmarkEnd w:id="18"/>
      <w:bookmarkEnd w:id="19"/>
    </w:p>
    <w:p w14:paraId="29E46749" w14:textId="77777777" w:rsidR="007E3F58" w:rsidRPr="004A6CF2" w:rsidRDefault="007E3F58" w:rsidP="00502A60">
      <w:pPr>
        <w:pStyle w:val="Heading2"/>
      </w:pPr>
      <w:bookmarkStart w:id="20" w:name="_Toc474760726"/>
      <w:r w:rsidRPr="004A6CF2">
        <w:t>Cost Benefit Analysis</w:t>
      </w:r>
      <w:bookmarkEnd w:id="20"/>
    </w:p>
    <w:p w14:paraId="4280165D" w14:textId="77777777" w:rsidR="003C26DD" w:rsidRDefault="003C26DD" w:rsidP="003C26DD">
      <w:pPr>
        <w:pStyle w:val="BodyText"/>
      </w:pPr>
      <w:r>
        <w:t>This section provides definition of key input costs, benefits and our method of calculating the benefit cost ratio (BCR) in this analysis.</w:t>
      </w:r>
    </w:p>
    <w:p w14:paraId="1BC86457" w14:textId="22076C5E" w:rsidR="002123BF" w:rsidRDefault="003C26DD" w:rsidP="003C26DD">
      <w:pPr>
        <w:pStyle w:val="BodyText"/>
      </w:pPr>
      <w:r>
        <w:t>Input costs are the costs incurred by CSIRO and its research partners to produce the research outputs and include cost associated with such things as staff, in-kind contributions, equipment/facilities and background IP. Where data is available, input costs should also include usage and adoptions costs borne by the end users such as costs of any trials, further development and market tests.</w:t>
      </w:r>
      <w:r w:rsidR="00A57A1D">
        <w:t xml:space="preserve"> </w:t>
      </w:r>
      <w:r w:rsidR="002123BF">
        <w:t xml:space="preserve">Benefits represent the reduced operating costs </w:t>
      </w:r>
      <w:r w:rsidR="00BB028F">
        <w:t xml:space="preserve">and </w:t>
      </w:r>
      <w:r>
        <w:rPr>
          <w:rFonts w:asciiTheme="minorHAnsi" w:hAnsiTheme="minorHAnsi"/>
        </w:rPr>
        <w:t>CO</w:t>
      </w:r>
      <w:r>
        <w:rPr>
          <w:rFonts w:asciiTheme="minorHAnsi" w:hAnsiTheme="minorHAnsi"/>
          <w:vertAlign w:val="subscript"/>
        </w:rPr>
        <w:t>2</w:t>
      </w:r>
      <w:r w:rsidR="00BB028F">
        <w:t xml:space="preserve"> emissions </w:t>
      </w:r>
      <w:r w:rsidR="0031289E">
        <w:t>relative to traditional diesel fuels.</w:t>
      </w:r>
      <w:r w:rsidR="002123BF">
        <w:t xml:space="preserve"> </w:t>
      </w:r>
    </w:p>
    <w:p w14:paraId="35265A60" w14:textId="27A07A49" w:rsidR="007D6047" w:rsidRDefault="002123BF" w:rsidP="002123BF">
      <w:pPr>
        <w:pStyle w:val="BodyText"/>
      </w:pPr>
      <w:r>
        <w:t xml:space="preserve">Therefore, the formula for calculating a benefit cost ratio is defined as </w:t>
      </w:r>
      <w:r w:rsidR="00BB028F">
        <w:t xml:space="preserve">economic and environmental </w:t>
      </w:r>
      <w:r>
        <w:t>benefits (Present Value) divided by all the research, adaptive development and extension costs (Present Value).</w:t>
      </w:r>
    </w:p>
    <w:p w14:paraId="24B61744" w14:textId="77777777" w:rsidR="00BB028F" w:rsidRPr="00BB028F" w:rsidRDefault="00BB028F" w:rsidP="00BB028F">
      <w:pPr>
        <w:tabs>
          <w:tab w:val="center" w:pos="4084"/>
        </w:tabs>
        <w:spacing w:before="120" w:line="264" w:lineRule="auto"/>
        <w:rPr>
          <w:sz w:val="24"/>
        </w:rPr>
      </w:pPr>
      <m:oMath>
        <m:r>
          <w:rPr>
            <w:rFonts w:ascii="Cambria Math" w:hAnsi="Cambria Math"/>
            <w:sz w:val="24"/>
          </w:rPr>
          <m:t>Benefit Cost Ratio=PV(</m:t>
        </m:r>
        <m:sSub>
          <m:sSubPr>
            <m:ctrlPr>
              <w:rPr>
                <w:rFonts w:ascii="Cambria Math" w:hAnsi="Cambria Math"/>
                <w:i/>
                <w:sz w:val="24"/>
              </w:rPr>
            </m:ctrlPr>
          </m:sSubPr>
          <m:e>
            <m:r>
              <w:rPr>
                <w:rFonts w:ascii="Cambria Math" w:hAnsi="Cambria Math"/>
                <w:sz w:val="24"/>
              </w:rPr>
              <m:t>B</m:t>
            </m:r>
          </m:e>
          <m:sub>
            <m:r>
              <w:rPr>
                <w:rFonts w:ascii="Cambria Math" w:hAnsi="Cambria Math"/>
                <w:sz w:val="24"/>
              </w:rPr>
              <m:t>t</m:t>
            </m:r>
          </m:sub>
        </m:sSub>
      </m:oMath>
      <w:r w:rsidRPr="00BB028F">
        <w:rPr>
          <w:sz w:val="24"/>
        </w:rPr>
        <w:t>)/</w:t>
      </w:r>
      <m:oMath>
        <m:r>
          <w:rPr>
            <w:rFonts w:ascii="Cambria Math" w:hAnsi="Cambria Math"/>
            <w:sz w:val="24"/>
          </w:rPr>
          <m:t xml:space="preserve"> PV(</m:t>
        </m:r>
        <m:sSub>
          <m:sSubPr>
            <m:ctrlPr>
              <w:rPr>
                <w:rFonts w:ascii="Cambria Math" w:hAnsi="Cambria Math"/>
                <w:i/>
                <w:sz w:val="24"/>
              </w:rPr>
            </m:ctrlPr>
          </m:sSubPr>
          <m:e>
            <m:r>
              <w:rPr>
                <w:rFonts w:ascii="Cambria Math" w:hAnsi="Cambria Math"/>
                <w:sz w:val="24"/>
              </w:rPr>
              <m:t>C</m:t>
            </m:r>
          </m:e>
          <m:sub>
            <m:r>
              <w:rPr>
                <w:rFonts w:ascii="Cambria Math" w:hAnsi="Cambria Math"/>
                <w:sz w:val="24"/>
              </w:rPr>
              <m:t>t</m:t>
            </m:r>
          </m:sub>
        </m:sSub>
      </m:oMath>
      <w:r w:rsidRPr="00BB028F">
        <w:rPr>
          <w:sz w:val="24"/>
        </w:rPr>
        <w:t>)</w:t>
      </w:r>
      <w:r w:rsidRPr="00BB028F">
        <w:rPr>
          <w:sz w:val="24"/>
        </w:rPr>
        <w:tab/>
      </w:r>
    </w:p>
    <w:p w14:paraId="78A74DDD" w14:textId="77777777" w:rsidR="00BB028F" w:rsidRPr="00BB028F" w:rsidRDefault="00BB028F" w:rsidP="00BB028F">
      <w:pPr>
        <w:spacing w:before="120" w:line="264" w:lineRule="auto"/>
        <w:rPr>
          <w:sz w:val="24"/>
        </w:rPr>
      </w:pPr>
      <w:r w:rsidRPr="00BB028F">
        <w:rPr>
          <w:sz w:val="24"/>
        </w:rPr>
        <w:t>Where</w:t>
      </w:r>
    </w:p>
    <w:p w14:paraId="45630009" w14:textId="77777777" w:rsidR="00BB028F" w:rsidRPr="00BB028F" w:rsidRDefault="00BB028F" w:rsidP="00BB028F">
      <w:pPr>
        <w:spacing w:before="120" w:line="264" w:lineRule="auto"/>
        <w:ind w:left="360"/>
        <w:rPr>
          <w:sz w:val="24"/>
        </w:rPr>
      </w:pPr>
      <m:oMath>
        <m:r>
          <w:rPr>
            <w:rFonts w:ascii="Cambria Math" w:hAnsi="Cambria Math"/>
            <w:sz w:val="24"/>
          </w:rPr>
          <m:t>PV</m:t>
        </m:r>
        <m:d>
          <m:dPr>
            <m:ctrlPr>
              <w:rPr>
                <w:rFonts w:ascii="Cambria Math" w:hAnsi="Cambria Math"/>
                <w:i/>
                <w:sz w:val="24"/>
              </w:rPr>
            </m:ctrlPr>
          </m:dPr>
          <m:e>
            <m:sSub>
              <m:sSubPr>
                <m:ctrlPr>
                  <w:rPr>
                    <w:rFonts w:ascii="Cambria Math" w:hAnsi="Cambria Math"/>
                    <w:i/>
                    <w:sz w:val="24"/>
                  </w:rPr>
                </m:ctrlPr>
              </m:sSubPr>
              <m:e>
                <m:r>
                  <w:rPr>
                    <w:rFonts w:ascii="Cambria Math" w:hAnsi="Cambria Math"/>
                    <w:sz w:val="24"/>
                  </w:rPr>
                  <m:t>B</m:t>
                </m:r>
              </m:e>
              <m:sub>
                <m:r>
                  <w:rPr>
                    <w:rFonts w:ascii="Cambria Math" w:hAnsi="Cambria Math"/>
                    <w:sz w:val="24"/>
                  </w:rPr>
                  <m:t>t</m:t>
                </m:r>
              </m:sub>
            </m:sSub>
          </m:e>
        </m:d>
      </m:oMath>
      <w:r w:rsidRPr="00BB028F">
        <w:rPr>
          <w:sz w:val="24"/>
        </w:rPr>
        <w:t xml:space="preserve"> </w:t>
      </w:r>
      <w:proofErr w:type="gramStart"/>
      <w:r w:rsidRPr="00BB028F">
        <w:rPr>
          <w:sz w:val="24"/>
        </w:rPr>
        <w:t>is</w:t>
      </w:r>
      <w:proofErr w:type="gramEnd"/>
      <w:r w:rsidRPr="00BB028F">
        <w:rPr>
          <w:sz w:val="24"/>
        </w:rPr>
        <w:t xml:space="preserve"> the present value of the benefits at time t</w:t>
      </w:r>
    </w:p>
    <w:p w14:paraId="020530B7" w14:textId="77777777" w:rsidR="00BB028F" w:rsidRPr="00BB028F" w:rsidRDefault="00BB028F" w:rsidP="00BB028F">
      <w:pPr>
        <w:spacing w:before="120" w:line="264" w:lineRule="auto"/>
        <w:ind w:left="360"/>
        <w:rPr>
          <w:sz w:val="24"/>
        </w:rPr>
      </w:pPr>
      <m:oMath>
        <m:r>
          <w:rPr>
            <w:rFonts w:ascii="Cambria Math" w:hAnsi="Cambria Math"/>
            <w:sz w:val="24"/>
          </w:rPr>
          <m:t>PV(</m:t>
        </m:r>
        <m:sSub>
          <m:sSubPr>
            <m:ctrlPr>
              <w:rPr>
                <w:rFonts w:ascii="Cambria Math" w:hAnsi="Cambria Math"/>
                <w:i/>
                <w:sz w:val="24"/>
              </w:rPr>
            </m:ctrlPr>
          </m:sSubPr>
          <m:e>
            <m:r>
              <w:rPr>
                <w:rFonts w:ascii="Cambria Math" w:hAnsi="Cambria Math"/>
                <w:sz w:val="24"/>
              </w:rPr>
              <m:t>C</m:t>
            </m:r>
          </m:e>
          <m:sub>
            <m:r>
              <w:rPr>
                <w:rFonts w:ascii="Cambria Math" w:hAnsi="Cambria Math"/>
                <w:sz w:val="24"/>
              </w:rPr>
              <m:t>t</m:t>
            </m:r>
          </m:sub>
        </m:sSub>
      </m:oMath>
      <w:r w:rsidRPr="00BB028F">
        <w:rPr>
          <w:sz w:val="24"/>
        </w:rPr>
        <w:t>) is the present value of the costs at time t</w:t>
      </w:r>
    </w:p>
    <w:p w14:paraId="42DAEAB1" w14:textId="77777777" w:rsidR="00E10FAE" w:rsidRDefault="00E10FAE" w:rsidP="004E46D6">
      <w:pPr>
        <w:rPr>
          <w:b/>
          <w:sz w:val="24"/>
          <w:szCs w:val="24"/>
        </w:rPr>
      </w:pPr>
    </w:p>
    <w:p w14:paraId="3A5B1AFC" w14:textId="77777777" w:rsidR="004E46D6" w:rsidRPr="004A6CF2" w:rsidRDefault="004E46D6" w:rsidP="004E46D6">
      <w:pPr>
        <w:rPr>
          <w:b/>
          <w:sz w:val="24"/>
          <w:szCs w:val="24"/>
        </w:rPr>
      </w:pPr>
      <w:r w:rsidRPr="004A6CF2">
        <w:rPr>
          <w:b/>
          <w:sz w:val="24"/>
          <w:szCs w:val="24"/>
        </w:rPr>
        <w:t>Time period of analysis</w:t>
      </w:r>
    </w:p>
    <w:p w14:paraId="560C76BB" w14:textId="7EB726DB" w:rsidR="00A6269A" w:rsidRPr="00CC30AE" w:rsidRDefault="00A6269A" w:rsidP="00A6269A">
      <w:pPr>
        <w:pStyle w:val="BodyText"/>
        <w:rPr>
          <w:rFonts w:asciiTheme="minorHAnsi" w:hAnsiTheme="minorHAnsi"/>
        </w:rPr>
      </w:pPr>
      <w:r w:rsidRPr="00CC30AE">
        <w:rPr>
          <w:rFonts w:asciiTheme="minorHAnsi" w:hAnsiTheme="minorHAnsi"/>
        </w:rPr>
        <w:t xml:space="preserve">While the </w:t>
      </w:r>
      <w:r>
        <w:rPr>
          <w:rFonts w:asciiTheme="minorHAnsi" w:hAnsiTheme="minorHAnsi"/>
        </w:rPr>
        <w:t>DICE program</w:t>
      </w:r>
      <w:r w:rsidRPr="00CC30AE">
        <w:rPr>
          <w:rFonts w:asciiTheme="minorHAnsi" w:hAnsiTheme="minorHAnsi"/>
        </w:rPr>
        <w:t xml:space="preserve"> is an ongoing activity, it is necessary to define a particular period for the cost benefit analysis. Given the history of the project, the analysis is based on research activity since </w:t>
      </w:r>
      <w:r w:rsidR="00AA0A49">
        <w:rPr>
          <w:rFonts w:asciiTheme="minorHAnsi" w:hAnsiTheme="minorHAnsi"/>
        </w:rPr>
        <w:t>2007</w:t>
      </w:r>
      <w:r w:rsidR="00F701D9">
        <w:rPr>
          <w:rFonts w:asciiTheme="minorHAnsi" w:hAnsiTheme="minorHAnsi"/>
        </w:rPr>
        <w:t>/08</w:t>
      </w:r>
      <w:r w:rsidRPr="00CC30AE">
        <w:rPr>
          <w:rFonts w:asciiTheme="minorHAnsi" w:hAnsiTheme="minorHAnsi"/>
        </w:rPr>
        <w:t>.</w:t>
      </w:r>
    </w:p>
    <w:p w14:paraId="3733D108" w14:textId="2B79E79C" w:rsidR="00A6269A" w:rsidRPr="00CC30AE" w:rsidRDefault="00A6269A" w:rsidP="00A6269A">
      <w:pPr>
        <w:pStyle w:val="BodyText"/>
        <w:rPr>
          <w:rFonts w:asciiTheme="minorHAnsi" w:hAnsiTheme="minorHAnsi"/>
        </w:rPr>
      </w:pPr>
      <w:r w:rsidRPr="00CC30AE">
        <w:rPr>
          <w:rFonts w:asciiTheme="minorHAnsi" w:hAnsiTheme="minorHAnsi"/>
        </w:rPr>
        <w:t xml:space="preserve">In the program, there are lags between </w:t>
      </w:r>
      <w:r>
        <w:rPr>
          <w:rFonts w:asciiTheme="minorHAnsi" w:hAnsiTheme="minorHAnsi"/>
        </w:rPr>
        <w:t xml:space="preserve">development of the technology </w:t>
      </w:r>
      <w:r w:rsidRPr="00CC30AE">
        <w:rPr>
          <w:rFonts w:asciiTheme="minorHAnsi" w:hAnsiTheme="minorHAnsi"/>
        </w:rPr>
        <w:t xml:space="preserve">and the </w:t>
      </w:r>
      <w:r>
        <w:rPr>
          <w:rFonts w:asciiTheme="minorHAnsi" w:hAnsiTheme="minorHAnsi"/>
        </w:rPr>
        <w:t xml:space="preserve">realisation of benefits after adoption </w:t>
      </w:r>
      <w:r w:rsidRPr="00CC30AE">
        <w:rPr>
          <w:rFonts w:asciiTheme="minorHAnsi" w:hAnsiTheme="minorHAnsi"/>
        </w:rPr>
        <w:t xml:space="preserve">by </w:t>
      </w:r>
      <w:r>
        <w:rPr>
          <w:rFonts w:asciiTheme="minorHAnsi" w:hAnsiTheme="minorHAnsi"/>
        </w:rPr>
        <w:t>the industry</w:t>
      </w:r>
      <w:r w:rsidRPr="00CC30AE">
        <w:rPr>
          <w:rFonts w:asciiTheme="minorHAnsi" w:hAnsiTheme="minorHAnsi"/>
        </w:rPr>
        <w:t xml:space="preserve">. In recent years, the lag has averaged </w:t>
      </w:r>
      <w:r>
        <w:rPr>
          <w:rFonts w:asciiTheme="minorHAnsi" w:hAnsiTheme="minorHAnsi"/>
        </w:rPr>
        <w:t>10</w:t>
      </w:r>
      <w:r w:rsidRPr="00CC30AE">
        <w:rPr>
          <w:rFonts w:asciiTheme="minorHAnsi" w:hAnsiTheme="minorHAnsi"/>
        </w:rPr>
        <w:t xml:space="preserve"> years, so that adoption does not take place until the </w:t>
      </w:r>
      <w:r>
        <w:rPr>
          <w:rFonts w:asciiTheme="minorHAnsi" w:hAnsiTheme="minorHAnsi"/>
        </w:rPr>
        <w:t xml:space="preserve">eleventh </w:t>
      </w:r>
      <w:r w:rsidRPr="00CC30AE">
        <w:rPr>
          <w:rFonts w:asciiTheme="minorHAnsi" w:hAnsiTheme="minorHAnsi"/>
        </w:rPr>
        <w:t xml:space="preserve">year after the initial research. On that basis, the benefits are only measured from </w:t>
      </w:r>
      <w:r w:rsidR="00AA0A49">
        <w:rPr>
          <w:rFonts w:asciiTheme="minorHAnsi" w:hAnsiTheme="minorHAnsi"/>
        </w:rPr>
        <w:t>2020</w:t>
      </w:r>
      <w:r w:rsidR="00F701D9">
        <w:rPr>
          <w:rFonts w:asciiTheme="minorHAnsi" w:hAnsiTheme="minorHAnsi"/>
        </w:rPr>
        <w:t>/21</w:t>
      </w:r>
      <w:r w:rsidRPr="00CC30AE">
        <w:rPr>
          <w:rFonts w:asciiTheme="minorHAnsi" w:hAnsiTheme="minorHAnsi"/>
        </w:rPr>
        <w:t xml:space="preserve"> onwards. In the analysis, the costs from </w:t>
      </w:r>
      <w:r w:rsidR="00F701D9">
        <w:rPr>
          <w:rFonts w:asciiTheme="minorHAnsi" w:hAnsiTheme="minorHAnsi"/>
        </w:rPr>
        <w:t>2007/08</w:t>
      </w:r>
      <w:r w:rsidRPr="00CC30AE">
        <w:rPr>
          <w:rFonts w:asciiTheme="minorHAnsi" w:hAnsiTheme="minorHAnsi"/>
        </w:rPr>
        <w:t xml:space="preserve"> are included.</w:t>
      </w:r>
    </w:p>
    <w:p w14:paraId="3C0ABED0" w14:textId="39A9CABE" w:rsidR="00057DD2" w:rsidRDefault="007D56F0" w:rsidP="00A6269A">
      <w:pPr>
        <w:rPr>
          <w:rFonts w:asciiTheme="minorHAnsi" w:hAnsiTheme="minorHAnsi"/>
          <w:sz w:val="24"/>
        </w:rPr>
      </w:pPr>
      <w:r w:rsidRPr="007D56F0">
        <w:rPr>
          <w:rFonts w:asciiTheme="minorHAnsi" w:hAnsiTheme="minorHAnsi"/>
          <w:sz w:val="24"/>
        </w:rPr>
        <w:t>Given the costs are measured until 201</w:t>
      </w:r>
      <w:r w:rsidR="00F701D9">
        <w:rPr>
          <w:rFonts w:asciiTheme="minorHAnsi" w:hAnsiTheme="minorHAnsi"/>
          <w:sz w:val="24"/>
        </w:rPr>
        <w:t>6/17</w:t>
      </w:r>
      <w:r w:rsidRPr="007D56F0">
        <w:rPr>
          <w:rFonts w:asciiTheme="minorHAnsi" w:hAnsiTheme="minorHAnsi"/>
          <w:sz w:val="24"/>
        </w:rPr>
        <w:t>, the benefit must be estimated for the future, since the research done before 201</w:t>
      </w:r>
      <w:r w:rsidR="00F701D9">
        <w:rPr>
          <w:rFonts w:asciiTheme="minorHAnsi" w:hAnsiTheme="minorHAnsi"/>
          <w:sz w:val="24"/>
        </w:rPr>
        <w:t>6/17</w:t>
      </w:r>
      <w:r w:rsidRPr="007D56F0">
        <w:rPr>
          <w:rFonts w:asciiTheme="minorHAnsi" w:hAnsiTheme="minorHAnsi"/>
          <w:sz w:val="24"/>
        </w:rPr>
        <w:t xml:space="preserve"> will have a productive impact for many years. CSIRO’s current and growing presence in </w:t>
      </w:r>
      <w:r>
        <w:rPr>
          <w:rFonts w:asciiTheme="minorHAnsi" w:hAnsiTheme="minorHAnsi"/>
          <w:sz w:val="24"/>
        </w:rPr>
        <w:t>DICE t</w:t>
      </w:r>
      <w:r w:rsidRPr="007D56F0">
        <w:rPr>
          <w:rFonts w:asciiTheme="minorHAnsi" w:hAnsiTheme="minorHAnsi"/>
          <w:sz w:val="24"/>
        </w:rPr>
        <w:t xml:space="preserve">echnology may owe to circumstances where it was one of the earliest providers of such technology. However, over time CSIRO’s competitors may have developed similar technology in the absence of CSIRO. The commercial value of first mover advantage is difficult to determine precisely, but given the lack of equivalent technology available at the time that </w:t>
      </w:r>
      <w:r>
        <w:rPr>
          <w:rFonts w:asciiTheme="minorHAnsi" w:hAnsiTheme="minorHAnsi"/>
          <w:sz w:val="24"/>
        </w:rPr>
        <w:t>DICE</w:t>
      </w:r>
      <w:r w:rsidRPr="007D56F0">
        <w:rPr>
          <w:rFonts w:asciiTheme="minorHAnsi" w:hAnsiTheme="minorHAnsi"/>
          <w:sz w:val="24"/>
        </w:rPr>
        <w:t xml:space="preserve">  technology was commercialised, we estimated th</w:t>
      </w:r>
      <w:r w:rsidR="00904C31">
        <w:rPr>
          <w:rFonts w:asciiTheme="minorHAnsi" w:hAnsiTheme="minorHAnsi"/>
          <w:sz w:val="24"/>
        </w:rPr>
        <w:t>at it would have taken roughly 3</w:t>
      </w:r>
      <w:r w:rsidRPr="007D56F0">
        <w:rPr>
          <w:rFonts w:asciiTheme="minorHAnsi" w:hAnsiTheme="minorHAnsi"/>
          <w:sz w:val="24"/>
        </w:rPr>
        <w:t xml:space="preserve">0 years (until </w:t>
      </w:r>
      <w:r w:rsidR="00F701D9">
        <w:rPr>
          <w:rFonts w:asciiTheme="minorHAnsi" w:hAnsiTheme="minorHAnsi"/>
          <w:sz w:val="24"/>
        </w:rPr>
        <w:t>20</w:t>
      </w:r>
      <w:r w:rsidR="00904C31">
        <w:rPr>
          <w:rFonts w:asciiTheme="minorHAnsi" w:hAnsiTheme="minorHAnsi"/>
          <w:sz w:val="24"/>
        </w:rPr>
        <w:t>5</w:t>
      </w:r>
      <w:r w:rsidR="00F701D9">
        <w:rPr>
          <w:rFonts w:asciiTheme="minorHAnsi" w:hAnsiTheme="minorHAnsi"/>
          <w:sz w:val="24"/>
        </w:rPr>
        <w:t>0</w:t>
      </w:r>
      <w:r w:rsidRPr="007D56F0">
        <w:rPr>
          <w:rFonts w:asciiTheme="minorHAnsi" w:hAnsiTheme="minorHAnsi"/>
          <w:sz w:val="24"/>
        </w:rPr>
        <w:t xml:space="preserve">) for other researchers to develop technology that is similar to </w:t>
      </w:r>
      <w:r>
        <w:rPr>
          <w:rFonts w:asciiTheme="minorHAnsi" w:hAnsiTheme="minorHAnsi"/>
          <w:sz w:val="24"/>
        </w:rPr>
        <w:t>DICE</w:t>
      </w:r>
      <w:r w:rsidRPr="007D56F0">
        <w:rPr>
          <w:rFonts w:asciiTheme="minorHAnsi" w:hAnsiTheme="minorHAnsi"/>
          <w:sz w:val="24"/>
        </w:rPr>
        <w:t xml:space="preserve"> in the absence of CSIRO.</w:t>
      </w:r>
    </w:p>
    <w:p w14:paraId="50644E9B" w14:textId="77777777" w:rsidR="008628D9" w:rsidRDefault="008628D9" w:rsidP="007F24E8">
      <w:pPr>
        <w:rPr>
          <w:b/>
          <w:sz w:val="28"/>
          <w:szCs w:val="28"/>
        </w:rPr>
      </w:pPr>
    </w:p>
    <w:p w14:paraId="3DCB92E2" w14:textId="77777777" w:rsidR="004E46D6" w:rsidRDefault="004E46D6" w:rsidP="007F24E8">
      <w:pPr>
        <w:rPr>
          <w:b/>
          <w:sz w:val="28"/>
          <w:szCs w:val="28"/>
        </w:rPr>
      </w:pPr>
      <w:r w:rsidRPr="004A6CF2">
        <w:rPr>
          <w:b/>
          <w:sz w:val="28"/>
          <w:szCs w:val="28"/>
        </w:rPr>
        <w:lastRenderedPageBreak/>
        <w:t>Costs</w:t>
      </w:r>
    </w:p>
    <w:p w14:paraId="5D0B501A" w14:textId="77777777" w:rsidR="008058C7" w:rsidRDefault="0052778A" w:rsidP="00F61F97">
      <w:pPr>
        <w:rPr>
          <w:sz w:val="24"/>
          <w:szCs w:val="24"/>
        </w:rPr>
      </w:pPr>
      <w:r>
        <w:rPr>
          <w:sz w:val="24"/>
          <w:szCs w:val="24"/>
        </w:rPr>
        <w:t>E</w:t>
      </w:r>
      <w:r w:rsidR="00F61F97" w:rsidRPr="004A6CF2">
        <w:rPr>
          <w:sz w:val="24"/>
          <w:szCs w:val="24"/>
        </w:rPr>
        <w:t>stablishing the costs involved throughout the entire inputs to impact pathway is an import</w:t>
      </w:r>
      <w:r w:rsidR="00F61F97">
        <w:rPr>
          <w:sz w:val="24"/>
          <w:szCs w:val="24"/>
        </w:rPr>
        <w:t>ant</w:t>
      </w:r>
      <w:r w:rsidR="00F61F97" w:rsidRPr="004A6CF2">
        <w:rPr>
          <w:sz w:val="24"/>
          <w:szCs w:val="24"/>
        </w:rPr>
        <w:t xml:space="preserve"> exercise of a cost-benefit analysis. This includes both the input costs incurred by CSIRO and its </w:t>
      </w:r>
      <w:r w:rsidR="00F61F97">
        <w:rPr>
          <w:sz w:val="24"/>
          <w:szCs w:val="24"/>
        </w:rPr>
        <w:t>collaborators</w:t>
      </w:r>
      <w:r w:rsidR="00F61F97" w:rsidRPr="004A6CF2">
        <w:rPr>
          <w:sz w:val="24"/>
          <w:szCs w:val="24"/>
        </w:rPr>
        <w:t>, as well as any usage and adoption costs borne by clients, external stakeholders,</w:t>
      </w:r>
      <w:r w:rsidR="00F61F97">
        <w:rPr>
          <w:sz w:val="24"/>
          <w:szCs w:val="24"/>
        </w:rPr>
        <w:t xml:space="preserve"> intermediaries, and end users.</w:t>
      </w:r>
      <w:r w:rsidRPr="0052778A">
        <w:t xml:space="preserve"> </w:t>
      </w:r>
      <w:r w:rsidRPr="0052778A">
        <w:rPr>
          <w:sz w:val="24"/>
          <w:szCs w:val="24"/>
        </w:rPr>
        <w:t>Wibberley 2014</w:t>
      </w:r>
      <w:r>
        <w:rPr>
          <w:sz w:val="24"/>
          <w:szCs w:val="24"/>
        </w:rPr>
        <w:t xml:space="preserve"> </w:t>
      </w:r>
      <w:r w:rsidR="00474043">
        <w:rPr>
          <w:sz w:val="24"/>
          <w:szCs w:val="24"/>
        </w:rPr>
        <w:t xml:space="preserve">identified </w:t>
      </w:r>
      <w:r w:rsidR="00474043" w:rsidRPr="00027B9A">
        <w:rPr>
          <w:sz w:val="24"/>
          <w:szCs w:val="24"/>
        </w:rPr>
        <w:t>that</w:t>
      </w:r>
      <w:r>
        <w:rPr>
          <w:sz w:val="24"/>
          <w:szCs w:val="24"/>
        </w:rPr>
        <w:t xml:space="preserve"> $75 million from R&amp;D to demonstration and first commercial plant is required.</w:t>
      </w:r>
    </w:p>
    <w:p w14:paraId="473C3376" w14:textId="38D69887" w:rsidR="00F61F97" w:rsidRPr="000D0922" w:rsidRDefault="00F61F97" w:rsidP="00F61F97">
      <w:pPr>
        <w:rPr>
          <w:szCs w:val="24"/>
        </w:rPr>
      </w:pPr>
      <w:r w:rsidRPr="004A6CF2">
        <w:rPr>
          <w:sz w:val="24"/>
          <w:szCs w:val="24"/>
        </w:rPr>
        <w:t>CSIRO</w:t>
      </w:r>
      <w:r>
        <w:rPr>
          <w:sz w:val="24"/>
          <w:szCs w:val="24"/>
        </w:rPr>
        <w:t xml:space="preserve"> and its research partners </w:t>
      </w:r>
      <w:r w:rsidRPr="004A6CF2">
        <w:rPr>
          <w:sz w:val="24"/>
          <w:szCs w:val="24"/>
        </w:rPr>
        <w:t>contributed $</w:t>
      </w:r>
      <w:r w:rsidR="00CA3B7F">
        <w:rPr>
          <w:sz w:val="24"/>
          <w:szCs w:val="24"/>
        </w:rPr>
        <w:t>11.15</w:t>
      </w:r>
      <w:r>
        <w:rPr>
          <w:sz w:val="24"/>
          <w:szCs w:val="24"/>
        </w:rPr>
        <w:t xml:space="preserve"> </w:t>
      </w:r>
      <w:r w:rsidRPr="004A6CF2">
        <w:rPr>
          <w:sz w:val="24"/>
          <w:szCs w:val="24"/>
        </w:rPr>
        <w:t>million</w:t>
      </w:r>
      <w:r>
        <w:rPr>
          <w:sz w:val="24"/>
          <w:szCs w:val="24"/>
        </w:rPr>
        <w:t xml:space="preserve"> and </w:t>
      </w:r>
      <w:r w:rsidRPr="004A6CF2">
        <w:rPr>
          <w:sz w:val="24"/>
          <w:szCs w:val="24"/>
        </w:rPr>
        <w:t>$</w:t>
      </w:r>
      <w:r w:rsidR="00CA3B7F">
        <w:rPr>
          <w:sz w:val="24"/>
          <w:szCs w:val="24"/>
        </w:rPr>
        <w:t>18</w:t>
      </w:r>
      <w:r w:rsidRPr="004A6CF2">
        <w:rPr>
          <w:sz w:val="24"/>
          <w:szCs w:val="24"/>
        </w:rPr>
        <w:t xml:space="preserve"> million </w:t>
      </w:r>
      <w:r>
        <w:rPr>
          <w:sz w:val="24"/>
          <w:szCs w:val="24"/>
        </w:rPr>
        <w:t xml:space="preserve">to the </w:t>
      </w:r>
      <w:r w:rsidR="00CA3B7F">
        <w:rPr>
          <w:sz w:val="24"/>
          <w:szCs w:val="24"/>
        </w:rPr>
        <w:t>DICE</w:t>
      </w:r>
      <w:r>
        <w:rPr>
          <w:sz w:val="24"/>
          <w:szCs w:val="24"/>
        </w:rPr>
        <w:t xml:space="preserve"> project b</w:t>
      </w:r>
      <w:r w:rsidRPr="004A6CF2">
        <w:rPr>
          <w:sz w:val="24"/>
          <w:szCs w:val="24"/>
        </w:rPr>
        <w:t xml:space="preserve">etween </w:t>
      </w:r>
      <w:r>
        <w:rPr>
          <w:sz w:val="24"/>
          <w:szCs w:val="24"/>
        </w:rPr>
        <w:t>20</w:t>
      </w:r>
      <w:r w:rsidR="00CA3B7F">
        <w:rPr>
          <w:sz w:val="24"/>
          <w:szCs w:val="24"/>
        </w:rPr>
        <w:t>07</w:t>
      </w:r>
      <w:r>
        <w:rPr>
          <w:sz w:val="24"/>
          <w:szCs w:val="24"/>
        </w:rPr>
        <w:t>/</w:t>
      </w:r>
      <w:r w:rsidR="00CA3B7F">
        <w:rPr>
          <w:sz w:val="24"/>
          <w:szCs w:val="24"/>
        </w:rPr>
        <w:t>08</w:t>
      </w:r>
      <w:r w:rsidRPr="004A6CF2">
        <w:rPr>
          <w:sz w:val="24"/>
          <w:szCs w:val="24"/>
        </w:rPr>
        <w:t xml:space="preserve"> and</w:t>
      </w:r>
      <w:r>
        <w:rPr>
          <w:sz w:val="24"/>
          <w:szCs w:val="24"/>
        </w:rPr>
        <w:t xml:space="preserve"> 2016/17 </w:t>
      </w:r>
      <w:r w:rsidRPr="004A6CF2">
        <w:rPr>
          <w:sz w:val="24"/>
          <w:szCs w:val="24"/>
        </w:rPr>
        <w:t>in real terms. These contributions were discounted using a real discount rate of 7%.</w:t>
      </w:r>
      <w:r>
        <w:rPr>
          <w:sz w:val="24"/>
          <w:szCs w:val="24"/>
        </w:rPr>
        <w:t xml:space="preserve"> </w:t>
      </w:r>
      <w:r w:rsidRPr="000D0922">
        <w:rPr>
          <w:sz w:val="24"/>
          <w:szCs w:val="24"/>
        </w:rPr>
        <w:t>In our analysis, we assume that the implementation costs is $</w:t>
      </w:r>
      <w:r w:rsidR="00CA3B7F">
        <w:rPr>
          <w:sz w:val="24"/>
          <w:szCs w:val="24"/>
        </w:rPr>
        <w:t xml:space="preserve">61.8 million </w:t>
      </w:r>
      <w:r w:rsidRPr="000D0922">
        <w:rPr>
          <w:sz w:val="24"/>
          <w:szCs w:val="24"/>
        </w:rPr>
        <w:t>(2016/17 price) from 2015/16 to 2050/51 (</w:t>
      </w:r>
      <w:r>
        <w:rPr>
          <w:sz w:val="24"/>
          <w:szCs w:val="24"/>
        </w:rPr>
        <w:t>Wimberley 2013</w:t>
      </w:r>
      <w:r w:rsidRPr="000D0922">
        <w:rPr>
          <w:sz w:val="24"/>
          <w:szCs w:val="24"/>
        </w:rPr>
        <w:t>). Table 6.</w:t>
      </w:r>
      <w:r w:rsidR="002C3E05">
        <w:rPr>
          <w:sz w:val="24"/>
          <w:szCs w:val="24"/>
        </w:rPr>
        <w:t>1</w:t>
      </w:r>
      <w:r w:rsidRPr="000D0922">
        <w:rPr>
          <w:sz w:val="24"/>
          <w:szCs w:val="24"/>
        </w:rPr>
        <w:t xml:space="preserve"> summarise the adjusted all costs for developing and implementing the FGF and Roadmap recommendations. </w:t>
      </w:r>
    </w:p>
    <w:p w14:paraId="6B8F1852" w14:textId="15C81860" w:rsidR="00F61F97" w:rsidRPr="004A6CF2" w:rsidRDefault="00F61F97" w:rsidP="00F61F97">
      <w:pPr>
        <w:pStyle w:val="Heading4"/>
        <w:rPr>
          <w:sz w:val="20"/>
          <w:szCs w:val="20"/>
        </w:rPr>
      </w:pPr>
      <w:r w:rsidRPr="004A6CF2">
        <w:rPr>
          <w:sz w:val="20"/>
          <w:szCs w:val="20"/>
        </w:rPr>
        <w:t xml:space="preserve">Table </w:t>
      </w:r>
      <w:r>
        <w:rPr>
          <w:sz w:val="20"/>
          <w:szCs w:val="20"/>
        </w:rPr>
        <w:t>6.</w:t>
      </w:r>
      <w:r w:rsidR="002C3E05">
        <w:rPr>
          <w:sz w:val="20"/>
          <w:szCs w:val="20"/>
        </w:rPr>
        <w:t>1</w:t>
      </w:r>
      <w:r>
        <w:rPr>
          <w:sz w:val="20"/>
          <w:szCs w:val="20"/>
        </w:rPr>
        <w:t xml:space="preserve"> </w:t>
      </w:r>
      <w:r w:rsidRPr="004A6CF2">
        <w:rPr>
          <w:sz w:val="20"/>
          <w:szCs w:val="20"/>
        </w:rPr>
        <w:t xml:space="preserve">Summary of </w:t>
      </w:r>
      <w:r>
        <w:rPr>
          <w:sz w:val="20"/>
          <w:szCs w:val="20"/>
        </w:rPr>
        <w:t xml:space="preserve">the </w:t>
      </w:r>
      <w:r w:rsidR="008058C7">
        <w:rPr>
          <w:sz w:val="20"/>
          <w:szCs w:val="20"/>
        </w:rPr>
        <w:t>DICE pro</w:t>
      </w:r>
      <w:r>
        <w:rPr>
          <w:sz w:val="20"/>
          <w:szCs w:val="20"/>
        </w:rPr>
        <w:t>ject</w:t>
      </w:r>
      <w:r w:rsidRPr="004A6CF2">
        <w:rPr>
          <w:sz w:val="20"/>
          <w:szCs w:val="20"/>
        </w:rPr>
        <w:t xml:space="preserve"> costs</w:t>
      </w:r>
    </w:p>
    <w:tbl>
      <w:tblPr>
        <w:tblStyle w:val="TableGrid10"/>
        <w:tblW w:w="9209" w:type="dxa"/>
        <w:tblLayout w:type="fixed"/>
        <w:tblLook w:val="04A0" w:firstRow="1" w:lastRow="0" w:firstColumn="1" w:lastColumn="0" w:noHBand="0" w:noVBand="1"/>
      </w:tblPr>
      <w:tblGrid>
        <w:gridCol w:w="1129"/>
        <w:gridCol w:w="2552"/>
        <w:gridCol w:w="2410"/>
        <w:gridCol w:w="3118"/>
      </w:tblGrid>
      <w:tr w:rsidR="00F61F97" w:rsidRPr="009546CA" w14:paraId="19DF33E8" w14:textId="77777777" w:rsidTr="0052778A">
        <w:trPr>
          <w:trHeight w:val="437"/>
        </w:trPr>
        <w:tc>
          <w:tcPr>
            <w:tcW w:w="1129" w:type="dxa"/>
            <w:hideMark/>
          </w:tcPr>
          <w:p w14:paraId="6BA4F58D" w14:textId="77777777" w:rsidR="00F61F97" w:rsidRPr="005177F7" w:rsidRDefault="00F61F97" w:rsidP="0052778A">
            <w:pPr>
              <w:spacing w:after="0"/>
              <w:rPr>
                <w:rFonts w:asciiTheme="minorHAnsi" w:eastAsia="Times New Roman" w:hAnsiTheme="minorHAnsi"/>
                <w:b/>
                <w:bCs/>
                <w:sz w:val="16"/>
                <w:szCs w:val="16"/>
              </w:rPr>
            </w:pPr>
          </w:p>
        </w:tc>
        <w:tc>
          <w:tcPr>
            <w:tcW w:w="2552" w:type="dxa"/>
            <w:hideMark/>
          </w:tcPr>
          <w:p w14:paraId="326D147D" w14:textId="2E4B2227" w:rsidR="00F61F97" w:rsidRPr="005177F7" w:rsidRDefault="00F61F97" w:rsidP="00F61F97">
            <w:pPr>
              <w:spacing w:after="0"/>
              <w:jc w:val="right"/>
              <w:rPr>
                <w:rFonts w:asciiTheme="minorHAnsi" w:eastAsia="Times New Roman" w:hAnsiTheme="minorHAnsi"/>
                <w:b/>
                <w:bCs/>
                <w:sz w:val="16"/>
                <w:szCs w:val="16"/>
              </w:rPr>
            </w:pPr>
            <w:r w:rsidRPr="005177F7">
              <w:rPr>
                <w:rFonts w:asciiTheme="minorHAnsi" w:eastAsia="Times New Roman" w:hAnsiTheme="minorHAnsi"/>
                <w:b/>
                <w:bCs/>
                <w:sz w:val="16"/>
                <w:szCs w:val="16"/>
              </w:rPr>
              <w:t>Present value of</w:t>
            </w:r>
            <w:r>
              <w:rPr>
                <w:rFonts w:asciiTheme="minorHAnsi" w:eastAsia="Times New Roman" w:hAnsiTheme="minorHAnsi"/>
                <w:b/>
                <w:bCs/>
                <w:sz w:val="16"/>
                <w:szCs w:val="16"/>
              </w:rPr>
              <w:t xml:space="preserve"> collaborators</w:t>
            </w:r>
            <w:r w:rsidRPr="005177F7">
              <w:rPr>
                <w:rFonts w:asciiTheme="minorHAnsi" w:eastAsia="Times New Roman" w:hAnsiTheme="minorHAnsi"/>
                <w:b/>
                <w:bCs/>
                <w:sz w:val="16"/>
                <w:szCs w:val="16"/>
              </w:rPr>
              <w:t xml:space="preserve"> costs</w:t>
            </w:r>
            <w:r>
              <w:rPr>
                <w:rFonts w:asciiTheme="minorHAnsi" w:eastAsia="Times New Roman" w:hAnsiTheme="minorHAnsi"/>
                <w:b/>
                <w:bCs/>
                <w:sz w:val="16"/>
                <w:szCs w:val="16"/>
              </w:rPr>
              <w:t xml:space="preserve"> (2007/08- 2016/17)</w:t>
            </w:r>
          </w:p>
        </w:tc>
        <w:tc>
          <w:tcPr>
            <w:tcW w:w="2410" w:type="dxa"/>
            <w:hideMark/>
          </w:tcPr>
          <w:p w14:paraId="1DB7D967" w14:textId="27B92329" w:rsidR="00F61F97" w:rsidRPr="005177F7" w:rsidRDefault="00F61F97" w:rsidP="00F61F97">
            <w:pPr>
              <w:spacing w:after="0"/>
              <w:jc w:val="right"/>
              <w:rPr>
                <w:rFonts w:asciiTheme="minorHAnsi" w:eastAsia="Times New Roman" w:hAnsiTheme="minorHAnsi"/>
                <w:b/>
                <w:bCs/>
                <w:sz w:val="16"/>
                <w:szCs w:val="16"/>
              </w:rPr>
            </w:pPr>
            <w:r w:rsidRPr="005177F7">
              <w:rPr>
                <w:rFonts w:asciiTheme="minorHAnsi" w:eastAsia="Times New Roman" w:hAnsiTheme="minorHAnsi"/>
                <w:b/>
                <w:bCs/>
                <w:sz w:val="16"/>
                <w:szCs w:val="16"/>
              </w:rPr>
              <w:t>Present value of CSIRO costs</w:t>
            </w:r>
            <w:r>
              <w:rPr>
                <w:rFonts w:asciiTheme="minorHAnsi" w:eastAsia="Times New Roman" w:hAnsiTheme="minorHAnsi"/>
                <w:b/>
                <w:bCs/>
                <w:sz w:val="16"/>
                <w:szCs w:val="16"/>
              </w:rPr>
              <w:t>(2007/08- 2016/17)</w:t>
            </w:r>
          </w:p>
        </w:tc>
        <w:tc>
          <w:tcPr>
            <w:tcW w:w="3118" w:type="dxa"/>
            <w:hideMark/>
          </w:tcPr>
          <w:p w14:paraId="311BFDAA" w14:textId="77777777" w:rsidR="00F61F97" w:rsidRPr="005177F7" w:rsidRDefault="00F61F97" w:rsidP="0052778A">
            <w:pPr>
              <w:spacing w:after="0"/>
              <w:jc w:val="right"/>
              <w:rPr>
                <w:rFonts w:asciiTheme="minorHAnsi" w:eastAsia="Times New Roman" w:hAnsiTheme="minorHAnsi"/>
                <w:b/>
                <w:bCs/>
                <w:sz w:val="16"/>
                <w:szCs w:val="16"/>
              </w:rPr>
            </w:pPr>
            <w:r w:rsidRPr="005177F7">
              <w:rPr>
                <w:rFonts w:asciiTheme="minorHAnsi" w:eastAsia="Times New Roman" w:hAnsiTheme="minorHAnsi"/>
                <w:b/>
                <w:bCs/>
                <w:sz w:val="16"/>
                <w:szCs w:val="16"/>
              </w:rPr>
              <w:t xml:space="preserve">Present value of </w:t>
            </w:r>
            <w:r>
              <w:rPr>
                <w:rFonts w:asciiTheme="minorHAnsi" w:eastAsia="Times New Roman" w:hAnsiTheme="minorHAnsi"/>
                <w:b/>
                <w:bCs/>
                <w:sz w:val="16"/>
                <w:szCs w:val="16"/>
              </w:rPr>
              <w:t>implementation</w:t>
            </w:r>
            <w:r w:rsidRPr="005177F7">
              <w:rPr>
                <w:rFonts w:asciiTheme="minorHAnsi" w:eastAsia="Times New Roman" w:hAnsiTheme="minorHAnsi"/>
                <w:b/>
                <w:bCs/>
                <w:sz w:val="16"/>
                <w:szCs w:val="16"/>
              </w:rPr>
              <w:t xml:space="preserve"> cost</w:t>
            </w:r>
            <w:r>
              <w:rPr>
                <w:rFonts w:asciiTheme="minorHAnsi" w:eastAsia="Times New Roman" w:hAnsiTheme="minorHAnsi"/>
                <w:b/>
                <w:bCs/>
                <w:sz w:val="16"/>
                <w:szCs w:val="16"/>
              </w:rPr>
              <w:t xml:space="preserve"> (</w:t>
            </w:r>
            <w:r w:rsidRPr="004775F1">
              <w:rPr>
                <w:rFonts w:asciiTheme="minorHAnsi" w:eastAsia="Times New Roman" w:hAnsiTheme="minorHAnsi"/>
                <w:b/>
                <w:bCs/>
                <w:sz w:val="16"/>
                <w:szCs w:val="16"/>
              </w:rPr>
              <w:t>201</w:t>
            </w:r>
            <w:r>
              <w:rPr>
                <w:rFonts w:asciiTheme="minorHAnsi" w:eastAsia="Times New Roman" w:hAnsiTheme="minorHAnsi"/>
                <w:b/>
                <w:bCs/>
                <w:sz w:val="16"/>
                <w:szCs w:val="16"/>
              </w:rPr>
              <w:t>5</w:t>
            </w:r>
            <w:r w:rsidRPr="004775F1">
              <w:rPr>
                <w:rFonts w:asciiTheme="minorHAnsi" w:eastAsia="Times New Roman" w:hAnsiTheme="minorHAnsi"/>
                <w:b/>
                <w:bCs/>
                <w:sz w:val="16"/>
                <w:szCs w:val="16"/>
              </w:rPr>
              <w:t>/1</w:t>
            </w:r>
            <w:r>
              <w:rPr>
                <w:rFonts w:asciiTheme="minorHAnsi" w:eastAsia="Times New Roman" w:hAnsiTheme="minorHAnsi"/>
                <w:b/>
                <w:bCs/>
                <w:sz w:val="16"/>
                <w:szCs w:val="16"/>
              </w:rPr>
              <w:t>6</w:t>
            </w:r>
            <w:r w:rsidRPr="004775F1">
              <w:rPr>
                <w:rFonts w:asciiTheme="minorHAnsi" w:eastAsia="Times New Roman" w:hAnsiTheme="minorHAnsi"/>
                <w:b/>
                <w:bCs/>
                <w:sz w:val="16"/>
                <w:szCs w:val="16"/>
              </w:rPr>
              <w:t xml:space="preserve"> to 20</w:t>
            </w:r>
            <w:r>
              <w:rPr>
                <w:rFonts w:asciiTheme="minorHAnsi" w:eastAsia="Times New Roman" w:hAnsiTheme="minorHAnsi"/>
                <w:b/>
                <w:bCs/>
                <w:sz w:val="16"/>
                <w:szCs w:val="16"/>
              </w:rPr>
              <w:t>50/5</w:t>
            </w:r>
            <w:r w:rsidRPr="004775F1">
              <w:rPr>
                <w:rFonts w:asciiTheme="minorHAnsi" w:eastAsia="Times New Roman" w:hAnsiTheme="minorHAnsi"/>
                <w:b/>
                <w:bCs/>
                <w:sz w:val="16"/>
                <w:szCs w:val="16"/>
              </w:rPr>
              <w:t>1)</w:t>
            </w:r>
          </w:p>
        </w:tc>
      </w:tr>
      <w:tr w:rsidR="00F61F97" w:rsidRPr="0094318C" w14:paraId="7C2F1980" w14:textId="77777777" w:rsidTr="0052778A">
        <w:trPr>
          <w:trHeight w:val="219"/>
        </w:trPr>
        <w:tc>
          <w:tcPr>
            <w:tcW w:w="1129" w:type="dxa"/>
            <w:noWrap/>
          </w:tcPr>
          <w:p w14:paraId="22D71A42" w14:textId="77777777" w:rsidR="00F61F97" w:rsidRPr="004775F1" w:rsidRDefault="00F61F97" w:rsidP="0052778A">
            <w:pPr>
              <w:spacing w:after="0"/>
              <w:rPr>
                <w:rFonts w:asciiTheme="minorHAnsi" w:eastAsia="Times New Roman" w:hAnsiTheme="minorHAnsi"/>
                <w:b/>
                <w:sz w:val="18"/>
                <w:szCs w:val="18"/>
              </w:rPr>
            </w:pPr>
            <w:r w:rsidRPr="004775F1">
              <w:rPr>
                <w:rFonts w:asciiTheme="minorHAnsi" w:eastAsia="Times New Roman" w:hAnsiTheme="minorHAnsi"/>
                <w:b/>
                <w:sz w:val="18"/>
                <w:szCs w:val="18"/>
              </w:rPr>
              <w:t>Total</w:t>
            </w:r>
            <w:r>
              <w:rPr>
                <w:rFonts w:asciiTheme="minorHAnsi" w:eastAsia="Times New Roman" w:hAnsiTheme="minorHAnsi"/>
                <w:b/>
                <w:sz w:val="18"/>
                <w:szCs w:val="18"/>
              </w:rPr>
              <w:t xml:space="preserve"> ($m)</w:t>
            </w:r>
          </w:p>
        </w:tc>
        <w:tc>
          <w:tcPr>
            <w:tcW w:w="2552" w:type="dxa"/>
          </w:tcPr>
          <w:p w14:paraId="31171AB0" w14:textId="3CB5BC03" w:rsidR="00F61F97" w:rsidRPr="00BA72CA" w:rsidRDefault="00CA3B7F" w:rsidP="0052778A">
            <w:pPr>
              <w:spacing w:after="0"/>
              <w:jc w:val="right"/>
              <w:rPr>
                <w:rFonts w:asciiTheme="minorHAnsi" w:eastAsia="Times New Roman" w:hAnsiTheme="minorHAnsi"/>
                <w:sz w:val="18"/>
                <w:szCs w:val="18"/>
              </w:rPr>
            </w:pPr>
            <w:r>
              <w:rPr>
                <w:rFonts w:asciiTheme="minorHAnsi" w:eastAsia="Times New Roman" w:hAnsiTheme="minorHAnsi"/>
                <w:sz w:val="18"/>
                <w:szCs w:val="18"/>
              </w:rPr>
              <w:t>$18</w:t>
            </w:r>
          </w:p>
        </w:tc>
        <w:tc>
          <w:tcPr>
            <w:tcW w:w="2410" w:type="dxa"/>
          </w:tcPr>
          <w:p w14:paraId="5E679B11" w14:textId="3E8CDAE1" w:rsidR="00F61F97" w:rsidRPr="00BA72CA" w:rsidRDefault="00CA3B7F" w:rsidP="0052778A">
            <w:pPr>
              <w:spacing w:after="0"/>
              <w:jc w:val="right"/>
              <w:rPr>
                <w:rFonts w:asciiTheme="minorHAnsi" w:eastAsia="Times New Roman" w:hAnsiTheme="minorHAnsi"/>
                <w:sz w:val="18"/>
                <w:szCs w:val="18"/>
              </w:rPr>
            </w:pPr>
            <w:r>
              <w:rPr>
                <w:rFonts w:asciiTheme="minorHAnsi" w:eastAsia="Times New Roman" w:hAnsiTheme="minorHAnsi"/>
                <w:sz w:val="18"/>
                <w:szCs w:val="18"/>
              </w:rPr>
              <w:t>$11.15</w:t>
            </w:r>
          </w:p>
        </w:tc>
        <w:tc>
          <w:tcPr>
            <w:tcW w:w="3118" w:type="dxa"/>
            <w:shd w:val="clear" w:color="auto" w:fill="auto"/>
          </w:tcPr>
          <w:p w14:paraId="47B4BFCE" w14:textId="22FA8380" w:rsidR="00F61F97" w:rsidRPr="00BA72CA" w:rsidRDefault="00CA3B7F" w:rsidP="0052778A">
            <w:pPr>
              <w:spacing w:after="0"/>
              <w:jc w:val="right"/>
              <w:rPr>
                <w:rFonts w:asciiTheme="minorHAnsi" w:eastAsia="Times New Roman" w:hAnsiTheme="minorHAnsi"/>
                <w:sz w:val="18"/>
                <w:szCs w:val="18"/>
              </w:rPr>
            </w:pPr>
            <w:r>
              <w:rPr>
                <w:rFonts w:asciiTheme="minorHAnsi" w:eastAsia="Times New Roman" w:hAnsiTheme="minorHAnsi"/>
                <w:sz w:val="18"/>
                <w:szCs w:val="18"/>
              </w:rPr>
              <w:t>$61.8</w:t>
            </w:r>
          </w:p>
        </w:tc>
      </w:tr>
      <w:tr w:rsidR="00F61F97" w:rsidRPr="00D41F21" w14:paraId="79985C14" w14:textId="77777777" w:rsidTr="00F61F97">
        <w:trPr>
          <w:trHeight w:val="219"/>
        </w:trPr>
        <w:tc>
          <w:tcPr>
            <w:tcW w:w="1129" w:type="dxa"/>
            <w:hideMark/>
          </w:tcPr>
          <w:p w14:paraId="35F23145" w14:textId="77777777" w:rsidR="00F61F97" w:rsidRPr="005177F7" w:rsidRDefault="00F61F97" w:rsidP="0052778A">
            <w:pPr>
              <w:spacing w:after="0"/>
              <w:rPr>
                <w:rFonts w:asciiTheme="minorHAnsi" w:eastAsia="Times New Roman" w:hAnsiTheme="minorHAnsi"/>
                <w:b/>
                <w:bCs/>
                <w:sz w:val="18"/>
                <w:szCs w:val="18"/>
              </w:rPr>
            </w:pPr>
            <w:r>
              <w:rPr>
                <w:rFonts w:asciiTheme="minorHAnsi" w:eastAsia="Times New Roman" w:hAnsiTheme="minorHAnsi"/>
                <w:b/>
                <w:bCs/>
                <w:sz w:val="18"/>
                <w:szCs w:val="18"/>
              </w:rPr>
              <w:t>% of total cost</w:t>
            </w:r>
          </w:p>
        </w:tc>
        <w:tc>
          <w:tcPr>
            <w:tcW w:w="2552" w:type="dxa"/>
          </w:tcPr>
          <w:p w14:paraId="275901F4" w14:textId="60ECD9AB" w:rsidR="00F61F97" w:rsidRPr="00BA72CA" w:rsidRDefault="00CA3B7F" w:rsidP="0052778A">
            <w:pPr>
              <w:spacing w:after="0"/>
              <w:jc w:val="right"/>
              <w:rPr>
                <w:rFonts w:asciiTheme="minorHAnsi" w:eastAsia="Times New Roman" w:hAnsiTheme="minorHAnsi"/>
                <w:bCs/>
                <w:sz w:val="18"/>
                <w:szCs w:val="18"/>
              </w:rPr>
            </w:pPr>
            <w:r>
              <w:rPr>
                <w:rFonts w:asciiTheme="minorHAnsi" w:eastAsia="Times New Roman" w:hAnsiTheme="minorHAnsi"/>
                <w:bCs/>
                <w:sz w:val="18"/>
                <w:szCs w:val="18"/>
              </w:rPr>
              <w:t>19.8</w:t>
            </w:r>
          </w:p>
        </w:tc>
        <w:tc>
          <w:tcPr>
            <w:tcW w:w="2410" w:type="dxa"/>
          </w:tcPr>
          <w:p w14:paraId="1CACB7F9" w14:textId="0C7F1C20" w:rsidR="00F61F97" w:rsidRPr="00BA72CA" w:rsidRDefault="00CA3B7F" w:rsidP="00CA3B7F">
            <w:pPr>
              <w:spacing w:after="0"/>
              <w:jc w:val="right"/>
              <w:rPr>
                <w:rFonts w:asciiTheme="minorHAnsi" w:eastAsia="Times New Roman" w:hAnsiTheme="minorHAnsi"/>
                <w:bCs/>
                <w:sz w:val="18"/>
                <w:szCs w:val="18"/>
              </w:rPr>
            </w:pPr>
            <w:r>
              <w:rPr>
                <w:rFonts w:asciiTheme="minorHAnsi" w:eastAsia="Times New Roman" w:hAnsiTheme="minorHAnsi"/>
                <w:bCs/>
                <w:sz w:val="18"/>
                <w:szCs w:val="18"/>
              </w:rPr>
              <w:t>12.3</w:t>
            </w:r>
          </w:p>
        </w:tc>
        <w:tc>
          <w:tcPr>
            <w:tcW w:w="3118" w:type="dxa"/>
          </w:tcPr>
          <w:p w14:paraId="291A8621" w14:textId="0366BCB7" w:rsidR="00F61F97" w:rsidRPr="00BA72CA" w:rsidRDefault="00CA3B7F" w:rsidP="0052778A">
            <w:pPr>
              <w:spacing w:after="0"/>
              <w:jc w:val="right"/>
              <w:rPr>
                <w:rFonts w:asciiTheme="minorHAnsi" w:eastAsia="Times New Roman" w:hAnsiTheme="minorHAnsi"/>
                <w:bCs/>
                <w:sz w:val="18"/>
                <w:szCs w:val="18"/>
              </w:rPr>
            </w:pPr>
            <w:r>
              <w:rPr>
                <w:rFonts w:asciiTheme="minorHAnsi" w:eastAsia="Times New Roman" w:hAnsiTheme="minorHAnsi"/>
                <w:bCs/>
                <w:sz w:val="18"/>
                <w:szCs w:val="18"/>
              </w:rPr>
              <w:t>68</w:t>
            </w:r>
          </w:p>
        </w:tc>
      </w:tr>
    </w:tbl>
    <w:p w14:paraId="65115F07" w14:textId="77777777" w:rsidR="00F61F97" w:rsidRPr="00EE45F5" w:rsidRDefault="00F61F97" w:rsidP="00F61F97">
      <w:pPr>
        <w:pStyle w:val="BodyText"/>
        <w:rPr>
          <w:rFonts w:asciiTheme="minorHAnsi" w:hAnsiTheme="minorHAnsi"/>
          <w:sz w:val="16"/>
          <w:szCs w:val="16"/>
        </w:rPr>
      </w:pPr>
      <w:r w:rsidRPr="00EE45F5">
        <w:rPr>
          <w:rFonts w:asciiTheme="minorHAnsi" w:hAnsiTheme="minorHAnsi"/>
          <w:sz w:val="16"/>
          <w:szCs w:val="16"/>
        </w:rPr>
        <w:t xml:space="preserve">Source: CSIRO </w:t>
      </w:r>
    </w:p>
    <w:p w14:paraId="667781CE" w14:textId="77777777" w:rsidR="00F61F97" w:rsidRPr="00916247" w:rsidRDefault="00F61F97" w:rsidP="00F61F97">
      <w:pPr>
        <w:rPr>
          <w:sz w:val="16"/>
          <w:szCs w:val="16"/>
        </w:rPr>
      </w:pPr>
      <w:r w:rsidRPr="00916247">
        <w:rPr>
          <w:sz w:val="16"/>
          <w:szCs w:val="16"/>
        </w:rPr>
        <w:t>Note: PV= Present Value</w:t>
      </w:r>
    </w:p>
    <w:p w14:paraId="7F60BE32" w14:textId="77777777" w:rsidR="00282FE1" w:rsidRDefault="00282FE1" w:rsidP="00422A9A">
      <w:pPr>
        <w:rPr>
          <w:b/>
          <w:sz w:val="28"/>
          <w:szCs w:val="28"/>
        </w:rPr>
      </w:pPr>
    </w:p>
    <w:p w14:paraId="3634C270" w14:textId="24AB9880" w:rsidR="00422A9A" w:rsidRDefault="00422A9A" w:rsidP="00422A9A">
      <w:pPr>
        <w:rPr>
          <w:b/>
          <w:sz w:val="28"/>
          <w:szCs w:val="28"/>
        </w:rPr>
      </w:pPr>
      <w:r w:rsidRPr="004A6CF2">
        <w:rPr>
          <w:b/>
          <w:sz w:val="28"/>
          <w:szCs w:val="28"/>
        </w:rPr>
        <w:t>Benefit</w:t>
      </w:r>
      <w:r w:rsidR="004E46D6" w:rsidRPr="004A6CF2">
        <w:rPr>
          <w:b/>
          <w:sz w:val="28"/>
          <w:szCs w:val="28"/>
        </w:rPr>
        <w:t xml:space="preserve">s </w:t>
      </w:r>
      <w:r w:rsidRPr="004A6CF2">
        <w:rPr>
          <w:b/>
          <w:sz w:val="28"/>
          <w:szCs w:val="28"/>
        </w:rPr>
        <w:t xml:space="preserve">to </w:t>
      </w:r>
      <w:r w:rsidR="001C6477">
        <w:rPr>
          <w:b/>
          <w:sz w:val="28"/>
          <w:szCs w:val="28"/>
        </w:rPr>
        <w:t>2050/5</w:t>
      </w:r>
      <w:r w:rsidR="00A82288">
        <w:rPr>
          <w:b/>
          <w:sz w:val="28"/>
          <w:szCs w:val="28"/>
        </w:rPr>
        <w:t>1</w:t>
      </w:r>
    </w:p>
    <w:p w14:paraId="6F07967E" w14:textId="406BADA4" w:rsidR="00356E79" w:rsidRPr="004A6CF2" w:rsidRDefault="001C6477" w:rsidP="00356E79">
      <w:pPr>
        <w:rPr>
          <w:sz w:val="24"/>
        </w:rPr>
      </w:pPr>
      <w:r>
        <w:rPr>
          <w:sz w:val="24"/>
        </w:rPr>
        <w:t xml:space="preserve">We </w:t>
      </w:r>
      <w:r w:rsidR="00356E79">
        <w:rPr>
          <w:sz w:val="24"/>
        </w:rPr>
        <w:t>calculated the</w:t>
      </w:r>
      <w:r>
        <w:rPr>
          <w:sz w:val="24"/>
        </w:rPr>
        <w:t xml:space="preserve"> DICE deployment </w:t>
      </w:r>
      <w:r w:rsidR="00356E79">
        <w:rPr>
          <w:sz w:val="24"/>
        </w:rPr>
        <w:t xml:space="preserve">and counterfactual scenarios to determine the value of the entire research program benefits (where quantification is possible). The counterfactual scenario represents the pathway where the </w:t>
      </w:r>
      <w:r>
        <w:rPr>
          <w:sz w:val="24"/>
        </w:rPr>
        <w:t xml:space="preserve">DICE technology </w:t>
      </w:r>
      <w:r w:rsidR="00356E79">
        <w:rPr>
          <w:sz w:val="24"/>
        </w:rPr>
        <w:t xml:space="preserve">is not implemented and a ‘status quo’ or extension of current trends prevails. </w:t>
      </w:r>
      <w:r w:rsidR="00356E79" w:rsidRPr="004A6CF2">
        <w:rPr>
          <w:sz w:val="24"/>
        </w:rPr>
        <w:t xml:space="preserve">Due to data constraints, this analysis focuses on </w:t>
      </w:r>
      <w:r w:rsidR="00356E79">
        <w:rPr>
          <w:sz w:val="24"/>
        </w:rPr>
        <w:t xml:space="preserve">key benefits, namely </w:t>
      </w:r>
      <w:r w:rsidR="008628D9">
        <w:rPr>
          <w:sz w:val="24"/>
        </w:rPr>
        <w:t xml:space="preserve">changes </w:t>
      </w:r>
      <w:r w:rsidR="00356E79">
        <w:rPr>
          <w:sz w:val="24"/>
        </w:rPr>
        <w:t xml:space="preserve">in </w:t>
      </w:r>
      <w:r w:rsidR="008628D9">
        <w:rPr>
          <w:sz w:val="24"/>
        </w:rPr>
        <w:t xml:space="preserve">operating costs, capital costs, fuel costs and </w:t>
      </w:r>
      <w:r w:rsidR="00356E79">
        <w:rPr>
          <w:sz w:val="24"/>
        </w:rPr>
        <w:t xml:space="preserve">GHG emissions. </w:t>
      </w:r>
    </w:p>
    <w:p w14:paraId="57569ADE" w14:textId="05BD9171" w:rsidR="00356E79" w:rsidRPr="006F4ACF" w:rsidRDefault="00356E79" w:rsidP="006F4ACF">
      <w:pPr>
        <w:rPr>
          <w:sz w:val="24"/>
        </w:rPr>
      </w:pPr>
      <w:r w:rsidRPr="002C1DDD">
        <w:rPr>
          <w:sz w:val="24"/>
        </w:rPr>
        <w:t xml:space="preserve">We acknowledge that the </w:t>
      </w:r>
      <w:r w:rsidR="008628D9">
        <w:rPr>
          <w:sz w:val="24"/>
        </w:rPr>
        <w:t xml:space="preserve">DICE technology </w:t>
      </w:r>
      <w:r w:rsidRPr="002C1DDD">
        <w:rPr>
          <w:sz w:val="24"/>
        </w:rPr>
        <w:t xml:space="preserve">is but one of many current proposals for future action by business leaders, politicians, and community groups. Ultimately, only commercial action can enable implementation of the </w:t>
      </w:r>
      <w:r w:rsidR="008628D9">
        <w:rPr>
          <w:sz w:val="24"/>
        </w:rPr>
        <w:t>DICE technology</w:t>
      </w:r>
      <w:r w:rsidRPr="002C1DDD">
        <w:rPr>
          <w:sz w:val="24"/>
        </w:rPr>
        <w:t>.</w:t>
      </w:r>
      <w:r>
        <w:rPr>
          <w:sz w:val="24"/>
        </w:rPr>
        <w:t xml:space="preserve"> It might therefore be premature, to attribute solely to the research project the expected future benefits.  P</w:t>
      </w:r>
      <w:r w:rsidRPr="00DD6150">
        <w:rPr>
          <w:sz w:val="24"/>
        </w:rPr>
        <w:t>articularly important is the maturity of research and evidence of uptake/adoption as the basis for projections.</w:t>
      </w:r>
      <w:r>
        <w:rPr>
          <w:sz w:val="24"/>
        </w:rPr>
        <w:t xml:space="preserve"> </w:t>
      </w:r>
      <w:r w:rsidRPr="00DD6150">
        <w:rPr>
          <w:sz w:val="24"/>
        </w:rPr>
        <w:t>T</w:t>
      </w:r>
      <w:r w:rsidRPr="000D0922">
        <w:rPr>
          <w:sz w:val="24"/>
        </w:rPr>
        <w:t xml:space="preserve">his valuation provides a ball-park estimate of the potential net benefits, therefore requires the need for a follow-up revision of the valuation once the results of the </w:t>
      </w:r>
      <w:r>
        <w:rPr>
          <w:sz w:val="24"/>
        </w:rPr>
        <w:t xml:space="preserve">actual uptake/adoption </w:t>
      </w:r>
      <w:r w:rsidRPr="000D0922">
        <w:rPr>
          <w:sz w:val="24"/>
        </w:rPr>
        <w:t>become available.</w:t>
      </w:r>
    </w:p>
    <w:p w14:paraId="308011FD" w14:textId="32B6FD30" w:rsidR="00356E79" w:rsidRPr="004A6CF2" w:rsidRDefault="00356E79" w:rsidP="00356E79">
      <w:pPr>
        <w:pStyle w:val="Heading4"/>
        <w:rPr>
          <w:sz w:val="20"/>
          <w:szCs w:val="20"/>
        </w:rPr>
      </w:pPr>
      <w:r w:rsidRPr="004A6CF2">
        <w:rPr>
          <w:sz w:val="20"/>
          <w:szCs w:val="20"/>
        </w:rPr>
        <w:t xml:space="preserve">Table </w:t>
      </w:r>
      <w:r>
        <w:rPr>
          <w:sz w:val="20"/>
          <w:szCs w:val="20"/>
        </w:rPr>
        <w:t>6.</w:t>
      </w:r>
      <w:r w:rsidR="002C3E05">
        <w:rPr>
          <w:sz w:val="20"/>
          <w:szCs w:val="20"/>
        </w:rPr>
        <w:t>2</w:t>
      </w:r>
      <w:r w:rsidRPr="004A6CF2">
        <w:rPr>
          <w:sz w:val="20"/>
          <w:szCs w:val="20"/>
        </w:rPr>
        <w:t xml:space="preserve">: Value of </w:t>
      </w:r>
      <w:r>
        <w:rPr>
          <w:sz w:val="20"/>
          <w:szCs w:val="20"/>
        </w:rPr>
        <w:t xml:space="preserve">the </w:t>
      </w:r>
      <w:r w:rsidR="00B17E3C">
        <w:rPr>
          <w:sz w:val="20"/>
          <w:szCs w:val="20"/>
        </w:rPr>
        <w:t xml:space="preserve">DICE </w:t>
      </w:r>
      <w:r>
        <w:rPr>
          <w:sz w:val="20"/>
          <w:szCs w:val="20"/>
        </w:rPr>
        <w:t xml:space="preserve">project </w:t>
      </w:r>
    </w:p>
    <w:tbl>
      <w:tblPr>
        <w:tblStyle w:val="LightShading1"/>
        <w:tblW w:w="6946" w:type="dxa"/>
        <w:tblLook w:val="04A0" w:firstRow="1" w:lastRow="0" w:firstColumn="1" w:lastColumn="0" w:noHBand="0" w:noVBand="1"/>
      </w:tblPr>
      <w:tblGrid>
        <w:gridCol w:w="2268"/>
        <w:gridCol w:w="1985"/>
        <w:gridCol w:w="2693"/>
      </w:tblGrid>
      <w:tr w:rsidR="005D30D8" w:rsidRPr="004A6CF2" w14:paraId="5CDC8523" w14:textId="77777777" w:rsidTr="005D30D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3C3EF180" w14:textId="77777777" w:rsidR="005D30D8" w:rsidRPr="00916247" w:rsidRDefault="005D30D8" w:rsidP="00F922E7">
            <w:pPr>
              <w:rPr>
                <w:rFonts w:eastAsiaTheme="minorHAnsi"/>
                <w:color w:val="auto"/>
                <w:sz w:val="16"/>
                <w:szCs w:val="16"/>
              </w:rPr>
            </w:pPr>
            <w:r w:rsidRPr="00916247">
              <w:rPr>
                <w:sz w:val="16"/>
                <w:szCs w:val="16"/>
              </w:rPr>
              <w:t> </w:t>
            </w:r>
          </w:p>
        </w:tc>
        <w:tc>
          <w:tcPr>
            <w:tcW w:w="1985" w:type="dxa"/>
            <w:noWrap/>
            <w:hideMark/>
          </w:tcPr>
          <w:p w14:paraId="55C38621" w14:textId="61EB2CB4" w:rsidR="005D30D8" w:rsidRPr="00916247" w:rsidRDefault="005D30D8" w:rsidP="002C3E05">
            <w:pP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 xml:space="preserve">Scenario 1: Deployment of DICE as base load </w:t>
            </w:r>
            <w:r w:rsidR="002C3E05">
              <w:rPr>
                <w:sz w:val="16"/>
                <w:szCs w:val="16"/>
              </w:rPr>
              <w:t>to displace Brown Coal SC</w:t>
            </w:r>
            <w:r w:rsidRPr="00916247">
              <w:rPr>
                <w:sz w:val="16"/>
                <w:szCs w:val="16"/>
              </w:rPr>
              <w:t xml:space="preserve">($ </w:t>
            </w:r>
            <w:r>
              <w:rPr>
                <w:sz w:val="16"/>
                <w:szCs w:val="16"/>
              </w:rPr>
              <w:t>NPV</w:t>
            </w:r>
            <w:r w:rsidRPr="00916247">
              <w:rPr>
                <w:sz w:val="16"/>
                <w:szCs w:val="16"/>
              </w:rPr>
              <w:t>)</w:t>
            </w:r>
          </w:p>
        </w:tc>
        <w:tc>
          <w:tcPr>
            <w:tcW w:w="2693" w:type="dxa"/>
          </w:tcPr>
          <w:p w14:paraId="48FD7688" w14:textId="3C6A5DC5" w:rsidR="005D30D8" w:rsidRPr="00916247" w:rsidRDefault="005D30D8" w:rsidP="002C3E05">
            <w:pP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Scenario 2: Deployment of DICE as peak</w:t>
            </w:r>
            <w:r w:rsidR="002C3E05">
              <w:rPr>
                <w:sz w:val="16"/>
                <w:szCs w:val="16"/>
              </w:rPr>
              <w:t>/shoulder</w:t>
            </w:r>
            <w:r>
              <w:rPr>
                <w:sz w:val="16"/>
                <w:szCs w:val="16"/>
              </w:rPr>
              <w:t xml:space="preserve"> load</w:t>
            </w:r>
            <w:r w:rsidR="002C3E05">
              <w:rPr>
                <w:sz w:val="16"/>
                <w:szCs w:val="16"/>
              </w:rPr>
              <w:t xml:space="preserve"> to displace CCGT</w:t>
            </w:r>
            <w:r>
              <w:rPr>
                <w:sz w:val="16"/>
                <w:szCs w:val="16"/>
              </w:rPr>
              <w:t xml:space="preserve"> </w:t>
            </w:r>
            <w:r w:rsidRPr="00916247">
              <w:rPr>
                <w:sz w:val="16"/>
                <w:szCs w:val="16"/>
              </w:rPr>
              <w:t xml:space="preserve">($ </w:t>
            </w:r>
            <w:r>
              <w:rPr>
                <w:sz w:val="16"/>
                <w:szCs w:val="16"/>
              </w:rPr>
              <w:t>NPV</w:t>
            </w:r>
            <w:r w:rsidRPr="00916247">
              <w:rPr>
                <w:sz w:val="16"/>
                <w:szCs w:val="16"/>
              </w:rPr>
              <w:t>)</w:t>
            </w:r>
          </w:p>
        </w:tc>
      </w:tr>
      <w:tr w:rsidR="005D30D8" w:rsidRPr="004A6CF2" w14:paraId="06A1DF2F" w14:textId="77777777" w:rsidTr="005D30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2EC73D2" w14:textId="77777777" w:rsidR="005D30D8" w:rsidRPr="00916247" w:rsidRDefault="005D30D8" w:rsidP="00947D1D">
            <w:pPr>
              <w:rPr>
                <w:sz w:val="18"/>
                <w:szCs w:val="18"/>
              </w:rPr>
            </w:pPr>
            <w:r w:rsidRPr="00916247">
              <w:rPr>
                <w:sz w:val="18"/>
                <w:szCs w:val="18"/>
              </w:rPr>
              <w:t>-</w:t>
            </w:r>
            <w:r>
              <w:rPr>
                <w:sz w:val="18"/>
                <w:szCs w:val="18"/>
              </w:rPr>
              <w:t xml:space="preserve">    </w:t>
            </w:r>
            <w:r w:rsidRPr="00916247">
              <w:rPr>
                <w:sz w:val="18"/>
                <w:szCs w:val="18"/>
              </w:rPr>
              <w:t xml:space="preserve"> With program</w:t>
            </w:r>
            <w:r>
              <w:rPr>
                <w:sz w:val="18"/>
                <w:szCs w:val="18"/>
              </w:rPr>
              <w:t xml:space="preserve"> </w:t>
            </w:r>
            <w:r w:rsidRPr="00916247">
              <w:rPr>
                <w:sz w:val="18"/>
                <w:szCs w:val="18"/>
              </w:rPr>
              <w:t>(A)</w:t>
            </w:r>
          </w:p>
        </w:tc>
        <w:tc>
          <w:tcPr>
            <w:tcW w:w="1985" w:type="dxa"/>
            <w:noWrap/>
          </w:tcPr>
          <w:p w14:paraId="14240C8B" w14:textId="1D18BC9F" w:rsidR="005D30D8" w:rsidRPr="00916247" w:rsidRDefault="005D30D8" w:rsidP="005D30D8">
            <w:pPr>
              <w:jc w:val="righ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Net cash flow (after tax revenue less net cost)</w:t>
            </w:r>
          </w:p>
        </w:tc>
        <w:tc>
          <w:tcPr>
            <w:tcW w:w="2693" w:type="dxa"/>
          </w:tcPr>
          <w:p w14:paraId="4601EE63" w14:textId="0EEDE209" w:rsidR="005D30D8" w:rsidRPr="00916247" w:rsidRDefault="005D30D8" w:rsidP="005D30D8">
            <w:pPr>
              <w:jc w:val="righ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Net cash flow (after tax revenue less net cost )</w:t>
            </w:r>
          </w:p>
        </w:tc>
      </w:tr>
      <w:tr w:rsidR="005D30D8" w:rsidRPr="004A6CF2" w14:paraId="4C777C03" w14:textId="77777777" w:rsidTr="005D30D8">
        <w:trPr>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AFBC3A7" w14:textId="77777777" w:rsidR="005D30D8" w:rsidRPr="00916247" w:rsidRDefault="005D30D8" w:rsidP="00947D1D">
            <w:pPr>
              <w:rPr>
                <w:sz w:val="18"/>
                <w:szCs w:val="18"/>
              </w:rPr>
            </w:pPr>
            <w:r w:rsidRPr="00916247">
              <w:rPr>
                <w:sz w:val="18"/>
                <w:szCs w:val="18"/>
              </w:rPr>
              <w:t>-</w:t>
            </w:r>
            <w:r>
              <w:rPr>
                <w:sz w:val="18"/>
                <w:szCs w:val="18"/>
              </w:rPr>
              <w:t xml:space="preserve">    </w:t>
            </w:r>
            <w:r w:rsidRPr="00916247">
              <w:rPr>
                <w:sz w:val="18"/>
                <w:szCs w:val="18"/>
              </w:rPr>
              <w:t xml:space="preserve"> Without program (B)</w:t>
            </w:r>
          </w:p>
        </w:tc>
        <w:tc>
          <w:tcPr>
            <w:tcW w:w="1985" w:type="dxa"/>
            <w:noWrap/>
          </w:tcPr>
          <w:p w14:paraId="778D8C45" w14:textId="6896B97C" w:rsidR="005D30D8" w:rsidRPr="00916247" w:rsidRDefault="005D30D8" w:rsidP="00947D1D">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Same as above</w:t>
            </w:r>
          </w:p>
        </w:tc>
        <w:tc>
          <w:tcPr>
            <w:tcW w:w="2693" w:type="dxa"/>
          </w:tcPr>
          <w:p w14:paraId="0C4B3286" w14:textId="686671BB" w:rsidR="005D30D8" w:rsidRPr="00916247" w:rsidRDefault="005D30D8" w:rsidP="00947D1D">
            <w:pPr>
              <w:jc w:val="righ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Same as above</w:t>
            </w:r>
          </w:p>
        </w:tc>
      </w:tr>
      <w:tr w:rsidR="005D30D8" w:rsidRPr="004A6CF2" w14:paraId="4CE5ABFD" w14:textId="77777777" w:rsidTr="005D30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68" w:type="dxa"/>
            <w:noWrap/>
            <w:hideMark/>
          </w:tcPr>
          <w:p w14:paraId="1EDD6BD0" w14:textId="77777777" w:rsidR="005D30D8" w:rsidRPr="00916247" w:rsidRDefault="005D30D8" w:rsidP="00947D1D">
            <w:pPr>
              <w:rPr>
                <w:sz w:val="18"/>
                <w:szCs w:val="18"/>
              </w:rPr>
            </w:pPr>
            <w:r w:rsidRPr="00916247">
              <w:rPr>
                <w:sz w:val="18"/>
                <w:szCs w:val="18"/>
              </w:rPr>
              <w:t>-</w:t>
            </w:r>
            <w:r>
              <w:rPr>
                <w:sz w:val="18"/>
                <w:szCs w:val="18"/>
              </w:rPr>
              <w:t xml:space="preserve">    </w:t>
            </w:r>
            <w:r w:rsidRPr="00916247">
              <w:rPr>
                <w:sz w:val="18"/>
                <w:szCs w:val="18"/>
              </w:rPr>
              <w:t xml:space="preserve"> Savings (C= B-A)</w:t>
            </w:r>
          </w:p>
        </w:tc>
        <w:tc>
          <w:tcPr>
            <w:tcW w:w="1985" w:type="dxa"/>
            <w:noWrap/>
          </w:tcPr>
          <w:p w14:paraId="2F7DD38B" w14:textId="198B47ED" w:rsidR="005D30D8" w:rsidRPr="00916247" w:rsidRDefault="005D30D8" w:rsidP="00947D1D">
            <w:pPr>
              <w:jc w:val="righ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Various</w:t>
            </w:r>
          </w:p>
        </w:tc>
        <w:tc>
          <w:tcPr>
            <w:tcW w:w="2693" w:type="dxa"/>
          </w:tcPr>
          <w:p w14:paraId="09295231" w14:textId="32FC64DE" w:rsidR="005D30D8" w:rsidRPr="00916247" w:rsidRDefault="005D30D8" w:rsidP="00947D1D">
            <w:pPr>
              <w:jc w:val="right"/>
              <w:cnfStyle w:val="000000100000" w:firstRow="0" w:lastRow="0" w:firstColumn="0" w:lastColumn="0" w:oddVBand="0" w:evenVBand="0" w:oddHBand="1" w:evenHBand="0" w:firstRowFirstColumn="0" w:firstRowLastColumn="0" w:lastRowFirstColumn="0" w:lastRowLastColumn="0"/>
              <w:rPr>
                <w:sz w:val="18"/>
                <w:szCs w:val="18"/>
              </w:rPr>
            </w:pPr>
            <w:r w:rsidRPr="005F651C">
              <w:rPr>
                <w:sz w:val="18"/>
                <w:szCs w:val="18"/>
              </w:rPr>
              <w:t>Variou</w:t>
            </w:r>
            <w:r>
              <w:rPr>
                <w:sz w:val="18"/>
                <w:szCs w:val="18"/>
              </w:rPr>
              <w:t>s</w:t>
            </w:r>
          </w:p>
        </w:tc>
      </w:tr>
    </w:tbl>
    <w:p w14:paraId="02822F20" w14:textId="77777777" w:rsidR="00356E79" w:rsidRPr="004A6CF2" w:rsidRDefault="00356E79" w:rsidP="00422A9A">
      <w:pPr>
        <w:rPr>
          <w:b/>
          <w:sz w:val="28"/>
          <w:szCs w:val="28"/>
        </w:rPr>
      </w:pPr>
    </w:p>
    <w:p w14:paraId="4C8F8B0B" w14:textId="77777777" w:rsidR="00B42B75" w:rsidRDefault="00B42B75" w:rsidP="00B55490">
      <w:pPr>
        <w:rPr>
          <w:rFonts w:asciiTheme="minorHAnsi" w:hAnsiTheme="minorHAnsi"/>
          <w:sz w:val="24"/>
          <w:szCs w:val="24"/>
        </w:rPr>
      </w:pPr>
      <w:bookmarkStart w:id="21" w:name="_Toc443925613"/>
      <w:bookmarkStart w:id="22" w:name="_Toc444612871"/>
      <w:r w:rsidRPr="00B42B75">
        <w:rPr>
          <w:rFonts w:asciiTheme="minorHAnsi" w:hAnsiTheme="minorHAnsi"/>
          <w:sz w:val="24"/>
          <w:szCs w:val="24"/>
        </w:rPr>
        <w:t xml:space="preserve">The benefits calculated in the analysis are the net benefits from the program, that is, the difference between the ‘with’ and ‘without program’ scenarios. The analysis is equivalent to </w:t>
      </w:r>
      <w:r w:rsidRPr="00B42B75">
        <w:rPr>
          <w:rFonts w:asciiTheme="minorHAnsi" w:hAnsiTheme="minorHAnsi"/>
          <w:sz w:val="24"/>
          <w:szCs w:val="24"/>
        </w:rPr>
        <w:lastRenderedPageBreak/>
        <w:t xml:space="preserve">carrying out separate analyses for the ‘with program’ and ‘without program’ scenarios and calculating the difference between them. </w:t>
      </w:r>
    </w:p>
    <w:p w14:paraId="3A19B55A" w14:textId="02072045" w:rsidR="00F86823" w:rsidRPr="00F86823" w:rsidRDefault="00F86823" w:rsidP="00B55490">
      <w:pPr>
        <w:rPr>
          <w:rFonts w:asciiTheme="minorHAnsi" w:hAnsiTheme="minorHAnsi"/>
          <w:b/>
          <w:sz w:val="24"/>
          <w:szCs w:val="24"/>
        </w:rPr>
      </w:pPr>
      <w:r w:rsidRPr="00F86823">
        <w:rPr>
          <w:rFonts w:asciiTheme="minorHAnsi" w:hAnsiTheme="minorHAnsi"/>
          <w:b/>
          <w:sz w:val="24"/>
          <w:szCs w:val="24"/>
        </w:rPr>
        <w:t xml:space="preserve">Modelling approach </w:t>
      </w:r>
    </w:p>
    <w:p w14:paraId="7B7A2F29" w14:textId="20E88B3A" w:rsidR="00B17E3C" w:rsidRPr="00F86823" w:rsidRDefault="00A7766C" w:rsidP="00F86823">
      <w:pPr>
        <w:rPr>
          <w:rFonts w:asciiTheme="minorHAnsi" w:hAnsiTheme="minorHAnsi"/>
          <w:sz w:val="24"/>
          <w:szCs w:val="24"/>
        </w:rPr>
      </w:pPr>
      <w:r>
        <w:rPr>
          <w:rFonts w:asciiTheme="minorHAnsi" w:hAnsiTheme="minorHAnsi"/>
          <w:sz w:val="24"/>
          <w:szCs w:val="24"/>
        </w:rPr>
        <w:t xml:space="preserve">A </w:t>
      </w:r>
      <w:r w:rsidR="00B17E3C" w:rsidRPr="00F86823">
        <w:rPr>
          <w:rFonts w:asciiTheme="minorHAnsi" w:hAnsiTheme="minorHAnsi"/>
          <w:sz w:val="24"/>
          <w:szCs w:val="24"/>
        </w:rPr>
        <w:t xml:space="preserve">comparison of national </w:t>
      </w:r>
      <w:r w:rsidR="00813E8A" w:rsidRPr="00F86823">
        <w:rPr>
          <w:rFonts w:asciiTheme="minorHAnsi" w:hAnsiTheme="minorHAnsi"/>
          <w:sz w:val="24"/>
          <w:szCs w:val="24"/>
        </w:rPr>
        <w:t>e</w:t>
      </w:r>
      <w:r w:rsidR="00813E8A">
        <w:rPr>
          <w:rFonts w:asciiTheme="minorHAnsi" w:hAnsiTheme="minorHAnsi"/>
          <w:sz w:val="24"/>
          <w:szCs w:val="24"/>
        </w:rPr>
        <w:t>lectricity</w:t>
      </w:r>
      <w:r w:rsidR="00813E8A" w:rsidRPr="00F86823">
        <w:rPr>
          <w:rFonts w:asciiTheme="minorHAnsi" w:hAnsiTheme="minorHAnsi"/>
          <w:sz w:val="24"/>
          <w:szCs w:val="24"/>
        </w:rPr>
        <w:t xml:space="preserve"> </w:t>
      </w:r>
      <w:r w:rsidR="00B17E3C" w:rsidRPr="00F86823">
        <w:rPr>
          <w:rFonts w:asciiTheme="minorHAnsi" w:hAnsiTheme="minorHAnsi"/>
          <w:sz w:val="24"/>
          <w:szCs w:val="24"/>
        </w:rPr>
        <w:t xml:space="preserve">market (NEM) connected power plant scenarios with a range of discount rates, </w:t>
      </w:r>
      <w:r w:rsidR="00813E8A">
        <w:rPr>
          <w:rFonts w:asciiTheme="minorHAnsi" w:hAnsiTheme="minorHAnsi"/>
          <w:sz w:val="24"/>
          <w:szCs w:val="24"/>
        </w:rPr>
        <w:t>greenhouse gas (</w:t>
      </w:r>
      <w:r w:rsidR="00B17E3C" w:rsidRPr="00F86823">
        <w:rPr>
          <w:rFonts w:asciiTheme="minorHAnsi" w:hAnsiTheme="minorHAnsi"/>
          <w:sz w:val="24"/>
          <w:szCs w:val="24"/>
        </w:rPr>
        <w:t>GHG</w:t>
      </w:r>
      <w:r w:rsidR="00813E8A">
        <w:rPr>
          <w:rFonts w:asciiTheme="minorHAnsi" w:hAnsiTheme="minorHAnsi"/>
          <w:sz w:val="24"/>
          <w:szCs w:val="24"/>
        </w:rPr>
        <w:t>)</w:t>
      </w:r>
      <w:r w:rsidR="00B17E3C" w:rsidRPr="00F86823">
        <w:rPr>
          <w:rFonts w:asciiTheme="minorHAnsi" w:hAnsiTheme="minorHAnsi"/>
          <w:sz w:val="24"/>
          <w:szCs w:val="24"/>
        </w:rPr>
        <w:t xml:space="preserve"> costs, capital costs, variable operating </w:t>
      </w:r>
      <w:r w:rsidR="00813E8A">
        <w:rPr>
          <w:rFonts w:asciiTheme="minorHAnsi" w:hAnsiTheme="minorHAnsi"/>
          <w:sz w:val="24"/>
          <w:szCs w:val="24"/>
        </w:rPr>
        <w:t>and</w:t>
      </w:r>
      <w:r w:rsidR="00813E8A" w:rsidRPr="00F86823">
        <w:rPr>
          <w:rFonts w:asciiTheme="minorHAnsi" w:hAnsiTheme="minorHAnsi"/>
          <w:sz w:val="24"/>
          <w:szCs w:val="24"/>
        </w:rPr>
        <w:t xml:space="preserve"> </w:t>
      </w:r>
      <w:r w:rsidR="00B17E3C" w:rsidRPr="00F86823">
        <w:rPr>
          <w:rFonts w:asciiTheme="minorHAnsi" w:hAnsiTheme="minorHAnsi"/>
          <w:sz w:val="24"/>
          <w:szCs w:val="24"/>
        </w:rPr>
        <w:t>maintenance (VOM)</w:t>
      </w:r>
      <w:r w:rsidR="00410626">
        <w:rPr>
          <w:rFonts w:asciiTheme="minorHAnsi" w:hAnsiTheme="minorHAnsi"/>
          <w:sz w:val="24"/>
          <w:szCs w:val="24"/>
        </w:rPr>
        <w:t xml:space="preserve"> </w:t>
      </w:r>
      <w:r w:rsidR="00B17E3C" w:rsidRPr="00F86823">
        <w:rPr>
          <w:rFonts w:asciiTheme="minorHAnsi" w:hAnsiTheme="minorHAnsi"/>
          <w:sz w:val="24"/>
          <w:szCs w:val="24"/>
        </w:rPr>
        <w:t>costs</w:t>
      </w:r>
      <w:r w:rsidR="00A236B4" w:rsidRPr="00F86823">
        <w:rPr>
          <w:rFonts w:asciiTheme="minorHAnsi" w:hAnsiTheme="minorHAnsi"/>
          <w:sz w:val="24"/>
          <w:szCs w:val="24"/>
        </w:rPr>
        <w:t>, fixed</w:t>
      </w:r>
      <w:r w:rsidR="00B17E3C" w:rsidRPr="00F86823">
        <w:rPr>
          <w:rFonts w:asciiTheme="minorHAnsi" w:hAnsiTheme="minorHAnsi"/>
          <w:sz w:val="24"/>
          <w:szCs w:val="24"/>
        </w:rPr>
        <w:t xml:space="preserve"> operating </w:t>
      </w:r>
      <w:r w:rsidR="00813E8A">
        <w:rPr>
          <w:rFonts w:asciiTheme="minorHAnsi" w:hAnsiTheme="minorHAnsi"/>
          <w:sz w:val="24"/>
          <w:szCs w:val="24"/>
        </w:rPr>
        <w:t>and</w:t>
      </w:r>
      <w:r w:rsidR="00813E8A" w:rsidRPr="00F86823">
        <w:rPr>
          <w:rFonts w:asciiTheme="minorHAnsi" w:hAnsiTheme="minorHAnsi"/>
          <w:sz w:val="24"/>
          <w:szCs w:val="24"/>
        </w:rPr>
        <w:t xml:space="preserve"> </w:t>
      </w:r>
      <w:r w:rsidR="00B17E3C" w:rsidRPr="00F86823">
        <w:rPr>
          <w:rFonts w:asciiTheme="minorHAnsi" w:hAnsiTheme="minorHAnsi"/>
          <w:sz w:val="24"/>
          <w:szCs w:val="24"/>
        </w:rPr>
        <w:t>maintenance (</w:t>
      </w:r>
      <w:r w:rsidR="00F86823" w:rsidRPr="00F86823">
        <w:rPr>
          <w:rFonts w:asciiTheme="minorHAnsi" w:hAnsiTheme="minorHAnsi"/>
          <w:sz w:val="24"/>
          <w:szCs w:val="24"/>
        </w:rPr>
        <w:t>F</w:t>
      </w:r>
      <w:r w:rsidR="00B17E3C" w:rsidRPr="00F86823">
        <w:rPr>
          <w:rFonts w:asciiTheme="minorHAnsi" w:hAnsiTheme="minorHAnsi"/>
          <w:sz w:val="24"/>
          <w:szCs w:val="24"/>
        </w:rPr>
        <w:t>OM)</w:t>
      </w:r>
      <w:r w:rsidR="00A236B4">
        <w:rPr>
          <w:rFonts w:asciiTheme="minorHAnsi" w:hAnsiTheme="minorHAnsi"/>
          <w:sz w:val="24"/>
          <w:szCs w:val="24"/>
        </w:rPr>
        <w:t xml:space="preserve"> </w:t>
      </w:r>
      <w:r w:rsidR="00B17E3C" w:rsidRPr="00F86823">
        <w:rPr>
          <w:rFonts w:asciiTheme="minorHAnsi" w:hAnsiTheme="minorHAnsi"/>
          <w:sz w:val="24"/>
          <w:szCs w:val="24"/>
        </w:rPr>
        <w:t>costs</w:t>
      </w:r>
      <w:r w:rsidR="00813E8A">
        <w:rPr>
          <w:rFonts w:asciiTheme="minorHAnsi" w:hAnsiTheme="minorHAnsi"/>
          <w:sz w:val="24"/>
          <w:szCs w:val="24"/>
        </w:rPr>
        <w:t>,</w:t>
      </w:r>
      <w:r w:rsidR="00B17E3C" w:rsidRPr="00F86823">
        <w:rPr>
          <w:rFonts w:asciiTheme="minorHAnsi" w:hAnsiTheme="minorHAnsi"/>
          <w:sz w:val="24"/>
          <w:szCs w:val="24"/>
        </w:rPr>
        <w:t xml:space="preserve"> and fuel costs were undertaken in order to determine the net present value (NPV) of a DICE 200MWe net power plant compared to CCGT 200MWe net and Brown Coal S</w:t>
      </w:r>
      <w:r w:rsidR="006A0599">
        <w:rPr>
          <w:rFonts w:asciiTheme="minorHAnsi" w:hAnsiTheme="minorHAnsi"/>
          <w:sz w:val="24"/>
          <w:szCs w:val="24"/>
        </w:rPr>
        <w:t>C</w:t>
      </w:r>
      <w:r w:rsidR="00B17E3C" w:rsidRPr="00F86823">
        <w:rPr>
          <w:rFonts w:asciiTheme="minorHAnsi" w:hAnsiTheme="minorHAnsi"/>
          <w:sz w:val="24"/>
          <w:szCs w:val="24"/>
        </w:rPr>
        <w:t xml:space="preserve"> 200MWe net.</w:t>
      </w:r>
    </w:p>
    <w:p w14:paraId="56320506" w14:textId="77777777" w:rsidR="00B47805" w:rsidRPr="00F86823" w:rsidRDefault="00B47805" w:rsidP="00F86823">
      <w:pPr>
        <w:rPr>
          <w:rFonts w:asciiTheme="minorHAnsi" w:hAnsiTheme="minorHAnsi"/>
          <w:sz w:val="24"/>
          <w:szCs w:val="24"/>
        </w:rPr>
      </w:pPr>
      <w:r w:rsidRPr="00F86823">
        <w:rPr>
          <w:rFonts w:asciiTheme="minorHAnsi" w:hAnsiTheme="minorHAnsi"/>
          <w:sz w:val="24"/>
          <w:szCs w:val="24"/>
        </w:rPr>
        <w:t xml:space="preserve">This model used a discounted cash flow methodology to determine the </w:t>
      </w:r>
      <w:proofErr w:type="spellStart"/>
      <w:r w:rsidRPr="00F86823">
        <w:rPr>
          <w:rFonts w:asciiTheme="minorHAnsi" w:hAnsiTheme="minorHAnsi"/>
          <w:sz w:val="24"/>
          <w:szCs w:val="24"/>
        </w:rPr>
        <w:t>levelised</w:t>
      </w:r>
      <w:proofErr w:type="spellEnd"/>
      <w:r w:rsidRPr="00F86823">
        <w:rPr>
          <w:rFonts w:asciiTheme="minorHAnsi" w:hAnsiTheme="minorHAnsi"/>
          <w:sz w:val="24"/>
          <w:szCs w:val="24"/>
        </w:rPr>
        <w:t xml:space="preserve"> cost of electricity (LCOE) for each project.  The average LCOE for the counterfactual projects (CCGT and Brown Coal) were treated as the average wholesale electricity price applied to the base case projects (DICE) in order to determine the average revenue and NPV for each scenario.  In other words, the DICE project NPVs were determined by applying the same wholesale electricity price assumptions to both projects in each comparison.</w:t>
      </w:r>
    </w:p>
    <w:p w14:paraId="23F0BA2B" w14:textId="4E23954C" w:rsidR="00B47805" w:rsidRDefault="00B47805" w:rsidP="00B47805">
      <w:pPr>
        <w:jc w:val="both"/>
        <w:rPr>
          <w:sz w:val="24"/>
          <w:szCs w:val="24"/>
        </w:rPr>
      </w:pPr>
      <w:r w:rsidRPr="00FF65B2">
        <w:rPr>
          <w:sz w:val="24"/>
          <w:szCs w:val="24"/>
        </w:rPr>
        <w:t>The following DCF modelling input assumptions are to a large extent based on estimates provided by CSIRO</w:t>
      </w:r>
      <w:r w:rsidR="006A0599">
        <w:rPr>
          <w:sz w:val="24"/>
          <w:szCs w:val="24"/>
        </w:rPr>
        <w:t xml:space="preserve"> 2016</w:t>
      </w:r>
      <w:r w:rsidRPr="00FF65B2">
        <w:rPr>
          <w:sz w:val="24"/>
          <w:szCs w:val="24"/>
        </w:rPr>
        <w:t xml:space="preserve"> and the BREE 2012 report.  Some input ranges were increased in order to allow for a greater level of uncertainty in the sensitivity analysis.  The following cost estimates assume the DICE power plant project and fuel processing plant costs are NOAK (Nth of a kind) and not FOAK (first of a kind).</w:t>
      </w:r>
      <w:r w:rsidR="00AE138C" w:rsidRPr="00AE138C">
        <w:t xml:space="preserve"> </w:t>
      </w:r>
      <w:r w:rsidR="00AE138C" w:rsidRPr="00AE138C">
        <w:rPr>
          <w:sz w:val="24"/>
          <w:szCs w:val="24"/>
        </w:rPr>
        <w:t>For the DICE and Brown coal SC projects a narrow range of fuel costs were modelled in order to produce similar LCOE estimates to the BREE 2012 report. However, due to the high level of uncertainty in relation to gas prices an additional high gas fuel cost scenario was modelled (see details in table below).</w:t>
      </w:r>
    </w:p>
    <w:p w14:paraId="74DE0558" w14:textId="277FE228" w:rsidR="00F86823" w:rsidRPr="004A6CF2" w:rsidRDefault="00F86823" w:rsidP="00F86823">
      <w:pPr>
        <w:pStyle w:val="Heading4"/>
        <w:rPr>
          <w:sz w:val="20"/>
          <w:szCs w:val="20"/>
        </w:rPr>
      </w:pPr>
      <w:r w:rsidRPr="004A6CF2">
        <w:rPr>
          <w:sz w:val="20"/>
          <w:szCs w:val="20"/>
        </w:rPr>
        <w:t xml:space="preserve">Table </w:t>
      </w:r>
      <w:r>
        <w:rPr>
          <w:sz w:val="20"/>
          <w:szCs w:val="20"/>
        </w:rPr>
        <w:t>6.2</w:t>
      </w:r>
      <w:r w:rsidRPr="004A6CF2">
        <w:rPr>
          <w:sz w:val="20"/>
          <w:szCs w:val="20"/>
        </w:rPr>
        <w:t xml:space="preserve">: </w:t>
      </w:r>
      <w:r>
        <w:rPr>
          <w:sz w:val="20"/>
          <w:szCs w:val="20"/>
        </w:rPr>
        <w:t xml:space="preserve">Key assumptions related to inputs, real terms </w:t>
      </w:r>
    </w:p>
    <w:tbl>
      <w:tblPr>
        <w:tblStyle w:val="TableGrid"/>
        <w:tblW w:w="8878" w:type="dxa"/>
        <w:tblLook w:val="04A0" w:firstRow="1" w:lastRow="0" w:firstColumn="1" w:lastColumn="0" w:noHBand="0" w:noVBand="1"/>
      </w:tblPr>
      <w:tblGrid>
        <w:gridCol w:w="1980"/>
        <w:gridCol w:w="2551"/>
        <w:gridCol w:w="2127"/>
        <w:gridCol w:w="2220"/>
      </w:tblGrid>
      <w:tr w:rsidR="00F86823" w:rsidRPr="00F86823" w14:paraId="00E78FB0" w14:textId="77777777" w:rsidTr="004B75C2">
        <w:trPr>
          <w:trHeight w:val="288"/>
        </w:trPr>
        <w:tc>
          <w:tcPr>
            <w:tcW w:w="6658" w:type="dxa"/>
            <w:gridSpan w:val="3"/>
            <w:noWrap/>
            <w:hideMark/>
          </w:tcPr>
          <w:p w14:paraId="78A7AE7D" w14:textId="77777777" w:rsidR="00F86823" w:rsidRPr="00F86823" w:rsidRDefault="00F86823" w:rsidP="00F86823">
            <w:pPr>
              <w:spacing w:after="0"/>
              <w:rPr>
                <w:rFonts w:eastAsia="Times New Roman"/>
                <w:b/>
                <w:bCs/>
                <w:color w:val="auto"/>
                <w:sz w:val="18"/>
                <w:szCs w:val="18"/>
              </w:rPr>
            </w:pPr>
            <w:r w:rsidRPr="00F86823">
              <w:rPr>
                <w:rFonts w:eastAsia="Times New Roman"/>
                <w:b/>
                <w:bCs/>
                <w:color w:val="auto"/>
                <w:sz w:val="18"/>
                <w:szCs w:val="18"/>
              </w:rPr>
              <w:t>Overnight Capital Costs ($/kW net)</w:t>
            </w:r>
          </w:p>
        </w:tc>
        <w:tc>
          <w:tcPr>
            <w:tcW w:w="2220" w:type="dxa"/>
            <w:noWrap/>
            <w:hideMark/>
          </w:tcPr>
          <w:p w14:paraId="53DDD956"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 </w:t>
            </w:r>
          </w:p>
        </w:tc>
      </w:tr>
      <w:tr w:rsidR="00AE138C" w:rsidRPr="00AE138C" w14:paraId="3D988AB6" w14:textId="77777777" w:rsidTr="004B75C2">
        <w:trPr>
          <w:trHeight w:val="288"/>
        </w:trPr>
        <w:tc>
          <w:tcPr>
            <w:tcW w:w="1980" w:type="dxa"/>
            <w:noWrap/>
            <w:hideMark/>
          </w:tcPr>
          <w:p w14:paraId="4E800570"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 </w:t>
            </w:r>
          </w:p>
        </w:tc>
        <w:tc>
          <w:tcPr>
            <w:tcW w:w="2551" w:type="dxa"/>
            <w:noWrap/>
            <w:hideMark/>
          </w:tcPr>
          <w:p w14:paraId="205D83DD"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DICE</w:t>
            </w:r>
          </w:p>
        </w:tc>
        <w:tc>
          <w:tcPr>
            <w:tcW w:w="2127" w:type="dxa"/>
            <w:noWrap/>
            <w:hideMark/>
          </w:tcPr>
          <w:p w14:paraId="3E9882FC"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CCGT</w:t>
            </w:r>
          </w:p>
        </w:tc>
        <w:tc>
          <w:tcPr>
            <w:tcW w:w="2220" w:type="dxa"/>
            <w:noWrap/>
            <w:hideMark/>
          </w:tcPr>
          <w:p w14:paraId="7BE5E53F"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Brown SC</w:t>
            </w:r>
          </w:p>
        </w:tc>
      </w:tr>
      <w:tr w:rsidR="00AE138C" w:rsidRPr="00AE138C" w14:paraId="475434DB" w14:textId="77777777" w:rsidTr="004B75C2">
        <w:trPr>
          <w:trHeight w:val="288"/>
        </w:trPr>
        <w:tc>
          <w:tcPr>
            <w:tcW w:w="1980" w:type="dxa"/>
            <w:noWrap/>
            <w:hideMark/>
          </w:tcPr>
          <w:p w14:paraId="200E4674"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Low</w:t>
            </w:r>
          </w:p>
        </w:tc>
        <w:tc>
          <w:tcPr>
            <w:tcW w:w="2551" w:type="dxa"/>
            <w:noWrap/>
            <w:hideMark/>
          </w:tcPr>
          <w:p w14:paraId="5EB19DEA"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 xml:space="preserve"> $        2,285 </w:t>
            </w:r>
          </w:p>
        </w:tc>
        <w:tc>
          <w:tcPr>
            <w:tcW w:w="2127" w:type="dxa"/>
            <w:noWrap/>
            <w:hideMark/>
          </w:tcPr>
          <w:p w14:paraId="5F0408AD"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 xml:space="preserve"> $           1,062 </w:t>
            </w:r>
          </w:p>
        </w:tc>
        <w:tc>
          <w:tcPr>
            <w:tcW w:w="2220" w:type="dxa"/>
            <w:noWrap/>
            <w:hideMark/>
          </w:tcPr>
          <w:p w14:paraId="38CDB98D"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 xml:space="preserve"> $              3,788 </w:t>
            </w:r>
          </w:p>
        </w:tc>
      </w:tr>
      <w:tr w:rsidR="00AE138C" w:rsidRPr="00AE138C" w14:paraId="0E08EDD5" w14:textId="77777777" w:rsidTr="004B75C2">
        <w:trPr>
          <w:trHeight w:val="288"/>
        </w:trPr>
        <w:tc>
          <w:tcPr>
            <w:tcW w:w="1980" w:type="dxa"/>
            <w:noWrap/>
            <w:hideMark/>
          </w:tcPr>
          <w:p w14:paraId="047C9F36"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High</w:t>
            </w:r>
          </w:p>
        </w:tc>
        <w:tc>
          <w:tcPr>
            <w:tcW w:w="2551" w:type="dxa"/>
            <w:noWrap/>
            <w:hideMark/>
          </w:tcPr>
          <w:p w14:paraId="3BF49270"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 xml:space="preserve"> $        2,363 </w:t>
            </w:r>
          </w:p>
        </w:tc>
        <w:tc>
          <w:tcPr>
            <w:tcW w:w="2127" w:type="dxa"/>
            <w:noWrap/>
            <w:hideMark/>
          </w:tcPr>
          <w:p w14:paraId="30A2B8E4"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 xml:space="preserve"> $           1,450 </w:t>
            </w:r>
          </w:p>
        </w:tc>
        <w:tc>
          <w:tcPr>
            <w:tcW w:w="2220" w:type="dxa"/>
            <w:noWrap/>
            <w:hideMark/>
          </w:tcPr>
          <w:p w14:paraId="6D9BD360" w14:textId="77777777" w:rsidR="00F86823" w:rsidRPr="00F86823" w:rsidRDefault="00F86823" w:rsidP="00F86823">
            <w:pPr>
              <w:spacing w:after="0"/>
              <w:rPr>
                <w:rFonts w:eastAsia="Times New Roman"/>
                <w:color w:val="auto"/>
                <w:sz w:val="18"/>
                <w:szCs w:val="18"/>
              </w:rPr>
            </w:pPr>
            <w:r w:rsidRPr="00F86823">
              <w:rPr>
                <w:rFonts w:eastAsia="Times New Roman"/>
                <w:color w:val="auto"/>
                <w:sz w:val="18"/>
                <w:szCs w:val="18"/>
              </w:rPr>
              <w:t xml:space="preserve"> $              4,026 </w:t>
            </w:r>
          </w:p>
        </w:tc>
      </w:tr>
      <w:tr w:rsidR="00A67F01" w:rsidRPr="00A67F01" w14:paraId="75410E54" w14:textId="77777777" w:rsidTr="004B75C2">
        <w:trPr>
          <w:trHeight w:val="288"/>
        </w:trPr>
        <w:tc>
          <w:tcPr>
            <w:tcW w:w="6658" w:type="dxa"/>
            <w:gridSpan w:val="3"/>
            <w:noWrap/>
            <w:hideMark/>
          </w:tcPr>
          <w:p w14:paraId="1A49AC0C" w14:textId="77777777" w:rsidR="00A67F01" w:rsidRPr="00A67F01" w:rsidRDefault="00A67F01" w:rsidP="00A67F01">
            <w:pPr>
              <w:spacing w:after="0"/>
              <w:rPr>
                <w:rFonts w:eastAsia="Times New Roman"/>
                <w:b/>
                <w:bCs/>
                <w:color w:val="auto"/>
                <w:sz w:val="18"/>
                <w:szCs w:val="18"/>
              </w:rPr>
            </w:pPr>
            <w:r w:rsidRPr="00A67F01">
              <w:rPr>
                <w:rFonts w:eastAsia="Times New Roman"/>
                <w:b/>
                <w:bCs/>
                <w:color w:val="auto"/>
                <w:sz w:val="18"/>
                <w:szCs w:val="18"/>
              </w:rPr>
              <w:t>FOM Costs O&amp;M ($/MW/year)</w:t>
            </w:r>
          </w:p>
        </w:tc>
        <w:tc>
          <w:tcPr>
            <w:tcW w:w="2220" w:type="dxa"/>
            <w:noWrap/>
            <w:hideMark/>
          </w:tcPr>
          <w:p w14:paraId="175A10BE"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r>
      <w:tr w:rsidR="00AE138C" w:rsidRPr="00AE138C" w14:paraId="1205EB3E" w14:textId="77777777" w:rsidTr="004B75C2">
        <w:trPr>
          <w:trHeight w:val="288"/>
        </w:trPr>
        <w:tc>
          <w:tcPr>
            <w:tcW w:w="1980" w:type="dxa"/>
            <w:noWrap/>
            <w:hideMark/>
          </w:tcPr>
          <w:p w14:paraId="5BCFAD64"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c>
          <w:tcPr>
            <w:tcW w:w="2551" w:type="dxa"/>
            <w:noWrap/>
            <w:hideMark/>
          </w:tcPr>
          <w:p w14:paraId="493BBF5A"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DICE</w:t>
            </w:r>
          </w:p>
        </w:tc>
        <w:tc>
          <w:tcPr>
            <w:tcW w:w="2127" w:type="dxa"/>
            <w:noWrap/>
            <w:hideMark/>
          </w:tcPr>
          <w:p w14:paraId="1428BA5D"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CCGT</w:t>
            </w:r>
          </w:p>
        </w:tc>
        <w:tc>
          <w:tcPr>
            <w:tcW w:w="2220" w:type="dxa"/>
            <w:noWrap/>
            <w:hideMark/>
          </w:tcPr>
          <w:p w14:paraId="79822D04"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Brown SC</w:t>
            </w:r>
          </w:p>
        </w:tc>
      </w:tr>
      <w:tr w:rsidR="00AE138C" w:rsidRPr="00AE138C" w14:paraId="01B51ACD" w14:textId="77777777" w:rsidTr="004B75C2">
        <w:trPr>
          <w:trHeight w:val="288"/>
        </w:trPr>
        <w:tc>
          <w:tcPr>
            <w:tcW w:w="1980" w:type="dxa"/>
            <w:noWrap/>
            <w:hideMark/>
          </w:tcPr>
          <w:p w14:paraId="081E5583"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Low</w:t>
            </w:r>
          </w:p>
        </w:tc>
        <w:tc>
          <w:tcPr>
            <w:tcW w:w="2551" w:type="dxa"/>
            <w:noWrap/>
            <w:hideMark/>
          </w:tcPr>
          <w:p w14:paraId="0EC3279C"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27,000 </w:t>
            </w:r>
          </w:p>
        </w:tc>
        <w:tc>
          <w:tcPr>
            <w:tcW w:w="2127" w:type="dxa"/>
            <w:noWrap/>
            <w:hideMark/>
          </w:tcPr>
          <w:p w14:paraId="6FD334CE"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10,000 </w:t>
            </w:r>
          </w:p>
        </w:tc>
        <w:tc>
          <w:tcPr>
            <w:tcW w:w="2220" w:type="dxa"/>
            <w:noWrap/>
            <w:hideMark/>
          </w:tcPr>
          <w:p w14:paraId="149DB854"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60,500 </w:t>
            </w:r>
          </w:p>
        </w:tc>
      </w:tr>
      <w:tr w:rsidR="00AE138C" w:rsidRPr="00AE138C" w14:paraId="27BEDA92" w14:textId="77777777" w:rsidTr="004B75C2">
        <w:trPr>
          <w:trHeight w:val="288"/>
        </w:trPr>
        <w:tc>
          <w:tcPr>
            <w:tcW w:w="1980" w:type="dxa"/>
            <w:noWrap/>
            <w:hideMark/>
          </w:tcPr>
          <w:p w14:paraId="1BD1EB5D"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High</w:t>
            </w:r>
          </w:p>
        </w:tc>
        <w:tc>
          <w:tcPr>
            <w:tcW w:w="2551" w:type="dxa"/>
            <w:noWrap/>
            <w:hideMark/>
          </w:tcPr>
          <w:p w14:paraId="5F3F0DCD"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150,000 </w:t>
            </w:r>
          </w:p>
        </w:tc>
        <w:tc>
          <w:tcPr>
            <w:tcW w:w="2127" w:type="dxa"/>
            <w:noWrap/>
            <w:hideMark/>
          </w:tcPr>
          <w:p w14:paraId="1101591A"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20,000 </w:t>
            </w:r>
          </w:p>
        </w:tc>
        <w:tc>
          <w:tcPr>
            <w:tcW w:w="2220" w:type="dxa"/>
            <w:noWrap/>
            <w:hideMark/>
          </w:tcPr>
          <w:p w14:paraId="7BC3F5EF"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64,000 </w:t>
            </w:r>
          </w:p>
        </w:tc>
      </w:tr>
      <w:tr w:rsidR="00A67F01" w:rsidRPr="00A67F01" w14:paraId="12B2A00E" w14:textId="77777777" w:rsidTr="004B75C2">
        <w:trPr>
          <w:trHeight w:val="288"/>
        </w:trPr>
        <w:tc>
          <w:tcPr>
            <w:tcW w:w="6658" w:type="dxa"/>
            <w:gridSpan w:val="3"/>
            <w:noWrap/>
            <w:hideMark/>
          </w:tcPr>
          <w:p w14:paraId="4F443268" w14:textId="77777777" w:rsidR="00A67F01" w:rsidRPr="00A67F01" w:rsidRDefault="00A67F01" w:rsidP="00A67F01">
            <w:pPr>
              <w:spacing w:after="0"/>
              <w:rPr>
                <w:rFonts w:eastAsia="Times New Roman"/>
                <w:b/>
                <w:bCs/>
                <w:color w:val="auto"/>
                <w:sz w:val="18"/>
                <w:szCs w:val="18"/>
              </w:rPr>
            </w:pPr>
            <w:r w:rsidRPr="00A67F01">
              <w:rPr>
                <w:rFonts w:eastAsia="Times New Roman"/>
                <w:b/>
                <w:bCs/>
                <w:color w:val="auto"/>
                <w:sz w:val="18"/>
                <w:szCs w:val="18"/>
              </w:rPr>
              <w:t>VOM Costs O&amp;M ($/</w:t>
            </w:r>
            <w:proofErr w:type="spellStart"/>
            <w:r w:rsidRPr="00A67F01">
              <w:rPr>
                <w:rFonts w:eastAsia="Times New Roman"/>
                <w:b/>
                <w:bCs/>
                <w:color w:val="auto"/>
                <w:sz w:val="18"/>
                <w:szCs w:val="18"/>
              </w:rPr>
              <w:t>MWe</w:t>
            </w:r>
            <w:proofErr w:type="spellEnd"/>
            <w:r w:rsidRPr="00A67F01">
              <w:rPr>
                <w:rFonts w:eastAsia="Times New Roman"/>
                <w:b/>
                <w:bCs/>
                <w:color w:val="auto"/>
                <w:sz w:val="18"/>
                <w:szCs w:val="18"/>
              </w:rPr>
              <w:t>)</w:t>
            </w:r>
          </w:p>
        </w:tc>
        <w:tc>
          <w:tcPr>
            <w:tcW w:w="2220" w:type="dxa"/>
            <w:noWrap/>
            <w:hideMark/>
          </w:tcPr>
          <w:p w14:paraId="064EA8E9"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r>
      <w:tr w:rsidR="00AE138C" w:rsidRPr="00AE138C" w14:paraId="3E755848" w14:textId="77777777" w:rsidTr="004B75C2">
        <w:trPr>
          <w:trHeight w:val="288"/>
        </w:trPr>
        <w:tc>
          <w:tcPr>
            <w:tcW w:w="1980" w:type="dxa"/>
            <w:noWrap/>
            <w:hideMark/>
          </w:tcPr>
          <w:p w14:paraId="69B2EF68"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c>
          <w:tcPr>
            <w:tcW w:w="2551" w:type="dxa"/>
            <w:noWrap/>
            <w:hideMark/>
          </w:tcPr>
          <w:p w14:paraId="10975D13"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DICE</w:t>
            </w:r>
          </w:p>
        </w:tc>
        <w:tc>
          <w:tcPr>
            <w:tcW w:w="2127" w:type="dxa"/>
            <w:noWrap/>
            <w:hideMark/>
          </w:tcPr>
          <w:p w14:paraId="19DA51C9"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CCGT</w:t>
            </w:r>
          </w:p>
        </w:tc>
        <w:tc>
          <w:tcPr>
            <w:tcW w:w="2220" w:type="dxa"/>
            <w:noWrap/>
            <w:hideMark/>
          </w:tcPr>
          <w:p w14:paraId="6780421E"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Brown SC</w:t>
            </w:r>
          </w:p>
        </w:tc>
      </w:tr>
      <w:tr w:rsidR="00AE138C" w:rsidRPr="00AE138C" w14:paraId="7FC1B10D" w14:textId="77777777" w:rsidTr="004B75C2">
        <w:trPr>
          <w:trHeight w:val="288"/>
        </w:trPr>
        <w:tc>
          <w:tcPr>
            <w:tcW w:w="1980" w:type="dxa"/>
            <w:noWrap/>
            <w:hideMark/>
          </w:tcPr>
          <w:p w14:paraId="36C8A4C3"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Low</w:t>
            </w:r>
          </w:p>
        </w:tc>
        <w:tc>
          <w:tcPr>
            <w:tcW w:w="2551" w:type="dxa"/>
            <w:noWrap/>
            <w:hideMark/>
          </w:tcPr>
          <w:p w14:paraId="4A65A82D"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8.0 </w:t>
            </w:r>
          </w:p>
        </w:tc>
        <w:tc>
          <w:tcPr>
            <w:tcW w:w="2127" w:type="dxa"/>
            <w:noWrap/>
            <w:hideMark/>
          </w:tcPr>
          <w:p w14:paraId="38F1B04C"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1.5 </w:t>
            </w:r>
          </w:p>
        </w:tc>
        <w:tc>
          <w:tcPr>
            <w:tcW w:w="2220" w:type="dxa"/>
            <w:noWrap/>
            <w:hideMark/>
          </w:tcPr>
          <w:p w14:paraId="2B05274E"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3.0 </w:t>
            </w:r>
          </w:p>
        </w:tc>
      </w:tr>
      <w:tr w:rsidR="00AE138C" w:rsidRPr="00AE138C" w14:paraId="6BA7AC03" w14:textId="77777777" w:rsidTr="004B75C2">
        <w:trPr>
          <w:trHeight w:val="288"/>
        </w:trPr>
        <w:tc>
          <w:tcPr>
            <w:tcW w:w="1980" w:type="dxa"/>
            <w:noWrap/>
            <w:hideMark/>
          </w:tcPr>
          <w:p w14:paraId="44B23822"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High</w:t>
            </w:r>
          </w:p>
        </w:tc>
        <w:tc>
          <w:tcPr>
            <w:tcW w:w="2551" w:type="dxa"/>
            <w:noWrap/>
            <w:hideMark/>
          </w:tcPr>
          <w:p w14:paraId="0420464C"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10.0 </w:t>
            </w:r>
          </w:p>
        </w:tc>
        <w:tc>
          <w:tcPr>
            <w:tcW w:w="2127" w:type="dxa"/>
            <w:noWrap/>
            <w:hideMark/>
          </w:tcPr>
          <w:p w14:paraId="65359232"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4.0 </w:t>
            </w:r>
          </w:p>
        </w:tc>
        <w:tc>
          <w:tcPr>
            <w:tcW w:w="2220" w:type="dxa"/>
            <w:noWrap/>
            <w:hideMark/>
          </w:tcPr>
          <w:p w14:paraId="53367808"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8.0 </w:t>
            </w:r>
          </w:p>
        </w:tc>
      </w:tr>
      <w:tr w:rsidR="00A67F01" w:rsidRPr="00A67F01" w14:paraId="588C5B13" w14:textId="77777777" w:rsidTr="004B75C2">
        <w:trPr>
          <w:trHeight w:val="288"/>
        </w:trPr>
        <w:tc>
          <w:tcPr>
            <w:tcW w:w="4531" w:type="dxa"/>
            <w:gridSpan w:val="2"/>
            <w:noWrap/>
            <w:hideMark/>
          </w:tcPr>
          <w:p w14:paraId="3D74C012" w14:textId="77777777" w:rsidR="00A67F01" w:rsidRPr="00A67F01" w:rsidRDefault="00A67F01" w:rsidP="00A67F01">
            <w:pPr>
              <w:spacing w:after="0"/>
              <w:rPr>
                <w:rFonts w:eastAsia="Times New Roman"/>
                <w:b/>
                <w:bCs/>
                <w:color w:val="auto"/>
                <w:sz w:val="18"/>
                <w:szCs w:val="18"/>
              </w:rPr>
            </w:pPr>
            <w:r w:rsidRPr="00A67F01">
              <w:rPr>
                <w:rFonts w:eastAsia="Times New Roman"/>
                <w:b/>
                <w:bCs/>
                <w:color w:val="auto"/>
                <w:sz w:val="18"/>
                <w:szCs w:val="18"/>
              </w:rPr>
              <w:t>Fuel Costs ($/MWh)</w:t>
            </w:r>
          </w:p>
        </w:tc>
        <w:tc>
          <w:tcPr>
            <w:tcW w:w="2127" w:type="dxa"/>
            <w:noWrap/>
            <w:hideMark/>
          </w:tcPr>
          <w:p w14:paraId="42F944CF"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c>
          <w:tcPr>
            <w:tcW w:w="2220" w:type="dxa"/>
            <w:noWrap/>
            <w:hideMark/>
          </w:tcPr>
          <w:p w14:paraId="6FD1A3F8"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r>
      <w:tr w:rsidR="00A67F01" w:rsidRPr="00A67F01" w14:paraId="63462721" w14:textId="77777777" w:rsidTr="004B75C2">
        <w:trPr>
          <w:trHeight w:val="288"/>
        </w:trPr>
        <w:tc>
          <w:tcPr>
            <w:tcW w:w="1980" w:type="dxa"/>
            <w:noWrap/>
            <w:hideMark/>
          </w:tcPr>
          <w:p w14:paraId="1B8EDD05"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c>
          <w:tcPr>
            <w:tcW w:w="2551" w:type="dxa"/>
            <w:noWrap/>
            <w:hideMark/>
          </w:tcPr>
          <w:p w14:paraId="52C1B89F"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DICE</w:t>
            </w:r>
          </w:p>
        </w:tc>
        <w:tc>
          <w:tcPr>
            <w:tcW w:w="2127" w:type="dxa"/>
            <w:noWrap/>
            <w:hideMark/>
          </w:tcPr>
          <w:p w14:paraId="6CD48141"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CCGT</w:t>
            </w:r>
          </w:p>
        </w:tc>
        <w:tc>
          <w:tcPr>
            <w:tcW w:w="2220" w:type="dxa"/>
            <w:noWrap/>
            <w:hideMark/>
          </w:tcPr>
          <w:p w14:paraId="2F6F7E1F"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Brown SC</w:t>
            </w:r>
          </w:p>
        </w:tc>
      </w:tr>
      <w:tr w:rsidR="00A67F01" w:rsidRPr="00A67F01" w14:paraId="520C7B7F" w14:textId="77777777" w:rsidTr="004B75C2">
        <w:trPr>
          <w:trHeight w:val="288"/>
        </w:trPr>
        <w:tc>
          <w:tcPr>
            <w:tcW w:w="1980" w:type="dxa"/>
            <w:noWrap/>
            <w:hideMark/>
          </w:tcPr>
          <w:p w14:paraId="1557FBDA"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Low</w:t>
            </w:r>
          </w:p>
        </w:tc>
        <w:tc>
          <w:tcPr>
            <w:tcW w:w="2551" w:type="dxa"/>
            <w:noWrap/>
            <w:hideMark/>
          </w:tcPr>
          <w:p w14:paraId="6B658C05"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18.0 </w:t>
            </w:r>
          </w:p>
        </w:tc>
        <w:tc>
          <w:tcPr>
            <w:tcW w:w="2127" w:type="dxa"/>
            <w:noWrap/>
            <w:hideMark/>
          </w:tcPr>
          <w:p w14:paraId="31B99401"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43.2 </w:t>
            </w:r>
          </w:p>
        </w:tc>
        <w:tc>
          <w:tcPr>
            <w:tcW w:w="2220" w:type="dxa"/>
            <w:noWrap/>
            <w:hideMark/>
          </w:tcPr>
          <w:p w14:paraId="376FAB54"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7.9 </w:t>
            </w:r>
          </w:p>
        </w:tc>
      </w:tr>
      <w:tr w:rsidR="00A67F01" w:rsidRPr="00A67F01" w14:paraId="25423E0C" w14:textId="77777777" w:rsidTr="004B75C2">
        <w:trPr>
          <w:trHeight w:val="288"/>
        </w:trPr>
        <w:tc>
          <w:tcPr>
            <w:tcW w:w="1980" w:type="dxa"/>
            <w:noWrap/>
            <w:hideMark/>
          </w:tcPr>
          <w:p w14:paraId="43EAAA00"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High</w:t>
            </w:r>
          </w:p>
        </w:tc>
        <w:tc>
          <w:tcPr>
            <w:tcW w:w="2551" w:type="dxa"/>
            <w:noWrap/>
            <w:hideMark/>
          </w:tcPr>
          <w:p w14:paraId="1C88AD4D"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21.6 </w:t>
            </w:r>
          </w:p>
        </w:tc>
        <w:tc>
          <w:tcPr>
            <w:tcW w:w="2127" w:type="dxa"/>
            <w:noWrap/>
            <w:hideMark/>
          </w:tcPr>
          <w:p w14:paraId="426D1AA5"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50.5 </w:t>
            </w:r>
          </w:p>
        </w:tc>
        <w:tc>
          <w:tcPr>
            <w:tcW w:w="2220" w:type="dxa"/>
            <w:noWrap/>
            <w:hideMark/>
          </w:tcPr>
          <w:p w14:paraId="6EA40434"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10.6 </w:t>
            </w:r>
          </w:p>
        </w:tc>
      </w:tr>
      <w:tr w:rsidR="00A67F01" w:rsidRPr="00A67F01" w14:paraId="0D5F43E9" w14:textId="77777777" w:rsidTr="004B75C2">
        <w:trPr>
          <w:trHeight w:val="288"/>
        </w:trPr>
        <w:tc>
          <w:tcPr>
            <w:tcW w:w="1980" w:type="dxa"/>
            <w:noWrap/>
            <w:hideMark/>
          </w:tcPr>
          <w:p w14:paraId="79530F46"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Very high</w:t>
            </w:r>
          </w:p>
        </w:tc>
        <w:tc>
          <w:tcPr>
            <w:tcW w:w="2551" w:type="dxa"/>
            <w:noWrap/>
            <w:hideMark/>
          </w:tcPr>
          <w:p w14:paraId="027DE420"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c>
          <w:tcPr>
            <w:tcW w:w="2127" w:type="dxa"/>
            <w:noWrap/>
            <w:hideMark/>
          </w:tcPr>
          <w:p w14:paraId="32A53E1F"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87.0 </w:t>
            </w:r>
          </w:p>
        </w:tc>
        <w:tc>
          <w:tcPr>
            <w:tcW w:w="2220" w:type="dxa"/>
            <w:noWrap/>
            <w:hideMark/>
          </w:tcPr>
          <w:p w14:paraId="084D0256"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r>
      <w:tr w:rsidR="00A67F01" w:rsidRPr="00A67F01" w14:paraId="048A0B52" w14:textId="77777777" w:rsidTr="004B75C2">
        <w:trPr>
          <w:trHeight w:val="288"/>
        </w:trPr>
        <w:tc>
          <w:tcPr>
            <w:tcW w:w="4531" w:type="dxa"/>
            <w:gridSpan w:val="2"/>
            <w:noWrap/>
            <w:hideMark/>
          </w:tcPr>
          <w:p w14:paraId="00C7FEDD" w14:textId="77777777" w:rsidR="00A67F01" w:rsidRPr="00A67F01" w:rsidRDefault="00A67F01" w:rsidP="00A67F01">
            <w:pPr>
              <w:spacing w:after="0"/>
              <w:rPr>
                <w:rFonts w:eastAsia="Times New Roman"/>
                <w:b/>
                <w:bCs/>
                <w:color w:val="auto"/>
                <w:sz w:val="18"/>
                <w:szCs w:val="18"/>
              </w:rPr>
            </w:pPr>
            <w:r w:rsidRPr="00A67F01">
              <w:rPr>
                <w:rFonts w:eastAsia="Times New Roman"/>
                <w:b/>
                <w:bCs/>
                <w:color w:val="auto"/>
                <w:sz w:val="18"/>
                <w:szCs w:val="18"/>
              </w:rPr>
              <w:t>GHG Permit $/MWh</w:t>
            </w:r>
          </w:p>
        </w:tc>
        <w:tc>
          <w:tcPr>
            <w:tcW w:w="2127" w:type="dxa"/>
            <w:noWrap/>
            <w:hideMark/>
          </w:tcPr>
          <w:p w14:paraId="1389076E"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c>
          <w:tcPr>
            <w:tcW w:w="2220" w:type="dxa"/>
            <w:noWrap/>
            <w:hideMark/>
          </w:tcPr>
          <w:p w14:paraId="0AEEC1B6"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r>
      <w:tr w:rsidR="00A67F01" w:rsidRPr="00A67F01" w14:paraId="141F5F41" w14:textId="77777777" w:rsidTr="004B75C2">
        <w:trPr>
          <w:trHeight w:val="288"/>
        </w:trPr>
        <w:tc>
          <w:tcPr>
            <w:tcW w:w="1980" w:type="dxa"/>
            <w:noWrap/>
            <w:hideMark/>
          </w:tcPr>
          <w:p w14:paraId="3EE0FA5B"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c>
          <w:tcPr>
            <w:tcW w:w="2551" w:type="dxa"/>
            <w:noWrap/>
            <w:hideMark/>
          </w:tcPr>
          <w:p w14:paraId="57F141AC"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DICE</w:t>
            </w:r>
          </w:p>
        </w:tc>
        <w:tc>
          <w:tcPr>
            <w:tcW w:w="2127" w:type="dxa"/>
            <w:noWrap/>
            <w:hideMark/>
          </w:tcPr>
          <w:p w14:paraId="5D714617"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CCGT</w:t>
            </w:r>
          </w:p>
        </w:tc>
        <w:tc>
          <w:tcPr>
            <w:tcW w:w="2220" w:type="dxa"/>
            <w:noWrap/>
            <w:hideMark/>
          </w:tcPr>
          <w:p w14:paraId="5D9ABBB1"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Brown SC</w:t>
            </w:r>
          </w:p>
        </w:tc>
      </w:tr>
      <w:tr w:rsidR="00A67F01" w:rsidRPr="00A67F01" w14:paraId="38D0DA38" w14:textId="77777777" w:rsidTr="004B75C2">
        <w:trPr>
          <w:trHeight w:val="288"/>
        </w:trPr>
        <w:tc>
          <w:tcPr>
            <w:tcW w:w="1980" w:type="dxa"/>
            <w:noWrap/>
            <w:hideMark/>
          </w:tcPr>
          <w:p w14:paraId="1295EDF3"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Low</w:t>
            </w:r>
          </w:p>
        </w:tc>
        <w:tc>
          <w:tcPr>
            <w:tcW w:w="2551" w:type="dxa"/>
            <w:noWrap/>
            <w:hideMark/>
          </w:tcPr>
          <w:p w14:paraId="1CD632A2"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40.6 </w:t>
            </w:r>
          </w:p>
        </w:tc>
        <w:tc>
          <w:tcPr>
            <w:tcW w:w="2127" w:type="dxa"/>
            <w:noWrap/>
            <w:hideMark/>
          </w:tcPr>
          <w:p w14:paraId="606142E5"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21.3 </w:t>
            </w:r>
          </w:p>
        </w:tc>
        <w:tc>
          <w:tcPr>
            <w:tcW w:w="2220" w:type="dxa"/>
            <w:noWrap/>
            <w:hideMark/>
          </w:tcPr>
          <w:p w14:paraId="0E50476D"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59.4 </w:t>
            </w:r>
          </w:p>
        </w:tc>
      </w:tr>
      <w:tr w:rsidR="00A67F01" w:rsidRPr="00A67F01" w14:paraId="7B19ACEB" w14:textId="77777777" w:rsidTr="004B75C2">
        <w:trPr>
          <w:trHeight w:val="288"/>
        </w:trPr>
        <w:tc>
          <w:tcPr>
            <w:tcW w:w="1980" w:type="dxa"/>
            <w:noWrap/>
            <w:hideMark/>
          </w:tcPr>
          <w:p w14:paraId="3F5063F8"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High</w:t>
            </w:r>
          </w:p>
        </w:tc>
        <w:tc>
          <w:tcPr>
            <w:tcW w:w="2551" w:type="dxa"/>
            <w:noWrap/>
            <w:hideMark/>
          </w:tcPr>
          <w:p w14:paraId="0A1801D4"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109.2 </w:t>
            </w:r>
          </w:p>
        </w:tc>
        <w:tc>
          <w:tcPr>
            <w:tcW w:w="2127" w:type="dxa"/>
            <w:noWrap/>
            <w:hideMark/>
          </w:tcPr>
          <w:p w14:paraId="560AE899"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57.4 </w:t>
            </w:r>
          </w:p>
        </w:tc>
        <w:tc>
          <w:tcPr>
            <w:tcW w:w="2220" w:type="dxa"/>
            <w:noWrap/>
            <w:hideMark/>
          </w:tcPr>
          <w:p w14:paraId="7B8A1377"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xml:space="preserve"> $              159.7 </w:t>
            </w:r>
          </w:p>
        </w:tc>
      </w:tr>
      <w:tr w:rsidR="00A67F01" w:rsidRPr="00A67F01" w14:paraId="18AE01E8" w14:textId="77777777" w:rsidTr="004B75C2">
        <w:trPr>
          <w:trHeight w:val="288"/>
        </w:trPr>
        <w:tc>
          <w:tcPr>
            <w:tcW w:w="6658" w:type="dxa"/>
            <w:gridSpan w:val="3"/>
            <w:noWrap/>
            <w:hideMark/>
          </w:tcPr>
          <w:p w14:paraId="71D21347" w14:textId="77777777" w:rsidR="00A67F01" w:rsidRPr="00A67F01" w:rsidRDefault="00A67F01" w:rsidP="00A67F01">
            <w:pPr>
              <w:spacing w:after="0"/>
              <w:rPr>
                <w:rFonts w:eastAsia="Times New Roman"/>
                <w:b/>
                <w:bCs/>
                <w:color w:val="auto"/>
                <w:sz w:val="18"/>
                <w:szCs w:val="18"/>
              </w:rPr>
            </w:pPr>
            <w:r w:rsidRPr="00A67F01">
              <w:rPr>
                <w:rFonts w:eastAsia="Times New Roman"/>
                <w:b/>
                <w:bCs/>
                <w:color w:val="auto"/>
                <w:sz w:val="18"/>
                <w:szCs w:val="18"/>
              </w:rPr>
              <w:t>Discount and loan rates (%)</w:t>
            </w:r>
          </w:p>
        </w:tc>
        <w:tc>
          <w:tcPr>
            <w:tcW w:w="2220" w:type="dxa"/>
            <w:noWrap/>
            <w:hideMark/>
          </w:tcPr>
          <w:p w14:paraId="233A8FDE"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r>
      <w:tr w:rsidR="00A67F01" w:rsidRPr="00A67F01" w14:paraId="58399530" w14:textId="77777777" w:rsidTr="004B75C2">
        <w:trPr>
          <w:trHeight w:val="288"/>
        </w:trPr>
        <w:tc>
          <w:tcPr>
            <w:tcW w:w="1980" w:type="dxa"/>
            <w:noWrap/>
            <w:hideMark/>
          </w:tcPr>
          <w:p w14:paraId="668BD4FB"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 </w:t>
            </w:r>
          </w:p>
        </w:tc>
        <w:tc>
          <w:tcPr>
            <w:tcW w:w="2551" w:type="dxa"/>
            <w:noWrap/>
            <w:hideMark/>
          </w:tcPr>
          <w:p w14:paraId="1D7687C3"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DICE</w:t>
            </w:r>
          </w:p>
        </w:tc>
        <w:tc>
          <w:tcPr>
            <w:tcW w:w="2127" w:type="dxa"/>
            <w:noWrap/>
            <w:hideMark/>
          </w:tcPr>
          <w:p w14:paraId="674310DD"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CCGT</w:t>
            </w:r>
          </w:p>
        </w:tc>
        <w:tc>
          <w:tcPr>
            <w:tcW w:w="2220" w:type="dxa"/>
            <w:noWrap/>
            <w:hideMark/>
          </w:tcPr>
          <w:p w14:paraId="12EAE400"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Brown SC</w:t>
            </w:r>
          </w:p>
        </w:tc>
      </w:tr>
      <w:tr w:rsidR="00A67F01" w:rsidRPr="00A67F01" w14:paraId="1A21CCD5" w14:textId="77777777" w:rsidTr="004B75C2">
        <w:trPr>
          <w:trHeight w:val="288"/>
        </w:trPr>
        <w:tc>
          <w:tcPr>
            <w:tcW w:w="1980" w:type="dxa"/>
            <w:noWrap/>
            <w:hideMark/>
          </w:tcPr>
          <w:p w14:paraId="341D2D54"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lastRenderedPageBreak/>
              <w:t>Low</w:t>
            </w:r>
          </w:p>
        </w:tc>
        <w:tc>
          <w:tcPr>
            <w:tcW w:w="2551" w:type="dxa"/>
            <w:noWrap/>
            <w:hideMark/>
          </w:tcPr>
          <w:p w14:paraId="5E60AFA7" w14:textId="77777777" w:rsidR="00A67F01" w:rsidRPr="00A67F01" w:rsidRDefault="00A67F01" w:rsidP="00A67F01">
            <w:pPr>
              <w:spacing w:after="0"/>
              <w:jc w:val="right"/>
              <w:rPr>
                <w:rFonts w:eastAsia="Times New Roman"/>
                <w:color w:val="auto"/>
                <w:sz w:val="18"/>
                <w:szCs w:val="18"/>
              </w:rPr>
            </w:pPr>
            <w:r w:rsidRPr="00A67F01">
              <w:rPr>
                <w:rFonts w:eastAsia="Times New Roman"/>
                <w:color w:val="auto"/>
                <w:sz w:val="18"/>
                <w:szCs w:val="18"/>
              </w:rPr>
              <w:t>7%</w:t>
            </w:r>
          </w:p>
        </w:tc>
        <w:tc>
          <w:tcPr>
            <w:tcW w:w="2127" w:type="dxa"/>
            <w:noWrap/>
            <w:hideMark/>
          </w:tcPr>
          <w:p w14:paraId="3E3F8617" w14:textId="77777777" w:rsidR="00A67F01" w:rsidRPr="00A67F01" w:rsidRDefault="00A67F01" w:rsidP="00A67F01">
            <w:pPr>
              <w:spacing w:after="0"/>
              <w:jc w:val="right"/>
              <w:rPr>
                <w:rFonts w:eastAsia="Times New Roman"/>
                <w:color w:val="auto"/>
                <w:sz w:val="18"/>
                <w:szCs w:val="18"/>
              </w:rPr>
            </w:pPr>
            <w:r w:rsidRPr="00A67F01">
              <w:rPr>
                <w:rFonts w:eastAsia="Times New Roman"/>
                <w:color w:val="auto"/>
                <w:sz w:val="18"/>
                <w:szCs w:val="18"/>
              </w:rPr>
              <w:t>7%</w:t>
            </w:r>
          </w:p>
        </w:tc>
        <w:tc>
          <w:tcPr>
            <w:tcW w:w="2220" w:type="dxa"/>
            <w:noWrap/>
            <w:hideMark/>
          </w:tcPr>
          <w:p w14:paraId="2607F3D4" w14:textId="77777777" w:rsidR="00A67F01" w:rsidRPr="00A67F01" w:rsidRDefault="00A67F01" w:rsidP="00A67F01">
            <w:pPr>
              <w:spacing w:after="0"/>
              <w:jc w:val="right"/>
              <w:rPr>
                <w:rFonts w:eastAsia="Times New Roman"/>
                <w:color w:val="auto"/>
                <w:sz w:val="18"/>
                <w:szCs w:val="18"/>
              </w:rPr>
            </w:pPr>
            <w:r w:rsidRPr="00A67F01">
              <w:rPr>
                <w:rFonts w:eastAsia="Times New Roman"/>
                <w:color w:val="auto"/>
                <w:sz w:val="18"/>
                <w:szCs w:val="18"/>
              </w:rPr>
              <w:t>7%</w:t>
            </w:r>
          </w:p>
        </w:tc>
      </w:tr>
      <w:tr w:rsidR="00A67F01" w:rsidRPr="00A67F01" w14:paraId="53F94A00" w14:textId="77777777" w:rsidTr="004B75C2">
        <w:trPr>
          <w:trHeight w:val="288"/>
        </w:trPr>
        <w:tc>
          <w:tcPr>
            <w:tcW w:w="1980" w:type="dxa"/>
            <w:noWrap/>
            <w:hideMark/>
          </w:tcPr>
          <w:p w14:paraId="1DBBBF6D" w14:textId="77777777" w:rsidR="00A67F01" w:rsidRPr="00A67F01" w:rsidRDefault="00A67F01" w:rsidP="00A67F01">
            <w:pPr>
              <w:spacing w:after="0"/>
              <w:rPr>
                <w:rFonts w:eastAsia="Times New Roman"/>
                <w:color w:val="auto"/>
                <w:sz w:val="18"/>
                <w:szCs w:val="18"/>
              </w:rPr>
            </w:pPr>
            <w:r w:rsidRPr="00A67F01">
              <w:rPr>
                <w:rFonts w:eastAsia="Times New Roman"/>
                <w:color w:val="auto"/>
                <w:sz w:val="18"/>
                <w:szCs w:val="18"/>
              </w:rPr>
              <w:t>High</w:t>
            </w:r>
          </w:p>
        </w:tc>
        <w:tc>
          <w:tcPr>
            <w:tcW w:w="2551" w:type="dxa"/>
            <w:noWrap/>
            <w:hideMark/>
          </w:tcPr>
          <w:p w14:paraId="46AB8D57" w14:textId="77777777" w:rsidR="00A67F01" w:rsidRPr="00A67F01" w:rsidRDefault="00A67F01" w:rsidP="00A67F01">
            <w:pPr>
              <w:spacing w:after="0"/>
              <w:jc w:val="right"/>
              <w:rPr>
                <w:rFonts w:eastAsia="Times New Roman"/>
                <w:color w:val="auto"/>
                <w:sz w:val="18"/>
                <w:szCs w:val="18"/>
              </w:rPr>
            </w:pPr>
            <w:r w:rsidRPr="00A67F01">
              <w:rPr>
                <w:rFonts w:eastAsia="Times New Roman"/>
                <w:color w:val="auto"/>
                <w:sz w:val="18"/>
                <w:szCs w:val="18"/>
              </w:rPr>
              <w:t>10%</w:t>
            </w:r>
          </w:p>
        </w:tc>
        <w:tc>
          <w:tcPr>
            <w:tcW w:w="2127" w:type="dxa"/>
            <w:noWrap/>
            <w:hideMark/>
          </w:tcPr>
          <w:p w14:paraId="3E5A2D27" w14:textId="77777777" w:rsidR="00A67F01" w:rsidRPr="00A67F01" w:rsidRDefault="00A67F01" w:rsidP="00A67F01">
            <w:pPr>
              <w:spacing w:after="0"/>
              <w:jc w:val="right"/>
              <w:rPr>
                <w:rFonts w:eastAsia="Times New Roman"/>
                <w:color w:val="auto"/>
                <w:sz w:val="18"/>
                <w:szCs w:val="18"/>
              </w:rPr>
            </w:pPr>
            <w:r w:rsidRPr="00A67F01">
              <w:rPr>
                <w:rFonts w:eastAsia="Times New Roman"/>
                <w:color w:val="auto"/>
                <w:sz w:val="18"/>
                <w:szCs w:val="18"/>
              </w:rPr>
              <w:t>10%</w:t>
            </w:r>
          </w:p>
        </w:tc>
        <w:tc>
          <w:tcPr>
            <w:tcW w:w="2220" w:type="dxa"/>
            <w:noWrap/>
            <w:hideMark/>
          </w:tcPr>
          <w:p w14:paraId="24831640" w14:textId="77777777" w:rsidR="00A67F01" w:rsidRPr="00A67F01" w:rsidRDefault="00A67F01" w:rsidP="00A67F01">
            <w:pPr>
              <w:spacing w:after="0"/>
              <w:jc w:val="right"/>
              <w:rPr>
                <w:rFonts w:eastAsia="Times New Roman"/>
                <w:color w:val="auto"/>
                <w:sz w:val="18"/>
                <w:szCs w:val="18"/>
              </w:rPr>
            </w:pPr>
            <w:r w:rsidRPr="00A67F01">
              <w:rPr>
                <w:rFonts w:eastAsia="Times New Roman"/>
                <w:color w:val="auto"/>
                <w:sz w:val="18"/>
                <w:szCs w:val="18"/>
              </w:rPr>
              <w:t>10%</w:t>
            </w:r>
          </w:p>
        </w:tc>
      </w:tr>
    </w:tbl>
    <w:p w14:paraId="03F8DC2A" w14:textId="62B8DF02" w:rsidR="00B47805" w:rsidRPr="00190339" w:rsidRDefault="00AE138C" w:rsidP="00B47805">
      <w:pPr>
        <w:jc w:val="both"/>
        <w:rPr>
          <w:i/>
          <w:sz w:val="18"/>
          <w:szCs w:val="18"/>
        </w:rPr>
      </w:pPr>
      <w:r w:rsidRPr="00190339">
        <w:rPr>
          <w:i/>
          <w:sz w:val="18"/>
          <w:szCs w:val="18"/>
        </w:rPr>
        <w:t xml:space="preserve">Source: </w:t>
      </w:r>
      <w:r w:rsidR="00813E8A" w:rsidRPr="00190339">
        <w:rPr>
          <w:i/>
          <w:sz w:val="18"/>
          <w:szCs w:val="18"/>
        </w:rPr>
        <w:t xml:space="preserve">Estimates derived from </w:t>
      </w:r>
      <w:r w:rsidRPr="00190339">
        <w:rPr>
          <w:i/>
          <w:sz w:val="18"/>
          <w:szCs w:val="18"/>
        </w:rPr>
        <w:t>CSIRO 2016 and AETA 2012.</w:t>
      </w:r>
    </w:p>
    <w:p w14:paraId="3ACC72AD" w14:textId="77777777" w:rsidR="00B47805" w:rsidRDefault="00B47805" w:rsidP="00B47805">
      <w:pPr>
        <w:jc w:val="both"/>
        <w:rPr>
          <w:sz w:val="24"/>
          <w:szCs w:val="24"/>
        </w:rPr>
      </w:pPr>
      <w:r w:rsidRPr="00FF65B2">
        <w:rPr>
          <w:sz w:val="24"/>
          <w:szCs w:val="24"/>
        </w:rPr>
        <w:t xml:space="preserve">The estimated range of average GHG prices are often derived from estimates of the social cost of carbon by 2050.  Due to the uncertainty in relation to the direct and indirect GHG costs from the power plant scenarios modelled, a range of carbon prices per tonne similar to those used in AETA 2012 were applied to the projects under consideration and converted into GHG permit costs per MWh in the table below. </w:t>
      </w:r>
    </w:p>
    <w:p w14:paraId="56F8CAFA" w14:textId="77777777" w:rsidR="004B75C2" w:rsidRDefault="004B75C2" w:rsidP="004B75C2">
      <w:pPr>
        <w:pStyle w:val="BodyText"/>
        <w:rPr>
          <w:szCs w:val="24"/>
        </w:rPr>
      </w:pPr>
      <w:r>
        <w:rPr>
          <w:rFonts w:asciiTheme="minorHAnsi" w:hAnsiTheme="minorHAnsi"/>
        </w:rPr>
        <w:t>T</w:t>
      </w:r>
      <w:r w:rsidRPr="00FF65B2">
        <w:rPr>
          <w:szCs w:val="24"/>
        </w:rPr>
        <w:t>he sensitivity analysis of the DICE NPV involved modelling a low and high cost assumption for each of the key inputs while holding all other inputs constant. For instance in one scenario both the DICE and counterfactual projects would be modelled with low cost and discount rate assumptions but would adjust a single assumption (e.g. incorporating a high capital cost) for both power plants.  In another scenario both the DICE and counterfactual projects would be modelled with high cost and discount rate assumptions but would adjust a single assumption (e.g. incorporating a low capital cost) for both power plants. This process was repeated for each input in order to produce a broad range of DICE project NPVs.</w:t>
      </w:r>
    </w:p>
    <w:p w14:paraId="254029F7" w14:textId="1431ED84" w:rsidR="00A236B4" w:rsidRDefault="00A236B4" w:rsidP="00A236B4">
      <w:pPr>
        <w:jc w:val="both"/>
        <w:rPr>
          <w:sz w:val="24"/>
          <w:szCs w:val="24"/>
        </w:rPr>
      </w:pPr>
      <w:r w:rsidRPr="00A236B4">
        <w:rPr>
          <w:sz w:val="24"/>
          <w:szCs w:val="24"/>
        </w:rPr>
        <w:t>The modelling outputs are displayed as either negative or positive NPVs for the DICE project under each scenario. The NPV results for DICE ranges from -$477m to $532m.</w:t>
      </w:r>
    </w:p>
    <w:p w14:paraId="340A717F" w14:textId="42BFCD9A" w:rsidR="00A236B4" w:rsidRPr="004A6CF2" w:rsidRDefault="00A236B4" w:rsidP="00A236B4">
      <w:pPr>
        <w:pStyle w:val="Heading4"/>
        <w:rPr>
          <w:sz w:val="20"/>
          <w:szCs w:val="20"/>
        </w:rPr>
      </w:pPr>
      <w:r w:rsidRPr="004A6CF2">
        <w:rPr>
          <w:sz w:val="20"/>
          <w:szCs w:val="20"/>
        </w:rPr>
        <w:t xml:space="preserve">Table </w:t>
      </w:r>
      <w:r>
        <w:rPr>
          <w:sz w:val="20"/>
          <w:szCs w:val="20"/>
        </w:rPr>
        <w:t>6.3</w:t>
      </w:r>
      <w:r w:rsidRPr="004A6CF2">
        <w:rPr>
          <w:sz w:val="20"/>
          <w:szCs w:val="20"/>
        </w:rPr>
        <w:t xml:space="preserve">: </w:t>
      </w:r>
      <w:r>
        <w:rPr>
          <w:sz w:val="20"/>
          <w:szCs w:val="20"/>
        </w:rPr>
        <w:t xml:space="preserve">DICE NPV relative to CCGT and Brown Coal SC, real terms </w:t>
      </w:r>
      <w:r w:rsidR="00A536B1">
        <w:rPr>
          <w:sz w:val="20"/>
          <w:szCs w:val="20"/>
        </w:rPr>
        <w:t>($m)</w:t>
      </w:r>
    </w:p>
    <w:tbl>
      <w:tblPr>
        <w:tblStyle w:val="TableGrid10"/>
        <w:tblW w:w="6237" w:type="dxa"/>
        <w:tblLook w:val="04A0" w:firstRow="1" w:lastRow="0" w:firstColumn="1" w:lastColumn="0" w:noHBand="0" w:noVBand="1"/>
      </w:tblPr>
      <w:tblGrid>
        <w:gridCol w:w="3402"/>
        <w:gridCol w:w="2835"/>
      </w:tblGrid>
      <w:tr w:rsidR="00A236B4" w:rsidRPr="00A236B4" w14:paraId="462FA110" w14:textId="77777777" w:rsidTr="006A0599">
        <w:trPr>
          <w:trHeight w:val="288"/>
        </w:trPr>
        <w:tc>
          <w:tcPr>
            <w:tcW w:w="3402" w:type="dxa"/>
            <w:noWrap/>
            <w:hideMark/>
          </w:tcPr>
          <w:p w14:paraId="646B91B1" w14:textId="77777777" w:rsidR="00A236B4" w:rsidRPr="00A236B4" w:rsidRDefault="00A236B4" w:rsidP="00A236B4">
            <w:pPr>
              <w:spacing w:after="0"/>
              <w:rPr>
                <w:rFonts w:ascii="Arial" w:eastAsia="Times New Roman" w:hAnsi="Arial" w:cs="Arial"/>
                <w:b/>
                <w:bCs/>
                <w:color w:val="auto"/>
                <w:sz w:val="18"/>
                <w:szCs w:val="18"/>
              </w:rPr>
            </w:pPr>
            <w:r w:rsidRPr="00A236B4">
              <w:rPr>
                <w:rFonts w:ascii="Arial" w:eastAsia="Times New Roman" w:hAnsi="Arial" w:cs="Arial"/>
                <w:b/>
                <w:bCs/>
                <w:color w:val="auto"/>
                <w:sz w:val="18"/>
                <w:szCs w:val="18"/>
              </w:rPr>
              <w:t>DICE NPV relative to CCGT</w:t>
            </w:r>
          </w:p>
        </w:tc>
        <w:tc>
          <w:tcPr>
            <w:tcW w:w="2835" w:type="dxa"/>
            <w:noWrap/>
            <w:hideMark/>
          </w:tcPr>
          <w:p w14:paraId="0DC12831" w14:textId="77777777" w:rsidR="00A236B4" w:rsidRPr="00A236B4" w:rsidRDefault="00A236B4" w:rsidP="00A236B4">
            <w:pPr>
              <w:spacing w:after="0"/>
              <w:jc w:val="center"/>
              <w:rPr>
                <w:rFonts w:eastAsia="Times New Roman"/>
                <w:b/>
                <w:bCs/>
                <w:color w:val="auto"/>
                <w:sz w:val="18"/>
                <w:szCs w:val="18"/>
              </w:rPr>
            </w:pPr>
            <w:r w:rsidRPr="00A236B4">
              <w:rPr>
                <w:rFonts w:eastAsia="Times New Roman"/>
                <w:b/>
                <w:bCs/>
                <w:color w:val="auto"/>
                <w:sz w:val="18"/>
                <w:szCs w:val="18"/>
              </w:rPr>
              <w:t> </w:t>
            </w:r>
          </w:p>
        </w:tc>
      </w:tr>
      <w:tr w:rsidR="00A236B4" w:rsidRPr="00A236B4" w14:paraId="7689394B" w14:textId="77777777" w:rsidTr="006A0599">
        <w:trPr>
          <w:trHeight w:val="288"/>
        </w:trPr>
        <w:tc>
          <w:tcPr>
            <w:tcW w:w="3402" w:type="dxa"/>
            <w:noWrap/>
            <w:hideMark/>
          </w:tcPr>
          <w:p w14:paraId="2C42C4AC" w14:textId="4E4CA1D6" w:rsidR="00A236B4" w:rsidRPr="00A236B4" w:rsidRDefault="00A236B4" w:rsidP="00A236B4">
            <w:pPr>
              <w:spacing w:after="0"/>
              <w:rPr>
                <w:rFonts w:eastAsia="Times New Roman"/>
                <w:bCs/>
                <w:color w:val="auto"/>
                <w:sz w:val="18"/>
                <w:szCs w:val="18"/>
              </w:rPr>
            </w:pPr>
            <w:r w:rsidRPr="00A236B4">
              <w:rPr>
                <w:rFonts w:eastAsia="Times New Roman"/>
                <w:bCs/>
                <w:color w:val="auto"/>
                <w:sz w:val="18"/>
                <w:szCs w:val="18"/>
              </w:rPr>
              <w:t xml:space="preserve">Min </w:t>
            </w:r>
          </w:p>
        </w:tc>
        <w:tc>
          <w:tcPr>
            <w:tcW w:w="2835" w:type="dxa"/>
            <w:noWrap/>
            <w:hideMark/>
          </w:tcPr>
          <w:p w14:paraId="187FB681" w14:textId="77777777" w:rsidR="00A236B4" w:rsidRPr="00A236B4" w:rsidRDefault="00A236B4" w:rsidP="00A236B4">
            <w:pPr>
              <w:spacing w:after="0"/>
              <w:jc w:val="right"/>
              <w:rPr>
                <w:rFonts w:eastAsia="Times New Roman"/>
                <w:bCs/>
                <w:color w:val="auto"/>
                <w:sz w:val="18"/>
                <w:szCs w:val="18"/>
              </w:rPr>
            </w:pPr>
            <w:r w:rsidRPr="00A236B4">
              <w:rPr>
                <w:rFonts w:eastAsia="Times New Roman"/>
                <w:bCs/>
                <w:color w:val="auto"/>
                <w:sz w:val="18"/>
                <w:szCs w:val="18"/>
              </w:rPr>
              <w:t xml:space="preserve"> $             (477.60)</w:t>
            </w:r>
          </w:p>
        </w:tc>
      </w:tr>
      <w:tr w:rsidR="00A236B4" w:rsidRPr="00A236B4" w14:paraId="3CF21678" w14:textId="77777777" w:rsidTr="006A0599">
        <w:trPr>
          <w:trHeight w:val="288"/>
        </w:trPr>
        <w:tc>
          <w:tcPr>
            <w:tcW w:w="3402" w:type="dxa"/>
            <w:noWrap/>
            <w:hideMark/>
          </w:tcPr>
          <w:p w14:paraId="0967E890" w14:textId="77777777" w:rsidR="00A236B4" w:rsidRPr="00A236B4" w:rsidRDefault="00A236B4" w:rsidP="00A236B4">
            <w:pPr>
              <w:spacing w:after="0"/>
              <w:rPr>
                <w:rFonts w:eastAsia="Times New Roman"/>
                <w:bCs/>
                <w:color w:val="auto"/>
                <w:sz w:val="18"/>
                <w:szCs w:val="18"/>
              </w:rPr>
            </w:pPr>
            <w:r w:rsidRPr="00A236B4">
              <w:rPr>
                <w:rFonts w:eastAsia="Times New Roman"/>
                <w:bCs/>
                <w:color w:val="auto"/>
                <w:sz w:val="18"/>
                <w:szCs w:val="18"/>
              </w:rPr>
              <w:t>Max</w:t>
            </w:r>
          </w:p>
        </w:tc>
        <w:tc>
          <w:tcPr>
            <w:tcW w:w="2835" w:type="dxa"/>
            <w:noWrap/>
            <w:hideMark/>
          </w:tcPr>
          <w:p w14:paraId="72518898" w14:textId="77777777" w:rsidR="00A236B4" w:rsidRPr="00A236B4" w:rsidRDefault="00A236B4" w:rsidP="00A236B4">
            <w:pPr>
              <w:spacing w:after="0"/>
              <w:jc w:val="right"/>
              <w:rPr>
                <w:rFonts w:eastAsia="Times New Roman"/>
                <w:bCs/>
                <w:color w:val="auto"/>
                <w:sz w:val="18"/>
                <w:szCs w:val="18"/>
              </w:rPr>
            </w:pPr>
            <w:r w:rsidRPr="00A236B4">
              <w:rPr>
                <w:rFonts w:eastAsia="Times New Roman"/>
                <w:bCs/>
                <w:color w:val="auto"/>
                <w:sz w:val="18"/>
                <w:szCs w:val="18"/>
              </w:rPr>
              <w:t xml:space="preserve"> $               202.28 </w:t>
            </w:r>
          </w:p>
        </w:tc>
      </w:tr>
      <w:tr w:rsidR="00A236B4" w:rsidRPr="00A236B4" w14:paraId="744108F7" w14:textId="77777777" w:rsidTr="006A0599">
        <w:trPr>
          <w:trHeight w:val="288"/>
        </w:trPr>
        <w:tc>
          <w:tcPr>
            <w:tcW w:w="3402" w:type="dxa"/>
            <w:noWrap/>
            <w:hideMark/>
          </w:tcPr>
          <w:p w14:paraId="2E54DF1F" w14:textId="77777777" w:rsidR="00A236B4" w:rsidRPr="00A236B4" w:rsidRDefault="00A236B4" w:rsidP="00A236B4">
            <w:pPr>
              <w:spacing w:after="0"/>
              <w:rPr>
                <w:rFonts w:eastAsia="Times New Roman"/>
                <w:bCs/>
                <w:color w:val="auto"/>
                <w:sz w:val="18"/>
                <w:szCs w:val="18"/>
              </w:rPr>
            </w:pPr>
            <w:r w:rsidRPr="00A236B4">
              <w:rPr>
                <w:rFonts w:eastAsia="Times New Roman"/>
                <w:bCs/>
                <w:color w:val="auto"/>
                <w:sz w:val="18"/>
                <w:szCs w:val="18"/>
              </w:rPr>
              <w:t>Average</w:t>
            </w:r>
          </w:p>
        </w:tc>
        <w:tc>
          <w:tcPr>
            <w:tcW w:w="2835" w:type="dxa"/>
            <w:noWrap/>
            <w:hideMark/>
          </w:tcPr>
          <w:p w14:paraId="090086D3" w14:textId="77777777" w:rsidR="00A236B4" w:rsidRPr="00A236B4" w:rsidRDefault="00A236B4" w:rsidP="00A236B4">
            <w:pPr>
              <w:spacing w:after="0"/>
              <w:jc w:val="right"/>
              <w:rPr>
                <w:rFonts w:eastAsia="Times New Roman"/>
                <w:bCs/>
                <w:color w:val="auto"/>
                <w:sz w:val="18"/>
                <w:szCs w:val="18"/>
              </w:rPr>
            </w:pPr>
            <w:r w:rsidRPr="00A236B4">
              <w:rPr>
                <w:rFonts w:eastAsia="Times New Roman"/>
                <w:bCs/>
                <w:color w:val="auto"/>
                <w:sz w:val="18"/>
                <w:szCs w:val="18"/>
              </w:rPr>
              <w:t xml:space="preserve"> $             (217.16)</w:t>
            </w:r>
          </w:p>
        </w:tc>
      </w:tr>
      <w:tr w:rsidR="00A236B4" w:rsidRPr="00A236B4" w14:paraId="73E9F0B9" w14:textId="77777777" w:rsidTr="006A0599">
        <w:trPr>
          <w:trHeight w:val="288"/>
        </w:trPr>
        <w:tc>
          <w:tcPr>
            <w:tcW w:w="6237" w:type="dxa"/>
            <w:gridSpan w:val="2"/>
            <w:noWrap/>
            <w:hideMark/>
          </w:tcPr>
          <w:p w14:paraId="3DF4D05A" w14:textId="77777777" w:rsidR="00A236B4" w:rsidRPr="00A236B4" w:rsidRDefault="00A236B4" w:rsidP="00A236B4">
            <w:pPr>
              <w:spacing w:after="0"/>
              <w:rPr>
                <w:rFonts w:ascii="Arial" w:eastAsia="Times New Roman" w:hAnsi="Arial" w:cs="Arial"/>
                <w:b/>
                <w:bCs/>
                <w:color w:val="auto"/>
                <w:sz w:val="18"/>
                <w:szCs w:val="18"/>
              </w:rPr>
            </w:pPr>
            <w:r w:rsidRPr="00A236B4">
              <w:rPr>
                <w:rFonts w:ascii="Arial" w:eastAsia="Times New Roman" w:hAnsi="Arial" w:cs="Arial"/>
                <w:b/>
                <w:bCs/>
                <w:color w:val="auto"/>
                <w:sz w:val="18"/>
                <w:szCs w:val="18"/>
              </w:rPr>
              <w:t>DICE NPV relative to Brown Coal SC</w:t>
            </w:r>
          </w:p>
        </w:tc>
      </w:tr>
      <w:tr w:rsidR="00A236B4" w:rsidRPr="00A236B4" w14:paraId="05551FAC" w14:textId="77777777" w:rsidTr="006A0599">
        <w:trPr>
          <w:trHeight w:val="288"/>
        </w:trPr>
        <w:tc>
          <w:tcPr>
            <w:tcW w:w="3402" w:type="dxa"/>
            <w:noWrap/>
            <w:hideMark/>
          </w:tcPr>
          <w:p w14:paraId="70C4D5DA" w14:textId="77777777" w:rsidR="00A236B4" w:rsidRPr="00A236B4" w:rsidRDefault="00A236B4" w:rsidP="00A236B4">
            <w:pPr>
              <w:spacing w:after="0"/>
              <w:rPr>
                <w:rFonts w:eastAsia="Times New Roman"/>
                <w:bCs/>
                <w:color w:val="auto"/>
                <w:sz w:val="18"/>
                <w:szCs w:val="18"/>
              </w:rPr>
            </w:pPr>
            <w:r w:rsidRPr="00A236B4">
              <w:rPr>
                <w:rFonts w:eastAsia="Times New Roman"/>
                <w:bCs/>
                <w:color w:val="auto"/>
                <w:sz w:val="18"/>
                <w:szCs w:val="18"/>
              </w:rPr>
              <w:t>Min</w:t>
            </w:r>
          </w:p>
        </w:tc>
        <w:tc>
          <w:tcPr>
            <w:tcW w:w="2835" w:type="dxa"/>
            <w:noWrap/>
            <w:hideMark/>
          </w:tcPr>
          <w:p w14:paraId="4A4CF4B8" w14:textId="77777777" w:rsidR="00A236B4" w:rsidRPr="00A236B4" w:rsidRDefault="00A236B4" w:rsidP="00A236B4">
            <w:pPr>
              <w:spacing w:after="0"/>
              <w:jc w:val="right"/>
              <w:rPr>
                <w:rFonts w:eastAsia="Times New Roman"/>
                <w:bCs/>
                <w:color w:val="auto"/>
                <w:sz w:val="18"/>
                <w:szCs w:val="18"/>
              </w:rPr>
            </w:pPr>
            <w:r w:rsidRPr="00A236B4">
              <w:rPr>
                <w:rFonts w:eastAsia="Times New Roman"/>
                <w:bCs/>
                <w:color w:val="auto"/>
                <w:sz w:val="18"/>
                <w:szCs w:val="18"/>
              </w:rPr>
              <w:t xml:space="preserve"> $               125.84 </w:t>
            </w:r>
          </w:p>
        </w:tc>
      </w:tr>
      <w:tr w:rsidR="00A236B4" w:rsidRPr="00A236B4" w14:paraId="6DBAEF92" w14:textId="77777777" w:rsidTr="006A0599">
        <w:trPr>
          <w:trHeight w:val="288"/>
        </w:trPr>
        <w:tc>
          <w:tcPr>
            <w:tcW w:w="3402" w:type="dxa"/>
            <w:noWrap/>
            <w:hideMark/>
          </w:tcPr>
          <w:p w14:paraId="2DACC162" w14:textId="77777777" w:rsidR="00A236B4" w:rsidRPr="00A236B4" w:rsidRDefault="00A236B4" w:rsidP="00A236B4">
            <w:pPr>
              <w:spacing w:after="0"/>
              <w:rPr>
                <w:rFonts w:eastAsia="Times New Roman"/>
                <w:bCs/>
                <w:color w:val="auto"/>
                <w:sz w:val="18"/>
                <w:szCs w:val="18"/>
              </w:rPr>
            </w:pPr>
            <w:r w:rsidRPr="00A236B4">
              <w:rPr>
                <w:rFonts w:eastAsia="Times New Roman"/>
                <w:bCs/>
                <w:color w:val="auto"/>
                <w:sz w:val="18"/>
                <w:szCs w:val="18"/>
              </w:rPr>
              <w:t>Max</w:t>
            </w:r>
          </w:p>
        </w:tc>
        <w:tc>
          <w:tcPr>
            <w:tcW w:w="2835" w:type="dxa"/>
            <w:noWrap/>
            <w:hideMark/>
          </w:tcPr>
          <w:p w14:paraId="57839368" w14:textId="77777777" w:rsidR="00A236B4" w:rsidRPr="00A236B4" w:rsidRDefault="00A236B4" w:rsidP="00A236B4">
            <w:pPr>
              <w:spacing w:after="0"/>
              <w:jc w:val="right"/>
              <w:rPr>
                <w:rFonts w:eastAsia="Times New Roman"/>
                <w:bCs/>
                <w:color w:val="auto"/>
                <w:sz w:val="18"/>
                <w:szCs w:val="18"/>
              </w:rPr>
            </w:pPr>
            <w:r w:rsidRPr="00A236B4">
              <w:rPr>
                <w:rFonts w:eastAsia="Times New Roman"/>
                <w:bCs/>
                <w:color w:val="auto"/>
                <w:sz w:val="18"/>
                <w:szCs w:val="18"/>
              </w:rPr>
              <w:t xml:space="preserve"> $               532.96 </w:t>
            </w:r>
          </w:p>
        </w:tc>
      </w:tr>
      <w:tr w:rsidR="00A236B4" w:rsidRPr="00A236B4" w14:paraId="15D3D81A" w14:textId="77777777" w:rsidTr="006A0599">
        <w:trPr>
          <w:trHeight w:val="288"/>
        </w:trPr>
        <w:tc>
          <w:tcPr>
            <w:tcW w:w="3402" w:type="dxa"/>
            <w:noWrap/>
            <w:hideMark/>
          </w:tcPr>
          <w:p w14:paraId="3785985E" w14:textId="77777777" w:rsidR="00A236B4" w:rsidRPr="00A236B4" w:rsidRDefault="00A236B4" w:rsidP="00A236B4">
            <w:pPr>
              <w:spacing w:after="0"/>
              <w:rPr>
                <w:rFonts w:eastAsia="Times New Roman"/>
                <w:bCs/>
                <w:color w:val="auto"/>
                <w:sz w:val="18"/>
                <w:szCs w:val="18"/>
              </w:rPr>
            </w:pPr>
            <w:r w:rsidRPr="00A236B4">
              <w:rPr>
                <w:rFonts w:eastAsia="Times New Roman"/>
                <w:bCs/>
                <w:color w:val="auto"/>
                <w:sz w:val="18"/>
                <w:szCs w:val="18"/>
              </w:rPr>
              <w:t>Average</w:t>
            </w:r>
          </w:p>
        </w:tc>
        <w:tc>
          <w:tcPr>
            <w:tcW w:w="2835" w:type="dxa"/>
            <w:noWrap/>
            <w:hideMark/>
          </w:tcPr>
          <w:p w14:paraId="1B333062" w14:textId="77777777" w:rsidR="00A236B4" w:rsidRPr="00A236B4" w:rsidRDefault="00A236B4" w:rsidP="00A236B4">
            <w:pPr>
              <w:spacing w:after="0"/>
              <w:jc w:val="right"/>
              <w:rPr>
                <w:rFonts w:eastAsia="Times New Roman"/>
                <w:bCs/>
                <w:color w:val="auto"/>
                <w:sz w:val="18"/>
                <w:szCs w:val="18"/>
              </w:rPr>
            </w:pPr>
            <w:r w:rsidRPr="00A236B4">
              <w:rPr>
                <w:rFonts w:eastAsia="Times New Roman"/>
                <w:bCs/>
                <w:color w:val="auto"/>
                <w:sz w:val="18"/>
                <w:szCs w:val="18"/>
              </w:rPr>
              <w:t xml:space="preserve"> $               315.04 </w:t>
            </w:r>
          </w:p>
        </w:tc>
      </w:tr>
    </w:tbl>
    <w:p w14:paraId="7FEBA1B4" w14:textId="7F62949D" w:rsidR="00A236B4" w:rsidRPr="00A236B4" w:rsidRDefault="0059703B" w:rsidP="00A236B4">
      <w:pPr>
        <w:jc w:val="both"/>
        <w:rPr>
          <w:sz w:val="24"/>
          <w:szCs w:val="24"/>
        </w:rPr>
      </w:pPr>
      <w:r>
        <w:rPr>
          <w:sz w:val="24"/>
          <w:szCs w:val="24"/>
        </w:rPr>
        <w:t xml:space="preserve">Note: results are based on 32 simulations. </w:t>
      </w:r>
    </w:p>
    <w:p w14:paraId="6D4D16FC" w14:textId="1A2EC820" w:rsidR="006B239C" w:rsidRPr="00CC30AE" w:rsidRDefault="006B239C" w:rsidP="007E7C82">
      <w:pPr>
        <w:rPr>
          <w:rFonts w:asciiTheme="minorHAnsi" w:hAnsiTheme="minorHAnsi"/>
          <w:sz w:val="24"/>
          <w:szCs w:val="24"/>
        </w:rPr>
      </w:pPr>
      <w:r w:rsidRPr="00CC30AE">
        <w:rPr>
          <w:rFonts w:asciiTheme="minorHAnsi" w:hAnsiTheme="minorHAnsi"/>
          <w:sz w:val="24"/>
          <w:szCs w:val="24"/>
        </w:rPr>
        <w:t xml:space="preserve">The flows of costs and benefits from </w:t>
      </w:r>
      <w:r w:rsidR="003647AA">
        <w:rPr>
          <w:rFonts w:asciiTheme="minorHAnsi" w:hAnsiTheme="minorHAnsi"/>
          <w:sz w:val="24"/>
          <w:szCs w:val="24"/>
        </w:rPr>
        <w:t>20</w:t>
      </w:r>
      <w:r w:rsidR="00A536B1">
        <w:rPr>
          <w:rFonts w:asciiTheme="minorHAnsi" w:hAnsiTheme="minorHAnsi"/>
          <w:sz w:val="24"/>
          <w:szCs w:val="24"/>
        </w:rPr>
        <w:t>07/08 to 205</w:t>
      </w:r>
      <w:r w:rsidR="003647AA">
        <w:rPr>
          <w:rFonts w:asciiTheme="minorHAnsi" w:hAnsiTheme="minorHAnsi"/>
          <w:sz w:val="24"/>
          <w:szCs w:val="24"/>
        </w:rPr>
        <w:t>0/</w:t>
      </w:r>
      <w:r w:rsidR="00A536B1">
        <w:rPr>
          <w:rFonts w:asciiTheme="minorHAnsi" w:hAnsiTheme="minorHAnsi"/>
          <w:sz w:val="24"/>
          <w:szCs w:val="24"/>
        </w:rPr>
        <w:t>5</w:t>
      </w:r>
      <w:r w:rsidR="003647AA">
        <w:rPr>
          <w:rFonts w:asciiTheme="minorHAnsi" w:hAnsiTheme="minorHAnsi"/>
          <w:sz w:val="24"/>
          <w:szCs w:val="24"/>
        </w:rPr>
        <w:t>1</w:t>
      </w:r>
      <w:r w:rsidRPr="00CC30AE">
        <w:rPr>
          <w:rFonts w:asciiTheme="minorHAnsi" w:hAnsiTheme="minorHAnsi"/>
          <w:sz w:val="24"/>
          <w:szCs w:val="24"/>
        </w:rPr>
        <w:t xml:space="preserve"> are used to calculate investment criteria. Investment criteria was estimated for both total investment and for the CSIRO investment alone</w:t>
      </w:r>
      <w:r>
        <w:rPr>
          <w:rFonts w:asciiTheme="minorHAnsi" w:hAnsiTheme="minorHAnsi"/>
          <w:sz w:val="24"/>
          <w:szCs w:val="24"/>
        </w:rPr>
        <w:t>,</w:t>
      </w:r>
      <w:r w:rsidRPr="00CC30AE">
        <w:rPr>
          <w:rFonts w:asciiTheme="minorHAnsi" w:hAnsiTheme="minorHAnsi"/>
          <w:sz w:val="24"/>
          <w:szCs w:val="24"/>
        </w:rPr>
        <w:t xml:space="preserve"> as reported Table </w:t>
      </w:r>
      <w:r w:rsidR="003B324C">
        <w:rPr>
          <w:rFonts w:asciiTheme="minorHAnsi" w:hAnsiTheme="minorHAnsi"/>
          <w:sz w:val="24"/>
          <w:szCs w:val="24"/>
        </w:rPr>
        <w:t>6.</w:t>
      </w:r>
      <w:r w:rsidR="00134406">
        <w:rPr>
          <w:rFonts w:asciiTheme="minorHAnsi" w:hAnsiTheme="minorHAnsi"/>
          <w:sz w:val="24"/>
          <w:szCs w:val="24"/>
        </w:rPr>
        <w:t>4</w:t>
      </w:r>
      <w:r w:rsidRPr="00CC30AE">
        <w:rPr>
          <w:rFonts w:asciiTheme="minorHAnsi" w:hAnsiTheme="minorHAnsi"/>
          <w:sz w:val="24"/>
          <w:szCs w:val="24"/>
        </w:rPr>
        <w:t>.</w:t>
      </w:r>
      <w:r w:rsidR="007E7C82" w:rsidRPr="007E7C82">
        <w:rPr>
          <w:rFonts w:asciiTheme="minorHAnsi" w:hAnsiTheme="minorHAnsi"/>
          <w:sz w:val="24"/>
          <w:szCs w:val="24"/>
        </w:rPr>
        <w:t xml:space="preserve"> </w:t>
      </w:r>
      <w:r w:rsidR="007E7C82">
        <w:rPr>
          <w:rFonts w:asciiTheme="minorHAnsi" w:hAnsiTheme="minorHAnsi"/>
          <w:sz w:val="24"/>
          <w:szCs w:val="24"/>
        </w:rPr>
        <w:t xml:space="preserve"> </w:t>
      </w:r>
      <w:r w:rsidR="007E7C82" w:rsidRPr="007E7C82">
        <w:rPr>
          <w:rFonts w:asciiTheme="minorHAnsi" w:hAnsiTheme="minorHAnsi"/>
          <w:sz w:val="24"/>
          <w:szCs w:val="24"/>
        </w:rPr>
        <w:t>The analysis is not designed to produce precise</w:t>
      </w:r>
      <w:r w:rsidR="007E7C82">
        <w:rPr>
          <w:rFonts w:asciiTheme="minorHAnsi" w:hAnsiTheme="minorHAnsi"/>
          <w:sz w:val="24"/>
          <w:szCs w:val="24"/>
        </w:rPr>
        <w:t xml:space="preserve"> </w:t>
      </w:r>
      <w:r w:rsidR="007E7C82" w:rsidRPr="007E7C82">
        <w:rPr>
          <w:rFonts w:asciiTheme="minorHAnsi" w:hAnsiTheme="minorHAnsi"/>
          <w:sz w:val="24"/>
          <w:szCs w:val="24"/>
        </w:rPr>
        <w:t>estimates, but rather a “reasonable” range of</w:t>
      </w:r>
      <w:r w:rsidR="007E7C82">
        <w:rPr>
          <w:rFonts w:asciiTheme="minorHAnsi" w:hAnsiTheme="minorHAnsi"/>
          <w:sz w:val="24"/>
          <w:szCs w:val="24"/>
        </w:rPr>
        <w:t xml:space="preserve"> </w:t>
      </w:r>
      <w:r w:rsidR="007E7C82" w:rsidRPr="007E7C82">
        <w:rPr>
          <w:rFonts w:asciiTheme="minorHAnsi" w:hAnsiTheme="minorHAnsi"/>
          <w:sz w:val="24"/>
          <w:szCs w:val="24"/>
        </w:rPr>
        <w:t>estimates under a number of different assumptions</w:t>
      </w:r>
      <w:r w:rsidR="007E7C82">
        <w:rPr>
          <w:rFonts w:asciiTheme="minorHAnsi" w:hAnsiTheme="minorHAnsi"/>
          <w:sz w:val="24"/>
          <w:szCs w:val="24"/>
        </w:rPr>
        <w:t xml:space="preserve"> </w:t>
      </w:r>
      <w:r w:rsidR="007E7C82" w:rsidRPr="007E7C82">
        <w:rPr>
          <w:rFonts w:asciiTheme="minorHAnsi" w:hAnsiTheme="minorHAnsi"/>
          <w:sz w:val="24"/>
          <w:szCs w:val="24"/>
        </w:rPr>
        <w:t>reflecting uncertainties about</w:t>
      </w:r>
      <w:r w:rsidR="007E7C82">
        <w:rPr>
          <w:rFonts w:asciiTheme="minorHAnsi" w:hAnsiTheme="minorHAnsi"/>
          <w:sz w:val="24"/>
          <w:szCs w:val="24"/>
        </w:rPr>
        <w:t xml:space="preserve"> DICE costs and adoption profiles.</w:t>
      </w:r>
      <w:r w:rsidR="007E7C82" w:rsidRPr="007E7C82">
        <w:t xml:space="preserve"> </w:t>
      </w:r>
    </w:p>
    <w:p w14:paraId="4177A98C" w14:textId="10D34BA1" w:rsidR="006B239C" w:rsidRDefault="006B239C" w:rsidP="006B239C">
      <w:pPr>
        <w:pStyle w:val="Heading4"/>
        <w:rPr>
          <w:sz w:val="20"/>
          <w:szCs w:val="20"/>
        </w:rPr>
      </w:pPr>
      <w:r w:rsidRPr="000101FC">
        <w:rPr>
          <w:sz w:val="20"/>
          <w:szCs w:val="20"/>
        </w:rPr>
        <w:t xml:space="preserve">Table </w:t>
      </w:r>
      <w:r w:rsidR="003B324C">
        <w:rPr>
          <w:sz w:val="20"/>
          <w:szCs w:val="20"/>
        </w:rPr>
        <w:t>6.</w:t>
      </w:r>
      <w:r w:rsidR="00134406">
        <w:rPr>
          <w:sz w:val="20"/>
          <w:szCs w:val="20"/>
        </w:rPr>
        <w:t>4</w:t>
      </w:r>
      <w:r w:rsidRPr="000101FC">
        <w:rPr>
          <w:sz w:val="20"/>
          <w:szCs w:val="20"/>
        </w:rPr>
        <w:t xml:space="preserve">: Results of </w:t>
      </w:r>
      <w:r w:rsidR="00DF1E6F">
        <w:rPr>
          <w:sz w:val="20"/>
          <w:szCs w:val="20"/>
        </w:rPr>
        <w:t>c</w:t>
      </w:r>
      <w:r w:rsidRPr="000101FC">
        <w:rPr>
          <w:sz w:val="20"/>
          <w:szCs w:val="20"/>
        </w:rPr>
        <w:t xml:space="preserve">ost </w:t>
      </w:r>
      <w:r w:rsidR="00DF1E6F">
        <w:rPr>
          <w:sz w:val="20"/>
          <w:szCs w:val="20"/>
        </w:rPr>
        <w:t>benefit a</w:t>
      </w:r>
      <w:r w:rsidRPr="000101FC">
        <w:rPr>
          <w:sz w:val="20"/>
          <w:szCs w:val="20"/>
        </w:rPr>
        <w:t>nalysis</w:t>
      </w:r>
    </w:p>
    <w:tbl>
      <w:tblPr>
        <w:tblStyle w:val="TableCSIRO"/>
        <w:tblW w:w="7040" w:type="dxa"/>
        <w:tblLook w:val="04A0" w:firstRow="1" w:lastRow="0" w:firstColumn="1" w:lastColumn="0" w:noHBand="0" w:noVBand="1"/>
      </w:tblPr>
      <w:tblGrid>
        <w:gridCol w:w="4395"/>
        <w:gridCol w:w="1005"/>
        <w:gridCol w:w="1640"/>
      </w:tblGrid>
      <w:tr w:rsidR="007E7C82" w:rsidRPr="007E7C82" w14:paraId="7F01E1ED" w14:textId="77777777" w:rsidTr="00AC0A8F">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040" w:type="dxa"/>
            <w:gridSpan w:val="3"/>
            <w:noWrap/>
            <w:hideMark/>
          </w:tcPr>
          <w:p w14:paraId="374F79D6" w14:textId="79FDE21C" w:rsidR="007E7C82" w:rsidRPr="007E7C82" w:rsidRDefault="007E7C82" w:rsidP="007E7C82">
            <w:pPr>
              <w:spacing w:after="0"/>
              <w:rPr>
                <w:rFonts w:ascii="Arial" w:eastAsia="Times New Roman" w:hAnsi="Arial" w:cs="Arial"/>
                <w:b w:val="0"/>
                <w:bCs w:val="0"/>
                <w:color w:val="auto"/>
                <w:sz w:val="18"/>
                <w:szCs w:val="18"/>
              </w:rPr>
            </w:pPr>
            <w:bookmarkStart w:id="23" w:name="_Toc453077157"/>
            <w:r w:rsidRPr="00AC0A8F">
              <w:rPr>
                <w:rFonts w:ascii="Arial" w:eastAsia="Times New Roman" w:hAnsi="Arial" w:cs="Arial"/>
                <w:color w:val="FFFFFF" w:themeColor="background1"/>
                <w:sz w:val="18"/>
                <w:szCs w:val="18"/>
              </w:rPr>
              <w:t>DICE NPV relative to CCGT                                       Program       CSIRO</w:t>
            </w:r>
          </w:p>
        </w:tc>
      </w:tr>
      <w:tr w:rsidR="00FC10A9" w:rsidRPr="007E7C82" w14:paraId="5EA7BFFC" w14:textId="77777777" w:rsidTr="00AC0A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95" w:type="dxa"/>
            <w:noWrap/>
            <w:hideMark/>
          </w:tcPr>
          <w:p w14:paraId="0645437A" w14:textId="77777777" w:rsidR="00FC10A9" w:rsidRPr="007E7C82" w:rsidRDefault="00FC10A9" w:rsidP="00FC10A9">
            <w:pPr>
              <w:spacing w:after="0"/>
              <w:rPr>
                <w:rFonts w:eastAsia="Times New Roman"/>
                <w:color w:val="auto"/>
                <w:sz w:val="18"/>
                <w:szCs w:val="18"/>
              </w:rPr>
            </w:pPr>
            <w:r w:rsidRPr="007E7C82">
              <w:rPr>
                <w:rFonts w:eastAsia="Times New Roman"/>
                <w:color w:val="auto"/>
                <w:sz w:val="18"/>
                <w:szCs w:val="18"/>
              </w:rPr>
              <w:t xml:space="preserve">Min </w:t>
            </w:r>
          </w:p>
        </w:tc>
        <w:tc>
          <w:tcPr>
            <w:tcW w:w="1005" w:type="dxa"/>
            <w:noWrap/>
            <w:hideMark/>
          </w:tcPr>
          <w:p w14:paraId="2A3A54E5" w14:textId="77777777" w:rsidR="00FC10A9" w:rsidRPr="007E7C82" w:rsidRDefault="00FC10A9" w:rsidP="00FC10A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7E7C82">
              <w:rPr>
                <w:rFonts w:eastAsia="Times New Roman"/>
                <w:sz w:val="18"/>
                <w:szCs w:val="18"/>
              </w:rPr>
              <w:t>-7.7</w:t>
            </w:r>
          </w:p>
        </w:tc>
        <w:tc>
          <w:tcPr>
            <w:tcW w:w="1640" w:type="dxa"/>
            <w:noWrap/>
            <w:hideMark/>
          </w:tcPr>
          <w:p w14:paraId="1AD7AA2A" w14:textId="31430B9F" w:rsidR="00FC10A9" w:rsidRPr="007E7C82" w:rsidRDefault="00FC10A9" w:rsidP="00FC10A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FC10A9">
              <w:rPr>
                <w:rFonts w:eastAsia="Times New Roman"/>
                <w:sz w:val="18"/>
                <w:szCs w:val="18"/>
              </w:rPr>
              <w:t>-5.2</w:t>
            </w:r>
          </w:p>
        </w:tc>
      </w:tr>
      <w:tr w:rsidR="00FC10A9" w:rsidRPr="007E7C82" w14:paraId="390BE27E" w14:textId="77777777" w:rsidTr="00AC0A8F">
        <w:trPr>
          <w:trHeight w:val="288"/>
        </w:trPr>
        <w:tc>
          <w:tcPr>
            <w:cnfStyle w:val="001000000000" w:firstRow="0" w:lastRow="0" w:firstColumn="1" w:lastColumn="0" w:oddVBand="0" w:evenVBand="0" w:oddHBand="0" w:evenHBand="0" w:firstRowFirstColumn="0" w:firstRowLastColumn="0" w:lastRowFirstColumn="0" w:lastRowLastColumn="0"/>
            <w:tcW w:w="4395" w:type="dxa"/>
            <w:noWrap/>
            <w:hideMark/>
          </w:tcPr>
          <w:p w14:paraId="647CFF43" w14:textId="77777777" w:rsidR="00FC10A9" w:rsidRPr="007E7C82" w:rsidRDefault="00FC10A9" w:rsidP="00FC10A9">
            <w:pPr>
              <w:spacing w:after="0"/>
              <w:rPr>
                <w:rFonts w:eastAsia="Times New Roman"/>
                <w:color w:val="auto"/>
                <w:sz w:val="18"/>
                <w:szCs w:val="18"/>
              </w:rPr>
            </w:pPr>
            <w:r w:rsidRPr="007E7C82">
              <w:rPr>
                <w:rFonts w:eastAsia="Times New Roman"/>
                <w:color w:val="auto"/>
                <w:sz w:val="18"/>
                <w:szCs w:val="18"/>
              </w:rPr>
              <w:t>Max</w:t>
            </w:r>
          </w:p>
        </w:tc>
        <w:tc>
          <w:tcPr>
            <w:tcW w:w="1005" w:type="dxa"/>
            <w:noWrap/>
            <w:hideMark/>
          </w:tcPr>
          <w:p w14:paraId="2A598994" w14:textId="77777777" w:rsidR="00FC10A9" w:rsidRPr="007E7C82" w:rsidRDefault="00FC10A9" w:rsidP="00FC10A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7E7C82">
              <w:rPr>
                <w:rFonts w:eastAsia="Times New Roman"/>
                <w:sz w:val="18"/>
                <w:szCs w:val="18"/>
              </w:rPr>
              <w:t>3.3</w:t>
            </w:r>
          </w:p>
        </w:tc>
        <w:tc>
          <w:tcPr>
            <w:tcW w:w="1640" w:type="dxa"/>
            <w:noWrap/>
            <w:hideMark/>
          </w:tcPr>
          <w:p w14:paraId="47FFBD3F" w14:textId="480A6298" w:rsidR="00FC10A9" w:rsidRPr="007E7C82" w:rsidRDefault="00FC10A9" w:rsidP="00FC10A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FC10A9">
              <w:rPr>
                <w:rFonts w:eastAsia="Times New Roman"/>
                <w:sz w:val="18"/>
                <w:szCs w:val="18"/>
              </w:rPr>
              <w:t>2.2</w:t>
            </w:r>
          </w:p>
        </w:tc>
      </w:tr>
      <w:tr w:rsidR="00FC10A9" w:rsidRPr="007E7C82" w14:paraId="51E4A0AE" w14:textId="77777777" w:rsidTr="00AC0A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95" w:type="dxa"/>
            <w:noWrap/>
            <w:hideMark/>
          </w:tcPr>
          <w:p w14:paraId="17FCD5FD" w14:textId="77777777" w:rsidR="00FC10A9" w:rsidRPr="007E7C82" w:rsidRDefault="00FC10A9" w:rsidP="00FC10A9">
            <w:pPr>
              <w:spacing w:after="0"/>
              <w:rPr>
                <w:rFonts w:eastAsia="Times New Roman"/>
                <w:color w:val="auto"/>
                <w:sz w:val="18"/>
                <w:szCs w:val="18"/>
              </w:rPr>
            </w:pPr>
            <w:r w:rsidRPr="007E7C82">
              <w:rPr>
                <w:rFonts w:eastAsia="Times New Roman"/>
                <w:color w:val="auto"/>
                <w:sz w:val="18"/>
                <w:szCs w:val="18"/>
              </w:rPr>
              <w:t>Average</w:t>
            </w:r>
          </w:p>
        </w:tc>
        <w:tc>
          <w:tcPr>
            <w:tcW w:w="1005" w:type="dxa"/>
            <w:noWrap/>
            <w:hideMark/>
          </w:tcPr>
          <w:p w14:paraId="59AA190F" w14:textId="77777777" w:rsidR="00FC10A9" w:rsidRPr="007E7C82" w:rsidRDefault="00FC10A9" w:rsidP="00FC10A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7E7C82">
              <w:rPr>
                <w:rFonts w:eastAsia="Times New Roman"/>
                <w:sz w:val="18"/>
                <w:szCs w:val="18"/>
              </w:rPr>
              <w:t>-3.5</w:t>
            </w:r>
          </w:p>
        </w:tc>
        <w:tc>
          <w:tcPr>
            <w:tcW w:w="1640" w:type="dxa"/>
            <w:noWrap/>
            <w:hideMark/>
          </w:tcPr>
          <w:p w14:paraId="6D903F98" w14:textId="1B9AE6C7" w:rsidR="00FC10A9" w:rsidRPr="007E7C82" w:rsidRDefault="00FC10A9" w:rsidP="00FC10A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FC10A9">
              <w:rPr>
                <w:rFonts w:eastAsia="Times New Roman"/>
                <w:sz w:val="18"/>
                <w:szCs w:val="18"/>
              </w:rPr>
              <w:t>-2.4</w:t>
            </w:r>
          </w:p>
        </w:tc>
      </w:tr>
      <w:tr w:rsidR="007E7C82" w:rsidRPr="007E7C82" w14:paraId="1F4FE886" w14:textId="77777777" w:rsidTr="00AC0A8F">
        <w:trPr>
          <w:trHeight w:val="288"/>
        </w:trPr>
        <w:tc>
          <w:tcPr>
            <w:cnfStyle w:val="001000000000" w:firstRow="0" w:lastRow="0" w:firstColumn="1" w:lastColumn="0" w:oddVBand="0" w:evenVBand="0" w:oddHBand="0" w:evenHBand="0" w:firstRowFirstColumn="0" w:firstRowLastColumn="0" w:lastRowFirstColumn="0" w:lastRowLastColumn="0"/>
            <w:tcW w:w="7040" w:type="dxa"/>
            <w:gridSpan w:val="3"/>
            <w:shd w:val="clear" w:color="auto" w:fill="000000" w:themeFill="text1"/>
            <w:hideMark/>
          </w:tcPr>
          <w:p w14:paraId="45B3D71A" w14:textId="04B5CB95" w:rsidR="007E7C82" w:rsidRPr="007E7C82" w:rsidRDefault="007E7C82" w:rsidP="007E7C82">
            <w:pPr>
              <w:spacing w:after="0"/>
              <w:rPr>
                <w:rFonts w:eastAsia="Times New Roman"/>
              </w:rPr>
            </w:pPr>
            <w:r w:rsidRPr="00A236B4">
              <w:rPr>
                <w:rFonts w:ascii="Arial" w:eastAsia="Times New Roman" w:hAnsi="Arial" w:cs="Arial"/>
                <w:color w:val="auto"/>
                <w:sz w:val="18"/>
                <w:szCs w:val="18"/>
              </w:rPr>
              <w:t>DICE NPV relative to Brown Coal SC</w:t>
            </w:r>
            <w:r>
              <w:rPr>
                <w:rFonts w:ascii="Arial" w:eastAsia="Times New Roman" w:hAnsi="Arial" w:cs="Arial"/>
                <w:color w:val="auto"/>
                <w:sz w:val="18"/>
                <w:szCs w:val="18"/>
              </w:rPr>
              <w:t xml:space="preserve">                         Program       CSIRO</w:t>
            </w:r>
          </w:p>
        </w:tc>
      </w:tr>
      <w:tr w:rsidR="00FC10A9" w:rsidRPr="007E7C82" w14:paraId="0258BB69" w14:textId="77777777" w:rsidTr="00AC0A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95" w:type="dxa"/>
            <w:noWrap/>
            <w:hideMark/>
          </w:tcPr>
          <w:p w14:paraId="57981B9E" w14:textId="77777777" w:rsidR="00FC10A9" w:rsidRPr="007E7C82" w:rsidRDefault="00FC10A9" w:rsidP="00FC10A9">
            <w:pPr>
              <w:spacing w:after="0"/>
              <w:rPr>
                <w:rFonts w:eastAsia="Times New Roman"/>
                <w:color w:val="auto"/>
                <w:sz w:val="18"/>
                <w:szCs w:val="18"/>
              </w:rPr>
            </w:pPr>
            <w:r w:rsidRPr="007E7C82">
              <w:rPr>
                <w:rFonts w:eastAsia="Times New Roman"/>
                <w:color w:val="auto"/>
                <w:sz w:val="18"/>
                <w:szCs w:val="18"/>
              </w:rPr>
              <w:t>Min</w:t>
            </w:r>
          </w:p>
        </w:tc>
        <w:tc>
          <w:tcPr>
            <w:tcW w:w="1005" w:type="dxa"/>
            <w:noWrap/>
            <w:hideMark/>
          </w:tcPr>
          <w:p w14:paraId="01686C6C" w14:textId="77777777" w:rsidR="00FC10A9" w:rsidRPr="007E7C82" w:rsidRDefault="00FC10A9" w:rsidP="00FC10A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7E7C82">
              <w:rPr>
                <w:rFonts w:eastAsia="Times New Roman"/>
                <w:sz w:val="18"/>
                <w:szCs w:val="18"/>
              </w:rPr>
              <w:t>2.0</w:t>
            </w:r>
          </w:p>
        </w:tc>
        <w:tc>
          <w:tcPr>
            <w:tcW w:w="1640" w:type="dxa"/>
            <w:noWrap/>
            <w:hideMark/>
          </w:tcPr>
          <w:p w14:paraId="1E140D8E" w14:textId="449AB94B" w:rsidR="00FC10A9" w:rsidRPr="007E7C82" w:rsidRDefault="00FC10A9" w:rsidP="00FC10A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FC10A9">
              <w:rPr>
                <w:rFonts w:eastAsia="Times New Roman"/>
                <w:sz w:val="18"/>
                <w:szCs w:val="18"/>
              </w:rPr>
              <w:t>1.4</w:t>
            </w:r>
          </w:p>
        </w:tc>
      </w:tr>
      <w:tr w:rsidR="00FC10A9" w:rsidRPr="007E7C82" w14:paraId="0C78C159" w14:textId="77777777" w:rsidTr="00AC0A8F">
        <w:trPr>
          <w:trHeight w:val="288"/>
        </w:trPr>
        <w:tc>
          <w:tcPr>
            <w:cnfStyle w:val="001000000000" w:firstRow="0" w:lastRow="0" w:firstColumn="1" w:lastColumn="0" w:oddVBand="0" w:evenVBand="0" w:oddHBand="0" w:evenHBand="0" w:firstRowFirstColumn="0" w:firstRowLastColumn="0" w:lastRowFirstColumn="0" w:lastRowLastColumn="0"/>
            <w:tcW w:w="4395" w:type="dxa"/>
            <w:noWrap/>
            <w:hideMark/>
          </w:tcPr>
          <w:p w14:paraId="211A5A50" w14:textId="77777777" w:rsidR="00FC10A9" w:rsidRPr="007E7C82" w:rsidRDefault="00FC10A9" w:rsidP="00FC10A9">
            <w:pPr>
              <w:spacing w:after="0"/>
              <w:rPr>
                <w:rFonts w:eastAsia="Times New Roman"/>
                <w:color w:val="auto"/>
                <w:sz w:val="18"/>
                <w:szCs w:val="18"/>
              </w:rPr>
            </w:pPr>
            <w:r w:rsidRPr="007E7C82">
              <w:rPr>
                <w:rFonts w:eastAsia="Times New Roman"/>
                <w:color w:val="auto"/>
                <w:sz w:val="18"/>
                <w:szCs w:val="18"/>
              </w:rPr>
              <w:t>Max</w:t>
            </w:r>
          </w:p>
        </w:tc>
        <w:tc>
          <w:tcPr>
            <w:tcW w:w="1005" w:type="dxa"/>
            <w:noWrap/>
            <w:hideMark/>
          </w:tcPr>
          <w:p w14:paraId="0B0782E0" w14:textId="77777777" w:rsidR="00FC10A9" w:rsidRPr="007E7C82" w:rsidRDefault="00FC10A9" w:rsidP="00FC10A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7E7C82">
              <w:rPr>
                <w:rFonts w:eastAsia="Times New Roman"/>
                <w:sz w:val="18"/>
                <w:szCs w:val="18"/>
              </w:rPr>
              <w:t>8.6</w:t>
            </w:r>
          </w:p>
        </w:tc>
        <w:tc>
          <w:tcPr>
            <w:tcW w:w="1640" w:type="dxa"/>
            <w:noWrap/>
            <w:hideMark/>
          </w:tcPr>
          <w:p w14:paraId="3A348901" w14:textId="230EB367" w:rsidR="00FC10A9" w:rsidRPr="007E7C82" w:rsidRDefault="00FC10A9" w:rsidP="00FC10A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FC10A9">
              <w:rPr>
                <w:rFonts w:eastAsia="Times New Roman"/>
                <w:sz w:val="18"/>
                <w:szCs w:val="18"/>
              </w:rPr>
              <w:t>5.9</w:t>
            </w:r>
          </w:p>
        </w:tc>
      </w:tr>
      <w:tr w:rsidR="00FC10A9" w:rsidRPr="007E7C82" w14:paraId="6FC3BE8B" w14:textId="77777777" w:rsidTr="00AC0A8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95" w:type="dxa"/>
            <w:noWrap/>
            <w:hideMark/>
          </w:tcPr>
          <w:p w14:paraId="0F9E2430" w14:textId="77777777" w:rsidR="00FC10A9" w:rsidRPr="007E7C82" w:rsidRDefault="00FC10A9" w:rsidP="00FC10A9">
            <w:pPr>
              <w:spacing w:after="0"/>
              <w:rPr>
                <w:rFonts w:eastAsia="Times New Roman"/>
                <w:color w:val="auto"/>
                <w:sz w:val="18"/>
                <w:szCs w:val="18"/>
              </w:rPr>
            </w:pPr>
            <w:r w:rsidRPr="007E7C82">
              <w:rPr>
                <w:rFonts w:eastAsia="Times New Roman"/>
                <w:color w:val="auto"/>
                <w:sz w:val="18"/>
                <w:szCs w:val="18"/>
              </w:rPr>
              <w:t>Average</w:t>
            </w:r>
          </w:p>
        </w:tc>
        <w:tc>
          <w:tcPr>
            <w:tcW w:w="1005" w:type="dxa"/>
            <w:noWrap/>
            <w:hideMark/>
          </w:tcPr>
          <w:p w14:paraId="40DF0966" w14:textId="77777777" w:rsidR="00FC10A9" w:rsidRPr="007E7C82" w:rsidRDefault="00FC10A9" w:rsidP="00FC10A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7E7C82">
              <w:rPr>
                <w:rFonts w:eastAsia="Times New Roman"/>
                <w:sz w:val="18"/>
                <w:szCs w:val="18"/>
              </w:rPr>
              <w:t>5.1</w:t>
            </w:r>
          </w:p>
        </w:tc>
        <w:tc>
          <w:tcPr>
            <w:tcW w:w="1640" w:type="dxa"/>
            <w:noWrap/>
            <w:hideMark/>
          </w:tcPr>
          <w:p w14:paraId="47785E3A" w14:textId="11416F8E" w:rsidR="00FC10A9" w:rsidRPr="007E7C82" w:rsidRDefault="00FC10A9" w:rsidP="00FC10A9">
            <w:pPr>
              <w:spacing w:after="0"/>
              <w:jc w:val="righ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FC10A9">
              <w:rPr>
                <w:rFonts w:eastAsia="Times New Roman"/>
                <w:sz w:val="18"/>
                <w:szCs w:val="18"/>
              </w:rPr>
              <w:t>3.5</w:t>
            </w:r>
          </w:p>
        </w:tc>
      </w:tr>
    </w:tbl>
    <w:p w14:paraId="4D4FCC13" w14:textId="77777777" w:rsidR="007E7C82" w:rsidRDefault="007E7C82" w:rsidP="003B324C">
      <w:pPr>
        <w:rPr>
          <w:rFonts w:asciiTheme="minorHAnsi" w:hAnsiTheme="minorHAnsi"/>
          <w:sz w:val="24"/>
          <w:szCs w:val="24"/>
        </w:rPr>
      </w:pPr>
      <w:bookmarkStart w:id="24" w:name="_Toc474760727"/>
    </w:p>
    <w:p w14:paraId="2D1B1B5F" w14:textId="0AEC8ABA" w:rsidR="00322205" w:rsidRDefault="003B324C" w:rsidP="003B324C">
      <w:pPr>
        <w:rPr>
          <w:rFonts w:asciiTheme="minorHAnsi" w:hAnsiTheme="minorHAnsi"/>
          <w:sz w:val="24"/>
          <w:szCs w:val="24"/>
        </w:rPr>
      </w:pPr>
      <w:r>
        <w:rPr>
          <w:rFonts w:asciiTheme="minorHAnsi" w:hAnsiTheme="minorHAnsi"/>
          <w:sz w:val="24"/>
          <w:szCs w:val="24"/>
        </w:rPr>
        <w:lastRenderedPageBreak/>
        <w:t>Assuming total costs of $</w:t>
      </w:r>
      <w:r w:rsidR="00322205">
        <w:rPr>
          <w:rFonts w:asciiTheme="minorHAnsi" w:hAnsiTheme="minorHAnsi"/>
          <w:sz w:val="24"/>
          <w:szCs w:val="24"/>
        </w:rPr>
        <w:t>61.8</w:t>
      </w:r>
      <w:r>
        <w:rPr>
          <w:rFonts w:asciiTheme="minorHAnsi" w:hAnsiTheme="minorHAnsi"/>
          <w:sz w:val="24"/>
          <w:szCs w:val="24"/>
        </w:rPr>
        <w:t xml:space="preserve"> million and $1</w:t>
      </w:r>
      <w:r w:rsidR="00322205">
        <w:rPr>
          <w:rFonts w:asciiTheme="minorHAnsi" w:hAnsiTheme="minorHAnsi"/>
          <w:sz w:val="24"/>
          <w:szCs w:val="24"/>
        </w:rPr>
        <w:t>1.2</w:t>
      </w:r>
      <w:r>
        <w:rPr>
          <w:rFonts w:asciiTheme="minorHAnsi" w:hAnsiTheme="minorHAnsi"/>
          <w:sz w:val="24"/>
          <w:szCs w:val="24"/>
        </w:rPr>
        <w:t xml:space="preserve"> million respectively, then BCRs from the research range from </w:t>
      </w:r>
      <w:r w:rsidR="00322205">
        <w:rPr>
          <w:rFonts w:asciiTheme="minorHAnsi" w:hAnsiTheme="minorHAnsi"/>
          <w:sz w:val="24"/>
          <w:szCs w:val="24"/>
        </w:rPr>
        <w:t>-7.7:1</w:t>
      </w:r>
      <w:r w:rsidR="00A646BF">
        <w:rPr>
          <w:rFonts w:asciiTheme="minorHAnsi" w:hAnsiTheme="minorHAnsi"/>
          <w:sz w:val="24"/>
          <w:szCs w:val="24"/>
        </w:rPr>
        <w:t xml:space="preserve"> to 8.6:1 </w:t>
      </w:r>
      <w:r>
        <w:rPr>
          <w:rFonts w:asciiTheme="minorHAnsi" w:hAnsiTheme="minorHAnsi"/>
          <w:sz w:val="24"/>
          <w:szCs w:val="24"/>
        </w:rPr>
        <w:t xml:space="preserve"> (‘program in context’)</w:t>
      </w:r>
      <w:r w:rsidR="00A646BF">
        <w:rPr>
          <w:rFonts w:asciiTheme="minorHAnsi" w:hAnsiTheme="minorHAnsi"/>
          <w:sz w:val="24"/>
          <w:szCs w:val="24"/>
        </w:rPr>
        <w:t xml:space="preserve"> and from -5.2:1 </w:t>
      </w:r>
      <w:r>
        <w:rPr>
          <w:rFonts w:asciiTheme="minorHAnsi" w:hAnsiTheme="minorHAnsi"/>
          <w:sz w:val="24"/>
          <w:szCs w:val="24"/>
        </w:rPr>
        <w:t xml:space="preserve">to </w:t>
      </w:r>
      <w:r w:rsidR="009D5C0F">
        <w:rPr>
          <w:rFonts w:asciiTheme="minorHAnsi" w:hAnsiTheme="minorHAnsi"/>
          <w:sz w:val="24"/>
          <w:szCs w:val="24"/>
        </w:rPr>
        <w:t>5.9</w:t>
      </w:r>
      <w:r w:rsidR="00322205">
        <w:rPr>
          <w:rFonts w:asciiTheme="minorHAnsi" w:hAnsiTheme="minorHAnsi"/>
          <w:sz w:val="24"/>
          <w:szCs w:val="24"/>
        </w:rPr>
        <w:t>:</w:t>
      </w:r>
      <w:r>
        <w:rPr>
          <w:rFonts w:asciiTheme="minorHAnsi" w:hAnsiTheme="minorHAnsi"/>
          <w:sz w:val="24"/>
          <w:szCs w:val="24"/>
        </w:rPr>
        <w:t xml:space="preserve">1 (‘CSIRO in context’). </w:t>
      </w:r>
      <w:r w:rsidR="00322205" w:rsidRPr="007E7C82">
        <w:rPr>
          <w:rFonts w:asciiTheme="minorHAnsi" w:hAnsiTheme="minorHAnsi"/>
          <w:sz w:val="24"/>
          <w:szCs w:val="24"/>
        </w:rPr>
        <w:t>Table 6.</w:t>
      </w:r>
      <w:r w:rsidR="00134406">
        <w:rPr>
          <w:rFonts w:asciiTheme="minorHAnsi" w:hAnsiTheme="minorHAnsi"/>
          <w:sz w:val="24"/>
          <w:szCs w:val="24"/>
        </w:rPr>
        <w:t>4</w:t>
      </w:r>
      <w:r w:rsidR="00322205">
        <w:rPr>
          <w:rFonts w:asciiTheme="minorHAnsi" w:hAnsiTheme="minorHAnsi"/>
          <w:sz w:val="24"/>
          <w:szCs w:val="24"/>
        </w:rPr>
        <w:t xml:space="preserve"> </w:t>
      </w:r>
      <w:r w:rsidR="00322205" w:rsidRPr="007E7C82">
        <w:rPr>
          <w:rFonts w:asciiTheme="minorHAnsi" w:hAnsiTheme="minorHAnsi"/>
          <w:sz w:val="24"/>
          <w:szCs w:val="24"/>
        </w:rPr>
        <w:t>highlights the uncertainty of potential deployment of DICE technology in base-load operation in Australia. For example, there is a great degree of uncertain</w:t>
      </w:r>
      <w:r w:rsidR="00322205">
        <w:rPr>
          <w:rFonts w:asciiTheme="minorHAnsi" w:hAnsiTheme="minorHAnsi"/>
          <w:sz w:val="24"/>
          <w:szCs w:val="24"/>
        </w:rPr>
        <w:t xml:space="preserve">ty with regards to the competitiveness of DICE relative to CCGT. </w:t>
      </w:r>
    </w:p>
    <w:p w14:paraId="4E80EEC9" w14:textId="62D39F4D" w:rsidR="003B324C" w:rsidRDefault="003B324C" w:rsidP="003B324C">
      <w:pPr>
        <w:rPr>
          <w:rFonts w:asciiTheme="minorHAnsi" w:hAnsiTheme="minorHAnsi"/>
          <w:sz w:val="24"/>
          <w:szCs w:val="24"/>
        </w:rPr>
      </w:pPr>
      <w:r w:rsidRPr="001D337A">
        <w:rPr>
          <w:rFonts w:asciiTheme="minorHAnsi" w:hAnsiTheme="minorHAnsi"/>
          <w:sz w:val="24"/>
          <w:szCs w:val="24"/>
        </w:rPr>
        <w:t xml:space="preserve">Despite the conservative estimates of the potential benefits that might be delivered by the </w:t>
      </w:r>
      <w:r w:rsidR="00322205">
        <w:rPr>
          <w:rFonts w:asciiTheme="minorHAnsi" w:hAnsiTheme="minorHAnsi"/>
          <w:sz w:val="24"/>
          <w:szCs w:val="24"/>
        </w:rPr>
        <w:t xml:space="preserve">DICE relative to Brown Coal SC, </w:t>
      </w:r>
      <w:r w:rsidRPr="001D337A">
        <w:rPr>
          <w:rFonts w:asciiTheme="minorHAnsi" w:hAnsiTheme="minorHAnsi"/>
          <w:sz w:val="24"/>
          <w:szCs w:val="24"/>
        </w:rPr>
        <w:t xml:space="preserve">the total estimated benefits comfortably exceed the costs of the </w:t>
      </w:r>
      <w:r>
        <w:rPr>
          <w:rFonts w:asciiTheme="minorHAnsi" w:hAnsiTheme="minorHAnsi"/>
          <w:sz w:val="24"/>
          <w:szCs w:val="24"/>
        </w:rPr>
        <w:t xml:space="preserve">research </w:t>
      </w:r>
      <w:r w:rsidRPr="001D337A">
        <w:rPr>
          <w:rFonts w:asciiTheme="minorHAnsi" w:hAnsiTheme="minorHAnsi"/>
          <w:sz w:val="24"/>
          <w:szCs w:val="24"/>
        </w:rPr>
        <w:t xml:space="preserve">by more than </w:t>
      </w:r>
      <w:r>
        <w:rPr>
          <w:rFonts w:asciiTheme="minorHAnsi" w:hAnsiTheme="minorHAnsi"/>
          <w:sz w:val="24"/>
          <w:szCs w:val="24"/>
        </w:rPr>
        <w:t xml:space="preserve">one order </w:t>
      </w:r>
      <w:r w:rsidRPr="001D337A">
        <w:rPr>
          <w:rFonts w:asciiTheme="minorHAnsi" w:hAnsiTheme="minorHAnsi"/>
          <w:sz w:val="24"/>
          <w:szCs w:val="24"/>
        </w:rPr>
        <w:t xml:space="preserve">of magnitude. </w:t>
      </w:r>
    </w:p>
    <w:p w14:paraId="2AB87D21" w14:textId="77777777" w:rsidR="006B239C" w:rsidRPr="00CC30AE" w:rsidRDefault="006B239C" w:rsidP="00057DD2">
      <w:pPr>
        <w:pStyle w:val="Heading2notnumbered"/>
        <w:ind w:left="0" w:firstLine="0"/>
      </w:pPr>
      <w:r w:rsidRPr="00CC30AE">
        <w:t>Distribution effects on users</w:t>
      </w:r>
      <w:bookmarkEnd w:id="23"/>
      <w:bookmarkEnd w:id="24"/>
    </w:p>
    <w:p w14:paraId="02A5131D" w14:textId="6D7CE21D" w:rsidR="006B239C" w:rsidRPr="00CC30AE" w:rsidRDefault="006B239C" w:rsidP="006B239C">
      <w:pPr>
        <w:pStyle w:val="BodyText"/>
        <w:rPr>
          <w:rFonts w:asciiTheme="minorHAnsi" w:hAnsiTheme="minorHAnsi"/>
        </w:rPr>
      </w:pPr>
      <w:r w:rsidRPr="00CC30AE">
        <w:rPr>
          <w:rFonts w:asciiTheme="minorHAnsi" w:hAnsiTheme="minorHAnsi"/>
        </w:rPr>
        <w:t xml:space="preserve">Although distribution effects were not considered to be a significant issue, it is worth noting that the majority of the benefits identified accrue to the </w:t>
      </w:r>
      <w:r w:rsidR="001A70FC">
        <w:rPr>
          <w:rFonts w:asciiTheme="minorHAnsi" w:hAnsiTheme="minorHAnsi"/>
        </w:rPr>
        <w:t>coal-based electricity providers</w:t>
      </w:r>
      <w:r w:rsidRPr="00CC30AE">
        <w:rPr>
          <w:rFonts w:asciiTheme="minorHAnsi" w:hAnsiTheme="minorHAnsi"/>
        </w:rPr>
        <w:t xml:space="preserve">. These benefits allow them to either increase production level, or reduce costs for the same level of production. </w:t>
      </w:r>
    </w:p>
    <w:p w14:paraId="11DAF4E3" w14:textId="77777777" w:rsidR="006B239C" w:rsidRPr="00CC30AE" w:rsidRDefault="006B239C" w:rsidP="006B239C">
      <w:pPr>
        <w:pStyle w:val="Heading2notnumbered"/>
      </w:pPr>
      <w:bookmarkStart w:id="25" w:name="_Toc453077158"/>
      <w:bookmarkStart w:id="26" w:name="_Toc474760728"/>
      <w:r w:rsidRPr="00CC30AE">
        <w:t>Externalities or other flow-on effects on non-users</w:t>
      </w:r>
      <w:bookmarkEnd w:id="25"/>
      <w:bookmarkEnd w:id="26"/>
    </w:p>
    <w:p w14:paraId="17F16889" w14:textId="1D725B9D" w:rsidR="006B239C" w:rsidRPr="00CC30AE" w:rsidRDefault="006B239C" w:rsidP="006B239C">
      <w:pPr>
        <w:pStyle w:val="BodyText"/>
        <w:rPr>
          <w:rFonts w:asciiTheme="minorHAnsi" w:hAnsiTheme="minorHAnsi"/>
        </w:rPr>
      </w:pPr>
      <w:r w:rsidRPr="00CC30AE">
        <w:rPr>
          <w:rFonts w:asciiTheme="minorHAnsi" w:hAnsiTheme="minorHAnsi"/>
        </w:rPr>
        <w:t xml:space="preserve">In terms of flow-on effects, some of the benefits assigned to </w:t>
      </w:r>
      <w:r w:rsidR="001A70FC">
        <w:rPr>
          <w:rFonts w:asciiTheme="minorHAnsi" w:hAnsiTheme="minorHAnsi"/>
        </w:rPr>
        <w:t xml:space="preserve">DICE technology </w:t>
      </w:r>
      <w:r w:rsidRPr="00CC30AE">
        <w:rPr>
          <w:rFonts w:asciiTheme="minorHAnsi" w:hAnsiTheme="minorHAnsi"/>
        </w:rPr>
        <w:t xml:space="preserve">producers will be shared along the input supply and market supply chains, including both domestic and foreign consumers. There may be some potential </w:t>
      </w:r>
      <w:r>
        <w:rPr>
          <w:rFonts w:asciiTheme="minorHAnsi" w:hAnsiTheme="minorHAnsi"/>
        </w:rPr>
        <w:t>environmental benefits in terms of new pathways to reduce emissions.</w:t>
      </w:r>
      <w:r w:rsidRPr="00CC30AE">
        <w:rPr>
          <w:rFonts w:asciiTheme="minorHAnsi" w:hAnsiTheme="minorHAnsi"/>
        </w:rPr>
        <w:t xml:space="preserve"> For example, </w:t>
      </w:r>
      <w:r w:rsidR="00F22A93">
        <w:rPr>
          <w:rFonts w:asciiTheme="minorHAnsi" w:hAnsiTheme="minorHAnsi"/>
        </w:rPr>
        <w:t>DICE technology reduces</w:t>
      </w:r>
      <w:r w:rsidR="00F22A93" w:rsidRPr="00F22A93">
        <w:rPr>
          <w:rFonts w:asciiTheme="minorHAnsi" w:hAnsiTheme="minorHAnsi"/>
        </w:rPr>
        <w:t xml:space="preserve"> </w:t>
      </w:r>
      <w:r w:rsidR="003C26DD">
        <w:rPr>
          <w:rFonts w:asciiTheme="minorHAnsi" w:hAnsiTheme="minorHAnsi"/>
        </w:rPr>
        <w:t>CO</w:t>
      </w:r>
      <w:r w:rsidR="003C26DD">
        <w:rPr>
          <w:rFonts w:asciiTheme="minorHAnsi" w:hAnsiTheme="minorHAnsi"/>
          <w:vertAlign w:val="subscript"/>
        </w:rPr>
        <w:t>2</w:t>
      </w:r>
      <w:r w:rsidR="00F22A93" w:rsidRPr="00F22A93">
        <w:rPr>
          <w:rFonts w:asciiTheme="minorHAnsi" w:hAnsiTheme="minorHAnsi"/>
        </w:rPr>
        <w:t xml:space="preserve"> intensity of around 20 – 30 per cent for black coal and 30 – 50 per cent for brown coals (depending on whether DICE is used for new or replacement of old coal generation capacity)</w:t>
      </w:r>
      <w:r w:rsidR="00F22A93">
        <w:rPr>
          <w:rFonts w:asciiTheme="minorHAnsi" w:hAnsiTheme="minorHAnsi"/>
        </w:rPr>
        <w:t>.</w:t>
      </w:r>
    </w:p>
    <w:p w14:paraId="223393D2" w14:textId="4039A7AF" w:rsidR="00D428C5" w:rsidRPr="004A6CF2" w:rsidRDefault="004F2E61" w:rsidP="00E92057">
      <w:pPr>
        <w:pStyle w:val="Heading1"/>
        <w:ind w:left="1134" w:hanging="1134"/>
      </w:pPr>
      <w:bookmarkStart w:id="27" w:name="_Toc474760729"/>
      <w:r>
        <w:t>7</w:t>
      </w:r>
      <w:r>
        <w:tab/>
      </w:r>
      <w:r w:rsidR="00D428C5" w:rsidRPr="004A6CF2">
        <w:t>Sensitivity analysis</w:t>
      </w:r>
      <w:bookmarkEnd w:id="21"/>
      <w:bookmarkEnd w:id="22"/>
      <w:bookmarkEnd w:id="27"/>
      <w:r w:rsidR="00D428C5" w:rsidRPr="004A6CF2">
        <w:t xml:space="preserve"> </w:t>
      </w:r>
    </w:p>
    <w:p w14:paraId="7C79C3D3" w14:textId="4D9C7F40" w:rsidR="000A31B3" w:rsidRDefault="000A31B3" w:rsidP="000A31B3">
      <w:pPr>
        <w:pStyle w:val="BodyText"/>
        <w:rPr>
          <w:rFonts w:asciiTheme="minorHAnsi" w:hAnsiTheme="minorHAnsi"/>
        </w:rPr>
      </w:pPr>
      <w:bookmarkStart w:id="28" w:name="_Toc447811840"/>
      <w:r w:rsidRPr="00CC30AE">
        <w:rPr>
          <w:rFonts w:asciiTheme="minorHAnsi" w:hAnsiTheme="minorHAnsi"/>
        </w:rPr>
        <w:t xml:space="preserve">While the </w:t>
      </w:r>
      <w:r>
        <w:rPr>
          <w:rFonts w:asciiTheme="minorHAnsi" w:hAnsiTheme="minorHAnsi"/>
        </w:rPr>
        <w:t xml:space="preserve">DICE technology </w:t>
      </w:r>
      <w:r w:rsidRPr="00CC30AE">
        <w:rPr>
          <w:rFonts w:asciiTheme="minorHAnsi" w:hAnsiTheme="minorHAnsi"/>
        </w:rPr>
        <w:t>look promising,</w:t>
      </w:r>
      <w:r w:rsidR="00FF5A95">
        <w:rPr>
          <w:rFonts w:asciiTheme="minorHAnsi" w:hAnsiTheme="minorHAnsi"/>
        </w:rPr>
        <w:t xml:space="preserve"> commercial scale adoption of DICE</w:t>
      </w:r>
      <w:r>
        <w:rPr>
          <w:rFonts w:asciiTheme="minorHAnsi" w:hAnsiTheme="minorHAnsi"/>
        </w:rPr>
        <w:t xml:space="preserve"> u</w:t>
      </w:r>
      <w:r w:rsidRPr="00CC30AE">
        <w:rPr>
          <w:rFonts w:asciiTheme="minorHAnsi" w:hAnsiTheme="minorHAnsi"/>
        </w:rPr>
        <w:t xml:space="preserve">sing CSIRO </w:t>
      </w:r>
      <w:r>
        <w:rPr>
          <w:rFonts w:asciiTheme="minorHAnsi" w:hAnsiTheme="minorHAnsi"/>
        </w:rPr>
        <w:t xml:space="preserve">technology </w:t>
      </w:r>
      <w:r w:rsidRPr="00CC30AE">
        <w:rPr>
          <w:rFonts w:asciiTheme="minorHAnsi" w:hAnsiTheme="minorHAnsi"/>
        </w:rPr>
        <w:t xml:space="preserve">is not certain. The take-up of </w:t>
      </w:r>
      <w:r>
        <w:rPr>
          <w:rFonts w:asciiTheme="minorHAnsi" w:hAnsiTheme="minorHAnsi"/>
        </w:rPr>
        <w:t xml:space="preserve">new technology on a large scale relies on a number of environmental, economic and competition factors. For example </w:t>
      </w:r>
      <w:r w:rsidR="000D5E7F">
        <w:rPr>
          <w:rFonts w:asciiTheme="minorHAnsi" w:hAnsiTheme="minorHAnsi"/>
        </w:rPr>
        <w:t>the price and availability of substitute rapid response electricity generation, most notably natural gas, and the political and community tolerance for coal electricity generation</w:t>
      </w:r>
      <w:r>
        <w:rPr>
          <w:rFonts w:asciiTheme="minorHAnsi" w:hAnsiTheme="minorHAnsi"/>
        </w:rPr>
        <w:t xml:space="preserve">.  </w:t>
      </w:r>
    </w:p>
    <w:p w14:paraId="05C57F07" w14:textId="615C1D5A" w:rsidR="004104F1" w:rsidRDefault="004B0373" w:rsidP="00F437DC">
      <w:pPr>
        <w:pStyle w:val="BodyText"/>
        <w:rPr>
          <w:rFonts w:asciiTheme="minorHAnsi" w:hAnsiTheme="minorHAnsi"/>
        </w:rPr>
      </w:pPr>
      <w:r>
        <w:rPr>
          <w:rFonts w:asciiTheme="minorHAnsi" w:hAnsiTheme="minorHAnsi"/>
        </w:rPr>
        <w:t xml:space="preserve">The NPV results </w:t>
      </w:r>
      <w:r w:rsidR="00134406">
        <w:rPr>
          <w:rFonts w:asciiTheme="minorHAnsi" w:hAnsiTheme="minorHAnsi"/>
        </w:rPr>
        <w:t>reported in section 6 (</w:t>
      </w:r>
      <w:r>
        <w:rPr>
          <w:rFonts w:asciiTheme="minorHAnsi" w:hAnsiTheme="minorHAnsi"/>
        </w:rPr>
        <w:t xml:space="preserve">including </w:t>
      </w:r>
      <w:r w:rsidR="00134406">
        <w:rPr>
          <w:rFonts w:asciiTheme="minorHAnsi" w:hAnsiTheme="minorHAnsi"/>
        </w:rPr>
        <w:t>max, min and average</w:t>
      </w:r>
      <w:r w:rsidR="00016740">
        <w:rPr>
          <w:rFonts w:asciiTheme="minorHAnsi" w:hAnsiTheme="minorHAnsi"/>
        </w:rPr>
        <w:t>) provide</w:t>
      </w:r>
      <w:r>
        <w:rPr>
          <w:rFonts w:asciiTheme="minorHAnsi" w:hAnsiTheme="minorHAnsi"/>
        </w:rPr>
        <w:t xml:space="preserve"> a summary of the broad range of NPV</w:t>
      </w:r>
      <w:r w:rsidR="00E96D1B">
        <w:rPr>
          <w:rFonts w:asciiTheme="minorHAnsi" w:hAnsiTheme="minorHAnsi"/>
        </w:rPr>
        <w:t xml:space="preserve"> values produced in the</w:t>
      </w:r>
      <w:r w:rsidR="00134406">
        <w:rPr>
          <w:rFonts w:asciiTheme="minorHAnsi" w:hAnsiTheme="minorHAnsi"/>
        </w:rPr>
        <w:t xml:space="preserve"> sensitivity analysis. </w:t>
      </w:r>
      <w:r w:rsidR="004104F1">
        <w:rPr>
          <w:rFonts w:asciiTheme="minorHAnsi" w:hAnsiTheme="minorHAnsi"/>
        </w:rPr>
        <w:t xml:space="preserve">In this section, we analyse the impact of variation in carbon prices. </w:t>
      </w:r>
      <w:r w:rsidR="004C1717">
        <w:rPr>
          <w:rFonts w:asciiTheme="minorHAnsi" w:hAnsiTheme="minorHAnsi"/>
        </w:rPr>
        <w:t xml:space="preserve">Figure </w:t>
      </w:r>
      <w:r w:rsidR="004C1717" w:rsidRPr="004104F1">
        <w:rPr>
          <w:rFonts w:asciiTheme="minorHAnsi" w:hAnsiTheme="minorHAnsi"/>
        </w:rPr>
        <w:t>7.1</w:t>
      </w:r>
      <w:r w:rsidR="004104F1" w:rsidRPr="004104F1">
        <w:rPr>
          <w:rFonts w:asciiTheme="minorHAnsi" w:hAnsiTheme="minorHAnsi"/>
        </w:rPr>
        <w:t xml:space="preserve"> highlights the influence on our analysis of changes in key assumptions. The NPV and </w:t>
      </w:r>
      <w:r w:rsidR="004C1717">
        <w:rPr>
          <w:rFonts w:asciiTheme="minorHAnsi" w:hAnsiTheme="minorHAnsi"/>
        </w:rPr>
        <w:t>BCR</w:t>
      </w:r>
      <w:r w:rsidR="004104F1" w:rsidRPr="004104F1">
        <w:rPr>
          <w:rFonts w:asciiTheme="minorHAnsi" w:hAnsiTheme="minorHAnsi"/>
        </w:rPr>
        <w:t xml:space="preserve"> ratio calculations are particularly sensitive to changes in the attribution rates. For example, </w:t>
      </w:r>
      <w:r w:rsidR="000F5A11">
        <w:rPr>
          <w:rFonts w:asciiTheme="minorHAnsi" w:hAnsiTheme="minorHAnsi"/>
        </w:rPr>
        <w:t>the NPV</w:t>
      </w:r>
      <w:r w:rsidR="00134406">
        <w:rPr>
          <w:rFonts w:asciiTheme="minorHAnsi" w:hAnsiTheme="minorHAnsi"/>
        </w:rPr>
        <w:t>s and BCRs</w:t>
      </w:r>
      <w:r w:rsidR="000F5A11">
        <w:rPr>
          <w:rFonts w:asciiTheme="minorHAnsi" w:hAnsiTheme="minorHAnsi"/>
        </w:rPr>
        <w:t xml:space="preserve"> ranges from -</w:t>
      </w:r>
      <w:r>
        <w:rPr>
          <w:rFonts w:asciiTheme="minorHAnsi" w:hAnsiTheme="minorHAnsi"/>
        </w:rPr>
        <w:t>$</w:t>
      </w:r>
      <w:r w:rsidR="000F5A11">
        <w:rPr>
          <w:rFonts w:asciiTheme="minorHAnsi" w:hAnsiTheme="minorHAnsi"/>
        </w:rPr>
        <w:t>412.60 million to $532.96 million in the high carbon cost scenario</w:t>
      </w:r>
      <w:r>
        <w:rPr>
          <w:rFonts w:asciiTheme="minorHAnsi" w:hAnsiTheme="minorHAnsi"/>
        </w:rPr>
        <w:t xml:space="preserve"> compared to $137.72 million to $264.85 million in the low carbon cost scenario</w:t>
      </w:r>
      <w:r w:rsidR="000F5A11" w:rsidRPr="000F5A11">
        <w:t xml:space="preserve"> </w:t>
      </w:r>
      <w:r w:rsidR="000F5A11">
        <w:rPr>
          <w:rFonts w:asciiTheme="minorHAnsi" w:hAnsiTheme="minorHAnsi"/>
        </w:rPr>
        <w:t xml:space="preserve">These results reflect </w:t>
      </w:r>
      <w:r w:rsidR="00250272">
        <w:rPr>
          <w:rFonts w:asciiTheme="minorHAnsi" w:hAnsiTheme="minorHAnsi"/>
        </w:rPr>
        <w:t>a broad range of potential outcomes for</w:t>
      </w:r>
      <w:r>
        <w:rPr>
          <w:rFonts w:asciiTheme="minorHAnsi" w:hAnsiTheme="minorHAnsi"/>
        </w:rPr>
        <w:t xml:space="preserve"> the technology </w:t>
      </w:r>
      <w:r w:rsidR="00250272">
        <w:rPr>
          <w:rFonts w:asciiTheme="minorHAnsi" w:hAnsiTheme="minorHAnsi"/>
        </w:rPr>
        <w:t>due to</w:t>
      </w:r>
      <w:r>
        <w:rPr>
          <w:rFonts w:asciiTheme="minorHAnsi" w:hAnsiTheme="minorHAnsi"/>
        </w:rPr>
        <w:t xml:space="preserve"> </w:t>
      </w:r>
      <w:r w:rsidR="000F5A11" w:rsidRPr="000F5A11">
        <w:rPr>
          <w:rFonts w:asciiTheme="minorHAnsi" w:hAnsiTheme="minorHAnsi"/>
        </w:rPr>
        <w:t>ongoing carbon policy uncertainty and lack of confidence in and coordination of resources for delivering lower emissions.</w:t>
      </w:r>
    </w:p>
    <w:p w14:paraId="7D87E7B3" w14:textId="2F6FCD17" w:rsidR="004104F1" w:rsidRDefault="004104F1" w:rsidP="004104F1">
      <w:pPr>
        <w:pStyle w:val="Heading4"/>
        <w:rPr>
          <w:sz w:val="20"/>
          <w:szCs w:val="20"/>
        </w:rPr>
      </w:pPr>
      <w:r>
        <w:rPr>
          <w:sz w:val="20"/>
          <w:szCs w:val="20"/>
        </w:rPr>
        <w:lastRenderedPageBreak/>
        <w:t>Figure 7.1</w:t>
      </w:r>
      <w:r w:rsidRPr="000101FC">
        <w:rPr>
          <w:sz w:val="20"/>
          <w:szCs w:val="20"/>
        </w:rPr>
        <w:t xml:space="preserve">: Results of </w:t>
      </w:r>
      <w:r>
        <w:rPr>
          <w:sz w:val="20"/>
          <w:szCs w:val="20"/>
        </w:rPr>
        <w:t>c</w:t>
      </w:r>
      <w:r w:rsidRPr="000101FC">
        <w:rPr>
          <w:sz w:val="20"/>
          <w:szCs w:val="20"/>
        </w:rPr>
        <w:t xml:space="preserve">ost </w:t>
      </w:r>
      <w:r>
        <w:rPr>
          <w:sz w:val="20"/>
          <w:szCs w:val="20"/>
        </w:rPr>
        <w:t>benefit analysis under low and high cost GHG scenarios.</w:t>
      </w:r>
    </w:p>
    <w:p w14:paraId="229A729D" w14:textId="5143467C" w:rsidR="004104F1" w:rsidRDefault="004104F1" w:rsidP="00F437DC">
      <w:pPr>
        <w:pStyle w:val="BodyText"/>
        <w:rPr>
          <w:szCs w:val="24"/>
        </w:rPr>
      </w:pPr>
      <w:r>
        <w:rPr>
          <w:noProof/>
          <w:szCs w:val="24"/>
        </w:rPr>
        <w:drawing>
          <wp:inline distT="0" distB="0" distL="0" distR="0" wp14:anchorId="34145D34" wp14:editId="51488F54">
            <wp:extent cx="6210000" cy="2642400"/>
            <wp:effectExtent l="0" t="0" r="635" b="5715"/>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000" cy="2642400"/>
                    </a:xfrm>
                    <a:prstGeom prst="rect">
                      <a:avLst/>
                    </a:prstGeom>
                    <a:noFill/>
                  </pic:spPr>
                </pic:pic>
              </a:graphicData>
            </a:graphic>
          </wp:inline>
        </w:drawing>
      </w:r>
    </w:p>
    <w:p w14:paraId="1A2BC3AF" w14:textId="77777777" w:rsidR="004104F1" w:rsidRDefault="004104F1" w:rsidP="00F437DC">
      <w:pPr>
        <w:pStyle w:val="BodyText"/>
        <w:rPr>
          <w:szCs w:val="24"/>
        </w:rPr>
      </w:pPr>
    </w:p>
    <w:p w14:paraId="1BFED177" w14:textId="77777777" w:rsidR="004104F1" w:rsidRPr="00FF65B2" w:rsidRDefault="004104F1" w:rsidP="00F437DC">
      <w:pPr>
        <w:pStyle w:val="BodyText"/>
        <w:rPr>
          <w:szCs w:val="24"/>
        </w:rPr>
      </w:pPr>
    </w:p>
    <w:p w14:paraId="402BB2A4" w14:textId="77777777" w:rsidR="00C772E7" w:rsidRPr="00CC30AE" w:rsidRDefault="00C772E7" w:rsidP="000A31B3">
      <w:pPr>
        <w:pStyle w:val="BodyText"/>
        <w:rPr>
          <w:rFonts w:asciiTheme="minorHAnsi" w:hAnsiTheme="minorHAnsi"/>
          <w:szCs w:val="24"/>
        </w:rPr>
      </w:pPr>
    </w:p>
    <w:p w14:paraId="2E31B3DC" w14:textId="7DDF61DD" w:rsidR="00C3338A" w:rsidRPr="004A6CF2" w:rsidRDefault="00B11DC0" w:rsidP="00C3338A">
      <w:pPr>
        <w:pStyle w:val="Heading1"/>
      </w:pPr>
      <w:bookmarkStart w:id="29" w:name="_Toc474760730"/>
      <w:r>
        <w:t>8</w:t>
      </w:r>
      <w:r>
        <w:tab/>
      </w:r>
      <w:r w:rsidR="00C3338A" w:rsidRPr="004A6CF2">
        <w:t>Limitation</w:t>
      </w:r>
      <w:r>
        <w:t>s</w:t>
      </w:r>
      <w:r w:rsidR="00C3338A" w:rsidRPr="004A6CF2">
        <w:t xml:space="preserve"> and Future Direction</w:t>
      </w:r>
      <w:bookmarkEnd w:id="28"/>
      <w:r>
        <w:t>s</w:t>
      </w:r>
      <w:bookmarkEnd w:id="29"/>
    </w:p>
    <w:p w14:paraId="157B7E6B" w14:textId="31B2E1A6" w:rsidR="00A54BA4" w:rsidRDefault="00A54BA4" w:rsidP="00A54BA4">
      <w:pPr>
        <w:pStyle w:val="BodyText"/>
      </w:pPr>
      <w:r>
        <w:t>This evaluation uses a mixed methodology to evaluate the research impact arising from the DICE technology. It combines quantitative and qualitative methods to illustrate the nature of the technology’s economic, environmental, and social impacts. In cases where the impacts can be assessed in monetary terms, a cost-benefit analysis (CBA) is used as a primary tool for evaluation. As a methodology for impact assessment, CBA relies on the use of assumptions and judgments made by the authors. This relates primarily to the economic indicators for impact contribution, attribution, and the counterfactual. These limitations should be considered when interpreting the results presented in this case study.</w:t>
      </w:r>
    </w:p>
    <w:p w14:paraId="61A65107" w14:textId="78593D68" w:rsidR="00422A9A" w:rsidRPr="004A6CF2" w:rsidRDefault="00A54BA4" w:rsidP="00A54BA4">
      <w:pPr>
        <w:pStyle w:val="BodyText"/>
      </w:pPr>
      <w:r>
        <w:t xml:space="preserve">Given the scope and budget for the analysis, we acknowledge that there are some limitations with regard to the evidence base of impacts. For example, the </w:t>
      </w:r>
      <w:r w:rsidR="001D4F89">
        <w:t xml:space="preserve">uptake and adoption rate of DICE </w:t>
      </w:r>
      <w:r>
        <w:t xml:space="preserve">in </w:t>
      </w:r>
      <w:r w:rsidR="001D4F89">
        <w:t xml:space="preserve">electricity generation </w:t>
      </w:r>
      <w:r>
        <w:t xml:space="preserve">was based on estimates only as limited information was available about the actual gains over time due to commercial confidentiality. In addition, </w:t>
      </w:r>
      <w:r w:rsidR="001D4F89">
        <w:t xml:space="preserve">energy security was </w:t>
      </w:r>
      <w:r>
        <w:t>not quantified, but were treated as potential impacts, owing to a lack of reliable data.</w:t>
      </w:r>
    </w:p>
    <w:p w14:paraId="447F75D9" w14:textId="7DBA520B" w:rsidR="00502A60" w:rsidRPr="004A6CF2" w:rsidRDefault="00B11DC0" w:rsidP="00E92057">
      <w:pPr>
        <w:pStyle w:val="Heading1"/>
        <w:ind w:left="1134" w:hanging="1134"/>
      </w:pPr>
      <w:bookmarkStart w:id="30" w:name="_Toc433720769"/>
      <w:bookmarkStart w:id="31" w:name="_Toc474760731"/>
      <w:r>
        <w:t>9</w:t>
      </w:r>
      <w:r>
        <w:tab/>
      </w:r>
      <w:r w:rsidR="00502A60" w:rsidRPr="004A6CF2">
        <w:t>References</w:t>
      </w:r>
      <w:bookmarkEnd w:id="30"/>
      <w:bookmarkEnd w:id="31"/>
    </w:p>
    <w:p w14:paraId="17DD5342" w14:textId="77777777" w:rsidR="00597E33" w:rsidRDefault="00597E33" w:rsidP="00597E33">
      <w:pPr>
        <w:rPr>
          <w:color w:val="auto"/>
          <w:sz w:val="24"/>
          <w:szCs w:val="24"/>
          <w:lang w:val="en"/>
        </w:rPr>
      </w:pPr>
      <w:proofErr w:type="spellStart"/>
      <w:r w:rsidRPr="005E74F1">
        <w:rPr>
          <w:color w:val="auto"/>
          <w:sz w:val="24"/>
          <w:szCs w:val="24"/>
          <w:lang w:val="en"/>
        </w:rPr>
        <w:t>Aspinall</w:t>
      </w:r>
      <w:proofErr w:type="spellEnd"/>
      <w:r w:rsidRPr="005E74F1">
        <w:rPr>
          <w:color w:val="auto"/>
          <w:sz w:val="24"/>
          <w:szCs w:val="24"/>
          <w:lang w:val="en"/>
        </w:rPr>
        <w:t xml:space="preserve">, </w:t>
      </w:r>
      <w:proofErr w:type="gramStart"/>
      <w:r w:rsidRPr="005E74F1">
        <w:rPr>
          <w:color w:val="auto"/>
          <w:sz w:val="24"/>
          <w:szCs w:val="24"/>
          <w:lang w:val="en"/>
        </w:rPr>
        <w:t>A</w:t>
      </w:r>
      <w:proofErr w:type="gramEnd"/>
      <w:r w:rsidRPr="005E74F1">
        <w:rPr>
          <w:color w:val="auto"/>
          <w:sz w:val="24"/>
          <w:szCs w:val="24"/>
          <w:lang w:val="en"/>
        </w:rPr>
        <w:t xml:space="preserve">, Smart, A 2009, </w:t>
      </w:r>
      <w:r w:rsidRPr="005E74F1">
        <w:rPr>
          <w:i/>
          <w:iCs/>
          <w:color w:val="auto"/>
          <w:sz w:val="24"/>
          <w:szCs w:val="24"/>
          <w:lang w:val="en"/>
        </w:rPr>
        <w:t>Water and the Electricity Generation Industry: Implications of Use</w:t>
      </w:r>
      <w:r w:rsidRPr="005E74F1">
        <w:rPr>
          <w:color w:val="auto"/>
          <w:sz w:val="24"/>
          <w:szCs w:val="24"/>
          <w:lang w:val="en"/>
        </w:rPr>
        <w:t>, Australian National Water Commission, Canberra.</w:t>
      </w:r>
    </w:p>
    <w:p w14:paraId="63616F83" w14:textId="2165ACB3" w:rsidR="000472B0" w:rsidRPr="005E74F1" w:rsidRDefault="000472B0" w:rsidP="000472B0">
      <w:pPr>
        <w:rPr>
          <w:rFonts w:eastAsiaTheme="minorHAnsi"/>
          <w:color w:val="auto"/>
          <w:sz w:val="24"/>
          <w:szCs w:val="24"/>
        </w:rPr>
      </w:pPr>
      <w:r>
        <w:rPr>
          <w:color w:val="auto"/>
          <w:sz w:val="24"/>
          <w:szCs w:val="24"/>
          <w:lang w:val="en"/>
        </w:rPr>
        <w:t xml:space="preserve">Bureau of Resources and Energy Economics (BREE), 2012, </w:t>
      </w:r>
      <w:r w:rsidRPr="000472B0">
        <w:rPr>
          <w:i/>
          <w:color w:val="auto"/>
          <w:sz w:val="24"/>
          <w:szCs w:val="24"/>
          <w:lang w:val="en"/>
        </w:rPr>
        <w:t>Australian Energy Technology Assessment</w:t>
      </w:r>
      <w:r>
        <w:rPr>
          <w:color w:val="auto"/>
          <w:sz w:val="24"/>
          <w:szCs w:val="24"/>
          <w:lang w:val="en"/>
        </w:rPr>
        <w:t>, BREE, Canberra, Australia.</w:t>
      </w:r>
    </w:p>
    <w:p w14:paraId="43784052" w14:textId="281307C5" w:rsidR="00C77F1F" w:rsidRDefault="00C77F1F" w:rsidP="00FD5783">
      <w:pPr>
        <w:pStyle w:val="BodyText"/>
        <w:rPr>
          <w:color w:val="auto"/>
          <w:szCs w:val="24"/>
        </w:rPr>
      </w:pPr>
      <w:r w:rsidRPr="005E74F1">
        <w:rPr>
          <w:color w:val="auto"/>
          <w:szCs w:val="24"/>
        </w:rPr>
        <w:lastRenderedPageBreak/>
        <w:t xml:space="preserve">Cully, M 2016, </w:t>
      </w:r>
      <w:r w:rsidRPr="005E74F1">
        <w:rPr>
          <w:i/>
          <w:iCs/>
          <w:color w:val="auto"/>
          <w:szCs w:val="24"/>
        </w:rPr>
        <w:t xml:space="preserve">Australian Energy Update 2016, </w:t>
      </w:r>
      <w:r w:rsidRPr="005E74F1">
        <w:rPr>
          <w:color w:val="auto"/>
          <w:szCs w:val="24"/>
        </w:rPr>
        <w:t>Department of Industry, Science and Innovation, Canberra, Australia, p.19.</w:t>
      </w:r>
    </w:p>
    <w:p w14:paraId="28416DAD" w14:textId="4FED4E97" w:rsidR="000472B0" w:rsidRDefault="000472B0" w:rsidP="00FD5783">
      <w:pPr>
        <w:pStyle w:val="BodyText"/>
        <w:rPr>
          <w:color w:val="auto"/>
          <w:szCs w:val="24"/>
        </w:rPr>
      </w:pPr>
      <w:r w:rsidRPr="000472B0">
        <w:rPr>
          <w:color w:val="auto"/>
          <w:szCs w:val="24"/>
        </w:rPr>
        <w:t>CO2CRC, 2015</w:t>
      </w:r>
      <w:r>
        <w:rPr>
          <w:color w:val="auto"/>
          <w:szCs w:val="24"/>
        </w:rPr>
        <w:t>,</w:t>
      </w:r>
      <w:r w:rsidRPr="000472B0">
        <w:rPr>
          <w:color w:val="auto"/>
          <w:szCs w:val="24"/>
        </w:rPr>
        <w:t xml:space="preserve"> </w:t>
      </w:r>
      <w:r w:rsidRPr="000472B0">
        <w:rPr>
          <w:i/>
          <w:color w:val="auto"/>
          <w:szCs w:val="24"/>
        </w:rPr>
        <w:t>Australian Power Generation Technology Report</w:t>
      </w:r>
      <w:r>
        <w:rPr>
          <w:color w:val="auto"/>
          <w:szCs w:val="24"/>
        </w:rPr>
        <w:t>, CO2 CRC, Canberra, Australia</w:t>
      </w:r>
      <w:r w:rsidRPr="000472B0">
        <w:rPr>
          <w:color w:val="auto"/>
          <w:szCs w:val="24"/>
        </w:rPr>
        <w:t xml:space="preserve"> </w:t>
      </w:r>
      <w:hyperlink r:id="rId11" w:history="1">
        <w:r w:rsidRPr="001C7D7F">
          <w:rPr>
            <w:rStyle w:val="Hyperlink"/>
            <w:szCs w:val="24"/>
          </w:rPr>
          <w:t>www.co2crc.com.au/publication-category/reports</w:t>
        </w:r>
      </w:hyperlink>
      <w:r>
        <w:rPr>
          <w:color w:val="auto"/>
          <w:szCs w:val="24"/>
        </w:rPr>
        <w:t>.</w:t>
      </w:r>
    </w:p>
    <w:p w14:paraId="572C02B1" w14:textId="4A596AC2" w:rsidR="000472B0" w:rsidRPr="005E74F1" w:rsidRDefault="000472B0" w:rsidP="00FD5783">
      <w:pPr>
        <w:pStyle w:val="BodyText"/>
        <w:rPr>
          <w:color w:val="auto"/>
          <w:szCs w:val="24"/>
        </w:rPr>
      </w:pPr>
      <w:r>
        <w:rPr>
          <w:color w:val="auto"/>
          <w:szCs w:val="24"/>
        </w:rPr>
        <w:t xml:space="preserve">CSIRO, 2017.  </w:t>
      </w:r>
      <w:proofErr w:type="spellStart"/>
      <w:proofErr w:type="gramStart"/>
      <w:r>
        <w:rPr>
          <w:color w:val="auto"/>
          <w:szCs w:val="24"/>
        </w:rPr>
        <w:t>eFuture</w:t>
      </w:r>
      <w:proofErr w:type="spellEnd"/>
      <w:proofErr w:type="gramEnd"/>
      <w:r>
        <w:rPr>
          <w:color w:val="auto"/>
          <w:szCs w:val="24"/>
        </w:rPr>
        <w:t xml:space="preserve">: Explore Scenarios of Australia’s electricity future. Accessed on 19 June 2017. </w:t>
      </w:r>
      <w:r w:rsidRPr="000472B0">
        <w:rPr>
          <w:color w:val="auto"/>
          <w:szCs w:val="24"/>
        </w:rPr>
        <w:t>http://efuture.csiro.au/#scenarios</w:t>
      </w:r>
    </w:p>
    <w:p w14:paraId="204E234F" w14:textId="0AD27059" w:rsidR="007110E8" w:rsidRPr="005E74F1" w:rsidRDefault="007110E8" w:rsidP="007110E8">
      <w:pPr>
        <w:rPr>
          <w:color w:val="auto"/>
          <w:sz w:val="24"/>
          <w:szCs w:val="24"/>
        </w:rPr>
      </w:pPr>
      <w:r w:rsidRPr="005E74F1">
        <w:rPr>
          <w:color w:val="auto"/>
          <w:sz w:val="24"/>
          <w:szCs w:val="24"/>
        </w:rPr>
        <w:t xml:space="preserve">Environment Protection Authority Victoria (EPA) 2017, </w:t>
      </w:r>
      <w:r w:rsidRPr="005E74F1">
        <w:rPr>
          <w:i/>
          <w:iCs/>
          <w:color w:val="auto"/>
          <w:sz w:val="24"/>
          <w:szCs w:val="24"/>
        </w:rPr>
        <w:t>Causes of climate change.</w:t>
      </w:r>
      <w:r w:rsidRPr="005E74F1">
        <w:rPr>
          <w:color w:val="auto"/>
          <w:sz w:val="24"/>
          <w:szCs w:val="24"/>
        </w:rPr>
        <w:t xml:space="preserve"> Retrieved from </w:t>
      </w:r>
      <w:hyperlink r:id="rId12" w:history="1">
        <w:r w:rsidRPr="005E74F1">
          <w:rPr>
            <w:rStyle w:val="Hyperlink"/>
            <w:color w:val="auto"/>
            <w:sz w:val="24"/>
            <w:szCs w:val="24"/>
          </w:rPr>
          <w:t>www.epa.vic.gov.au</w:t>
        </w:r>
      </w:hyperlink>
    </w:p>
    <w:p w14:paraId="36A70E4B" w14:textId="77777777" w:rsidR="007110E8" w:rsidRDefault="007110E8" w:rsidP="007110E8">
      <w:pPr>
        <w:spacing w:line="276" w:lineRule="auto"/>
        <w:rPr>
          <w:color w:val="auto"/>
          <w:sz w:val="24"/>
          <w:szCs w:val="24"/>
        </w:rPr>
      </w:pPr>
      <w:r w:rsidRPr="005E74F1">
        <w:rPr>
          <w:color w:val="auto"/>
          <w:sz w:val="24"/>
          <w:szCs w:val="24"/>
        </w:rPr>
        <w:t xml:space="preserve">Osborne, D, </w:t>
      </w:r>
      <w:proofErr w:type="spellStart"/>
      <w:r w:rsidRPr="005E74F1">
        <w:rPr>
          <w:color w:val="auto"/>
          <w:sz w:val="24"/>
          <w:szCs w:val="24"/>
        </w:rPr>
        <w:t>Wibberly</w:t>
      </w:r>
      <w:proofErr w:type="spellEnd"/>
      <w:r w:rsidRPr="005E74F1">
        <w:rPr>
          <w:color w:val="auto"/>
          <w:sz w:val="24"/>
          <w:szCs w:val="24"/>
        </w:rPr>
        <w:t xml:space="preserve">, L 2015, </w:t>
      </w:r>
      <w:r w:rsidRPr="005E74F1">
        <w:rPr>
          <w:i/>
          <w:iCs/>
          <w:color w:val="auto"/>
          <w:sz w:val="24"/>
          <w:szCs w:val="24"/>
        </w:rPr>
        <w:t>Premium coal fuels with advanced coal beneficiation</w:t>
      </w:r>
      <w:r w:rsidRPr="005E74F1">
        <w:rPr>
          <w:color w:val="auto"/>
          <w:sz w:val="24"/>
          <w:szCs w:val="24"/>
        </w:rPr>
        <w:t>, The 40</w:t>
      </w:r>
      <w:r w:rsidRPr="005E74F1">
        <w:rPr>
          <w:color w:val="auto"/>
          <w:sz w:val="24"/>
          <w:szCs w:val="24"/>
          <w:vertAlign w:val="superscript"/>
        </w:rPr>
        <w:t>th</w:t>
      </w:r>
      <w:r w:rsidRPr="005E74F1">
        <w:rPr>
          <w:color w:val="auto"/>
          <w:sz w:val="24"/>
          <w:szCs w:val="24"/>
        </w:rPr>
        <w:t xml:space="preserve"> International Technical Conference Clean Coal &amp; Fuel Systems, Clearwater, United States, p.22.</w:t>
      </w:r>
    </w:p>
    <w:p w14:paraId="55A7EA81" w14:textId="5BF54E1F" w:rsidR="00C90F82" w:rsidRPr="005E74F1" w:rsidRDefault="00C90F82" w:rsidP="00C90F82">
      <w:pPr>
        <w:spacing w:line="276" w:lineRule="auto"/>
        <w:rPr>
          <w:color w:val="auto"/>
          <w:sz w:val="24"/>
          <w:szCs w:val="24"/>
        </w:rPr>
      </w:pPr>
      <w:r>
        <w:rPr>
          <w:color w:val="auto"/>
          <w:sz w:val="24"/>
          <w:szCs w:val="24"/>
        </w:rPr>
        <w:t xml:space="preserve">Sydney Water 2016. </w:t>
      </w:r>
      <w:r w:rsidRPr="00C90F82">
        <w:rPr>
          <w:i/>
          <w:color w:val="auto"/>
          <w:sz w:val="24"/>
          <w:szCs w:val="24"/>
        </w:rPr>
        <w:t>Prices for your business 1 July 2016 to 30 June 2017</w:t>
      </w:r>
      <w:r>
        <w:rPr>
          <w:color w:val="auto"/>
          <w:sz w:val="24"/>
          <w:szCs w:val="24"/>
        </w:rPr>
        <w:t xml:space="preserve">. Sydney. Retrieved from </w:t>
      </w:r>
      <w:r w:rsidRPr="00C90F82">
        <w:rPr>
          <w:color w:val="auto"/>
          <w:sz w:val="24"/>
          <w:szCs w:val="24"/>
        </w:rPr>
        <w:t>https://www.sydneywater.com.au/web/groups/publicwebcontent/documents/webasset/zgrf/mdqz/~edisp/dd_043568.pdf</w:t>
      </w:r>
      <w:r>
        <w:rPr>
          <w:color w:val="auto"/>
          <w:sz w:val="24"/>
          <w:szCs w:val="24"/>
        </w:rPr>
        <w:t xml:space="preserve">. </w:t>
      </w:r>
    </w:p>
    <w:p w14:paraId="64B489C9" w14:textId="4C956D74" w:rsidR="00F50357" w:rsidRPr="005E74F1" w:rsidRDefault="008308AB" w:rsidP="00FD5783">
      <w:pPr>
        <w:pStyle w:val="BodyText"/>
        <w:rPr>
          <w:color w:val="auto"/>
          <w:szCs w:val="24"/>
        </w:rPr>
      </w:pPr>
      <w:r w:rsidRPr="005E74F1">
        <w:rPr>
          <w:color w:val="auto"/>
          <w:szCs w:val="24"/>
        </w:rPr>
        <w:t>Wibberley, L</w:t>
      </w:r>
      <w:r w:rsidR="0014332C" w:rsidRPr="005E74F1">
        <w:rPr>
          <w:color w:val="auto"/>
          <w:szCs w:val="24"/>
        </w:rPr>
        <w:t xml:space="preserve"> 2011, ‘Future low </w:t>
      </w:r>
      <w:r w:rsidR="003C26DD">
        <w:rPr>
          <w:rFonts w:asciiTheme="minorHAnsi" w:hAnsiTheme="minorHAnsi"/>
        </w:rPr>
        <w:t>CO</w:t>
      </w:r>
      <w:r w:rsidR="003C26DD">
        <w:rPr>
          <w:rFonts w:asciiTheme="minorHAnsi" w:hAnsiTheme="minorHAnsi"/>
          <w:vertAlign w:val="subscript"/>
        </w:rPr>
        <w:t>2</w:t>
      </w:r>
      <w:r w:rsidR="0014332C" w:rsidRPr="005E74F1">
        <w:rPr>
          <w:color w:val="auto"/>
          <w:szCs w:val="24"/>
        </w:rPr>
        <w:t xml:space="preserve"> power from Victorian Coal’, </w:t>
      </w:r>
      <w:r w:rsidR="0014332C" w:rsidRPr="005E74F1">
        <w:rPr>
          <w:i/>
          <w:color w:val="auto"/>
          <w:szCs w:val="24"/>
        </w:rPr>
        <w:t>Energy Generation</w:t>
      </w:r>
      <w:r w:rsidR="0014332C" w:rsidRPr="005E74F1">
        <w:rPr>
          <w:color w:val="auto"/>
          <w:szCs w:val="24"/>
        </w:rPr>
        <w:t>, July-September 2011.</w:t>
      </w:r>
    </w:p>
    <w:p w14:paraId="5ACC554C" w14:textId="3EA0CAA8" w:rsidR="00527E81" w:rsidRPr="005E74F1" w:rsidRDefault="00527E81" w:rsidP="00FD5783">
      <w:pPr>
        <w:pStyle w:val="BodyText"/>
        <w:rPr>
          <w:color w:val="auto"/>
          <w:szCs w:val="24"/>
        </w:rPr>
      </w:pPr>
      <w:proofErr w:type="spellStart"/>
      <w:r w:rsidRPr="005E74F1">
        <w:rPr>
          <w:color w:val="auto"/>
          <w:szCs w:val="24"/>
        </w:rPr>
        <w:t>Wibberly</w:t>
      </w:r>
      <w:proofErr w:type="spellEnd"/>
      <w:r w:rsidRPr="005E74F1">
        <w:rPr>
          <w:color w:val="auto"/>
          <w:szCs w:val="24"/>
        </w:rPr>
        <w:t xml:space="preserve">, L 2012, </w:t>
      </w:r>
      <w:r w:rsidRPr="005E74F1">
        <w:rPr>
          <w:i/>
          <w:iCs/>
          <w:color w:val="auto"/>
          <w:szCs w:val="24"/>
        </w:rPr>
        <w:t>MRC</w:t>
      </w:r>
      <w:r w:rsidR="0053349C">
        <w:rPr>
          <w:i/>
          <w:iCs/>
          <w:color w:val="auto"/>
          <w:szCs w:val="24"/>
        </w:rPr>
        <w:t>-</w:t>
      </w:r>
      <w:r w:rsidRPr="005E74F1">
        <w:rPr>
          <w:i/>
          <w:iCs/>
          <w:color w:val="auto"/>
          <w:szCs w:val="24"/>
        </w:rPr>
        <w:t xml:space="preserve"> DICE</w:t>
      </w:r>
      <w:r w:rsidR="0053349C">
        <w:rPr>
          <w:i/>
          <w:iCs/>
          <w:color w:val="auto"/>
          <w:szCs w:val="24"/>
        </w:rPr>
        <w:t>-</w:t>
      </w:r>
      <w:r w:rsidRPr="005E74F1">
        <w:rPr>
          <w:i/>
          <w:iCs/>
          <w:color w:val="auto"/>
          <w:szCs w:val="24"/>
        </w:rPr>
        <w:t xml:space="preserve"> A game changer for electricity generation, </w:t>
      </w:r>
      <w:r w:rsidRPr="005E74F1">
        <w:rPr>
          <w:color w:val="auto"/>
          <w:szCs w:val="24"/>
        </w:rPr>
        <w:t>APEC EGCFE, Gold Coast, Australia, p.27.</w:t>
      </w:r>
    </w:p>
    <w:p w14:paraId="668E03C1" w14:textId="5F6FAA0E" w:rsidR="007110E8" w:rsidRPr="005E74F1" w:rsidRDefault="007110E8" w:rsidP="007110E8">
      <w:pPr>
        <w:rPr>
          <w:color w:val="auto"/>
          <w:sz w:val="24"/>
          <w:szCs w:val="24"/>
        </w:rPr>
      </w:pPr>
      <w:proofErr w:type="spellStart"/>
      <w:r w:rsidRPr="005E74F1">
        <w:rPr>
          <w:color w:val="auto"/>
          <w:sz w:val="24"/>
          <w:szCs w:val="24"/>
        </w:rPr>
        <w:t>Wibberly</w:t>
      </w:r>
      <w:proofErr w:type="spellEnd"/>
      <w:r w:rsidRPr="005E74F1">
        <w:rPr>
          <w:color w:val="auto"/>
          <w:sz w:val="24"/>
          <w:szCs w:val="24"/>
        </w:rPr>
        <w:t xml:space="preserve">, L 2014, </w:t>
      </w:r>
      <w:r w:rsidRPr="005E74F1">
        <w:rPr>
          <w:i/>
          <w:iCs/>
          <w:color w:val="auto"/>
          <w:sz w:val="24"/>
          <w:szCs w:val="24"/>
        </w:rPr>
        <w:t>D</w:t>
      </w:r>
      <w:r w:rsidR="0053349C">
        <w:rPr>
          <w:i/>
          <w:iCs/>
          <w:color w:val="auto"/>
          <w:sz w:val="24"/>
          <w:szCs w:val="24"/>
        </w:rPr>
        <w:t>ICE</w:t>
      </w:r>
      <w:r w:rsidRPr="005E74F1">
        <w:rPr>
          <w:i/>
          <w:iCs/>
          <w:color w:val="auto"/>
          <w:sz w:val="24"/>
          <w:szCs w:val="24"/>
        </w:rPr>
        <w:t xml:space="preserve"> – the best option for coal</w:t>
      </w:r>
      <w:proofErr w:type="gramStart"/>
      <w:r w:rsidRPr="005E74F1">
        <w:rPr>
          <w:i/>
          <w:iCs/>
          <w:color w:val="auto"/>
          <w:sz w:val="24"/>
          <w:szCs w:val="24"/>
        </w:rPr>
        <w:t>?</w:t>
      </w:r>
      <w:r w:rsidRPr="005E74F1">
        <w:rPr>
          <w:color w:val="auto"/>
          <w:sz w:val="24"/>
          <w:szCs w:val="24"/>
        </w:rPr>
        <w:t>,</w:t>
      </w:r>
      <w:proofErr w:type="gramEnd"/>
      <w:r w:rsidRPr="005E74F1">
        <w:rPr>
          <w:color w:val="auto"/>
          <w:sz w:val="24"/>
          <w:szCs w:val="24"/>
        </w:rPr>
        <w:t xml:space="preserve"> p.1,  Retrieved from </w:t>
      </w:r>
      <w:hyperlink r:id="rId13" w:history="1">
        <w:r w:rsidRPr="005E74F1">
          <w:rPr>
            <w:rStyle w:val="Hyperlink"/>
            <w:color w:val="auto"/>
            <w:sz w:val="24"/>
            <w:szCs w:val="24"/>
          </w:rPr>
          <w:t>www.dice-net.org</w:t>
        </w:r>
      </w:hyperlink>
      <w:r w:rsidRPr="005E74F1">
        <w:rPr>
          <w:color w:val="auto"/>
          <w:sz w:val="24"/>
          <w:szCs w:val="24"/>
        </w:rPr>
        <w:t>.</w:t>
      </w:r>
    </w:p>
    <w:p w14:paraId="2EDE6F59" w14:textId="77777777" w:rsidR="00597E33" w:rsidRPr="007110E8" w:rsidRDefault="00597E33" w:rsidP="007110E8">
      <w:pPr>
        <w:rPr>
          <w:color w:val="auto"/>
        </w:rPr>
      </w:pPr>
    </w:p>
    <w:p w14:paraId="6ED457B1" w14:textId="77777777" w:rsidR="00F50357" w:rsidRPr="004A6CF2" w:rsidRDefault="00F50357" w:rsidP="008049BD">
      <w:pPr>
        <w:spacing w:line="276" w:lineRule="auto"/>
        <w:rPr>
          <w:sz w:val="24"/>
        </w:rPr>
      </w:pPr>
    </w:p>
    <w:p w14:paraId="63351404" w14:textId="77777777" w:rsidR="00027233" w:rsidRPr="004A6CF2" w:rsidRDefault="00027233" w:rsidP="00027233">
      <w:pPr>
        <w:pStyle w:val="BodyText"/>
      </w:pPr>
    </w:p>
    <w:p w14:paraId="064DBAE4" w14:textId="77777777" w:rsidR="00027233" w:rsidRPr="004A6CF2" w:rsidRDefault="00027233" w:rsidP="00027233">
      <w:pPr>
        <w:pStyle w:val="BodyText"/>
        <w:sectPr w:rsidR="00027233" w:rsidRPr="004A6CF2" w:rsidSect="00B11DC0">
          <w:headerReference w:type="default" r:id="rId14"/>
          <w:footerReference w:type="even" r:id="rId15"/>
          <w:footerReference w:type="default" r:id="rId16"/>
          <w:type w:val="continuous"/>
          <w:pgSz w:w="11906" w:h="16838" w:code="9"/>
          <w:pgMar w:top="1134" w:right="1134" w:bottom="1134" w:left="1134" w:header="510" w:footer="624" w:gutter="0"/>
          <w:pgNumType w:start="0"/>
          <w:cols w:space="850"/>
          <w:titlePg/>
          <w:docGrid w:linePitch="360"/>
        </w:sectPr>
      </w:pPr>
    </w:p>
    <w:bookmarkEnd w:id="3"/>
    <w:p w14:paraId="6F0783B5" w14:textId="77777777" w:rsidR="00320351" w:rsidRPr="004A6CF2" w:rsidRDefault="00320351" w:rsidP="00CB41C7">
      <w:pPr>
        <w:spacing w:after="0"/>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457"/>
        <w:gridCol w:w="4961"/>
      </w:tblGrid>
      <w:tr w:rsidR="00B46B69" w:rsidRPr="004A6CF2" w14:paraId="620471DF" w14:textId="77777777" w:rsidTr="0024666C">
        <w:trPr>
          <w:trHeight w:hRule="exact" w:val="992"/>
        </w:trPr>
        <w:tc>
          <w:tcPr>
            <w:tcW w:w="8755" w:type="dxa"/>
            <w:gridSpan w:val="3"/>
          </w:tcPr>
          <w:p w14:paraId="0E54B084" w14:textId="77777777" w:rsidR="00B46B69" w:rsidRPr="004A6CF2" w:rsidRDefault="00042D44" w:rsidP="0024666C">
            <w:pPr>
              <w:pStyle w:val="BackCoverContactDetails"/>
            </w:pPr>
            <w:r w:rsidRPr="004A6CF2">
              <w:rPr>
                <w:noProof/>
              </w:rPr>
              <mc:AlternateContent>
                <mc:Choice Requires="wpg">
                  <w:drawing>
                    <wp:anchor distT="0" distB="0" distL="114300" distR="114300" simplePos="0" relativeHeight="251813376" behindDoc="1" locked="1" layoutInCell="1" allowOverlap="1" wp14:anchorId="21B1EA68" wp14:editId="417A4975">
                      <wp:simplePos x="0" y="0"/>
                      <wp:positionH relativeFrom="column">
                        <wp:posOffset>-806450</wp:posOffset>
                      </wp:positionH>
                      <wp:positionV relativeFrom="page">
                        <wp:posOffset>-1014095</wp:posOffset>
                      </wp:positionV>
                      <wp:extent cx="7695565" cy="10968355"/>
                      <wp:effectExtent l="0" t="1270" r="1270" b="3175"/>
                      <wp:wrapNone/>
                      <wp:docPr id="2" name="Group 938"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5565" cy="10968355"/>
                                <a:chOff x="-136" y="-465"/>
                                <a:chExt cx="12119" cy="17273"/>
                              </a:xfrm>
                            </wpg:grpSpPr>
                            <wps:wsp>
                              <wps:cNvPr id="3" name="Rectangle 816" descr="background"/>
                              <wps:cNvSpPr>
                                <a:spLocks noChangeAspect="1" noChangeArrowheads="1"/>
                              </wps:cNvSpPr>
                              <wps:spPr bwMode="auto">
                                <a:xfrm>
                                  <a:off x="-75" y="-465"/>
                                  <a:ext cx="12008" cy="17273"/>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b" anchorCtr="0" upright="1">
                                <a:noAutofit/>
                              </wps:bodyPr>
                            </wps:wsp>
                            <wpg:grpSp>
                              <wpg:cNvPr id="4" name="Group 684" descr="background"/>
                              <wpg:cNvGrpSpPr>
                                <a:grpSpLocks/>
                              </wpg:cNvGrpSpPr>
                              <wpg:grpSpPr bwMode="auto">
                                <a:xfrm>
                                  <a:off x="-136" y="913"/>
                                  <a:ext cx="12119" cy="830"/>
                                  <a:chOff x="0" y="0"/>
                                  <a:chExt cx="89528" cy="6261"/>
                                </a:xfrm>
                              </wpg:grpSpPr>
                              <wps:wsp>
                                <wps:cNvPr id="5" name="AutoShape 26"/>
                                <wps:cNvSpPr>
                                  <a:spLocks noChangeAspect="1" noChangeArrowheads="1"/>
                                </wps:cNvSpPr>
                                <wps:spPr bwMode="auto">
                                  <a:xfrm>
                                    <a:off x="0" y="0"/>
                                    <a:ext cx="89528"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34"/>
                                <wps:cNvSpPr>
                                  <a:spLocks noChangeArrowheads="1"/>
                                </wps:cNvSpPr>
                                <wps:spPr bwMode="auto">
                                  <a:xfrm>
                                    <a:off x="146" y="190"/>
                                    <a:ext cx="89223" cy="5950"/>
                                  </a:xfrm>
                                  <a:prstGeom prst="rect">
                                    <a:avLst/>
                                  </a:prstGeom>
                                  <a:solidFill>
                                    <a:srgbClr val="C8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91"/>
                                <wpg:cNvGrpSpPr>
                                  <a:grpSpLocks/>
                                </wpg:cNvGrpSpPr>
                                <wpg:grpSpPr bwMode="auto">
                                  <a:xfrm>
                                    <a:off x="114" y="190"/>
                                    <a:ext cx="89255" cy="5950"/>
                                    <a:chOff x="114" y="190"/>
                                    <a:chExt cx="89255" cy="5950"/>
                                  </a:xfrm>
                                </wpg:grpSpPr>
                                <wps:wsp>
                                  <wps:cNvPr id="8" name="Rectangle 35" descr="background"/>
                                  <wps:cNvSpPr>
                                    <a:spLocks noChangeArrowheads="1"/>
                                  </wps:cNvSpPr>
                                  <wps:spPr bwMode="auto">
                                    <a:xfrm>
                                      <a:off x="146" y="190"/>
                                      <a:ext cx="89223" cy="59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36" descr="background"/>
                                  <wps:cNvSpPr>
                                    <a:spLocks noChangeArrowheads="1"/>
                                  </wps:cNvSpPr>
                                  <wps:spPr bwMode="auto">
                                    <a:xfrm>
                                      <a:off x="114" y="984"/>
                                      <a:ext cx="89255" cy="5156"/>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86EFFD3" id="Group 938" o:spid="_x0000_s1026" alt="background" style="position:absolute;margin-left:-63.5pt;margin-top:-79.85pt;width:605.95pt;height:863.65pt;z-index:-251503104;mso-position-vertical-relative:page" coordorigin="-136,-465" coordsize="12119,1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">
                      <v:rect id="Rectangle 816" o:spid="_x0000_s1027" alt="background" style="position:absolute;left:-75;top:-465;width:12008;height:172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4k1MMA&#10;AADaAAAADwAAAGRycy9kb3ducmV2LnhtbESPT4vCMBTE74LfITzBi2iqwrJUUxFhV4X14B8Ub4/m&#10;2Rabl9KkWr/9RljY4zAzv2Hmi9aU4kG1KywrGI8iEMSp1QVnCk7Hr+EnCOeRNZaWScGLHCySbmeO&#10;sbZP3tPj4DMRIOxiVJB7X8VSujQng25kK+Lg3Wxt0AdZZ1LX+AxwU8pJFH1IgwWHhRwrWuWU3g+N&#10;UfBz3V+KHZXb8SBd62mE56trvpXq99rlDISn1v+H/9obrWAK7yvhBs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4k1MMAAADaAAAADwAAAAAAAAAAAAAAAACYAgAAZHJzL2Rv&#10;d25yZXYueG1sUEsFBgAAAAAEAAQA9QAAAIgDAAAAAA==&#10;" fillcolor="white [3214]" stroked="f">
                        <o:lock v:ext="edit" aspectratio="t"/>
                        <v:textbox inset="0,0,0,0"/>
                      </v:rect>
                      <v:group id="Group 684" o:spid="_x0000_s1028" alt="background" style="position:absolute;left:-136;top:913;width:12119;height:830" coordsize="89528,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AutoShape 26" o:spid="_x0000_s1029" style="position:absolute;width:89528;height:6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o:lock v:ext="edit" aspectratio="t"/>
                        </v:rect>
                        <v:rect id="Rectangle 34" o:spid="_x0000_s1030"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IiGMMA&#10;AADaAAAADwAAAGRycy9kb3ducmV2LnhtbESPQWsCMRSE74L/ITyhl6VmtSBlNUqpWISCoG09Pzav&#10;m+DmZbuJ6/rvjSD0OMzMN8xi1btadNQG61nBZJyDIC69tlwp+P7aPL+CCBFZY+2ZFFwpwGo5HCyw&#10;0P7Ce+oOsRIJwqFABSbGppAylIYchrFviJP361uHMcm2krrFS4K7Wk7zfCYdWk4LBht6N1SeDmen&#10;YHr9WDd2tw2no+2zz7+fzLx0mVJPo/5tDiJSH//Dj/ZWK5jB/Uq6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IiGMMAAADaAAAADwAAAAAAAAAAAAAAAACYAgAAZHJzL2Rv&#10;d25yZXYueG1sUEsFBgAAAAAEAAQA9QAAAIgDAAAAAA==&#10;" fillcolor="#c8c7c7" stroked="f"/>
                        <v:group id="Group 91" o:spid="_x0000_s1031" style="position:absolute;left:114;top:190;width:89255;height:5950" coordorigin="114,190" coordsize="8925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35" o:spid="_x0000_s1032" alt="background"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rL98EA&#10;AADaAAAADwAAAGRycy9kb3ducmV2LnhtbERPTWvCQBC9C/0PyxR6CbpRodjUVWox1Fs1lZyH7DQJ&#10;zc6G7DaJ/nr3IHh8vO/1djSN6KlztWUF81kMgriwuuZSwfknna5AOI+ssbFMCi7kYLt5mqwx0Xbg&#10;E/WZL0UIYZeggsr7NpHSFRUZdDPbEgfu13YGfYBdKXWHQwg3jVzE8as0WHNoqLClz4qKv+zfKIja&#10;Zb4brsdD9J3Gl/1Xfnoro1Gpl+fx4x2Ep9E/xHf3QSsIW8OVcAP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ay/fBAAAA2gAAAA8AAAAAAAAAAAAAAAAAmAIAAGRycy9kb3du&#10;cmV2LnhtbFBLBQYAAAAABAAEAPUAAACGAwAAAAA=&#10;" fillcolor="#bfbfbf" stroked="f"/>
                          <v:rect id="Rectangle 36" o:spid="_x0000_s1033" alt="background" style="position:absolute;left:114;top:984;width:89255;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FFcMA&#10;AADaAAAADwAAAGRycy9kb3ducmV2LnhtbESPQWvCQBSE7wX/w/KE3urGHkobXSUIUtGDmBb0+Mw+&#10;syHZtyG7xvjvu4LQ4zAz3zDz5WAb0VPnK8cKppMEBHHhdMWlgt+f9dsnCB+QNTaOScGdPCwXo5c5&#10;ptrd+EB9HkoRIexTVGBCaFMpfWHIop+4ljh6F9dZDFF2pdQd3iLcNvI9ST6kxYrjgsGWVoaKOr9a&#10;BZtTFr635+vWHbNDne/Mvq/rvVKv4yGbgQg0hP/ws73RCr7gcSXe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rFFcMAAADaAAAADwAAAAAAAAAAAAAAAACYAgAAZHJzL2Rv&#10;d25yZXYueG1sUEsFBgAAAAAEAAQA9QAAAIgDAAAAAA==&#10;" fillcolor="#00a9ce [3204]" stroked="f"/>
                        </v:group>
                      </v:group>
                      <w10:wrap anchory="page"/>
                      <w10:anchorlock/>
                    </v:group>
                  </w:pict>
                </mc:Fallback>
              </mc:AlternateContent>
            </w:r>
            <w:r w:rsidRPr="004A6CF2">
              <w:rPr>
                <w:noProof/>
              </w:rPr>
              <mc:AlternateContent>
                <mc:Choice Requires="wps">
                  <w:drawing>
                    <wp:anchor distT="0" distB="0" distL="114300" distR="114300" simplePos="0" relativeHeight="251782144" behindDoc="1" locked="0" layoutInCell="1" allowOverlap="1" wp14:anchorId="0B60F7C1" wp14:editId="220D7052">
                      <wp:simplePos x="0" y="0"/>
                      <wp:positionH relativeFrom="column">
                        <wp:posOffset>-759460</wp:posOffset>
                      </wp:positionH>
                      <wp:positionV relativeFrom="paragraph">
                        <wp:posOffset>-746125</wp:posOffset>
                      </wp:positionV>
                      <wp:extent cx="7598410" cy="7686675"/>
                      <wp:effectExtent l="0" t="2540" r="3810" b="0"/>
                      <wp:wrapNone/>
                      <wp:docPr id="1" name="Rectangle 680" descr="background ele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768667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0C257" id="Rectangle 680" o:spid="_x0000_s1026" alt="background elements" style="position:absolute;margin-left:-59.8pt;margin-top:-58.75pt;width:598.3pt;height:605.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" filled="f" fillcolor="#00a9ce [3204]" stroked="f"/>
                  </w:pict>
                </mc:Fallback>
              </mc:AlternateContent>
            </w:r>
          </w:p>
        </w:tc>
      </w:tr>
      <w:tr w:rsidR="00B46B69" w:rsidRPr="004A6CF2" w14:paraId="2A187E6F" w14:textId="77777777" w:rsidTr="0024666C">
        <w:tc>
          <w:tcPr>
            <w:tcW w:w="3337" w:type="dxa"/>
          </w:tcPr>
          <w:p w14:paraId="5F916182" w14:textId="77777777" w:rsidR="00B46B69" w:rsidRPr="004A6CF2" w:rsidRDefault="00B46B69" w:rsidP="0024666C">
            <w:pPr>
              <w:pStyle w:val="BackCoverContactHeading"/>
            </w:pPr>
            <w:r w:rsidRPr="004A6CF2">
              <w:t>CONTACT US</w:t>
            </w:r>
          </w:p>
          <w:p w14:paraId="6756AED6" w14:textId="77777777" w:rsidR="00B46B69" w:rsidRPr="004A6CF2" w:rsidRDefault="00B46B69" w:rsidP="0024666C">
            <w:pPr>
              <w:pStyle w:val="BackCoverContactDetails"/>
            </w:pPr>
            <w:r w:rsidRPr="004A6CF2">
              <w:rPr>
                <w:rStyle w:val="BackCoverContactBold"/>
              </w:rPr>
              <w:t>t</w:t>
            </w:r>
            <w:r w:rsidRPr="004A6CF2">
              <w:t xml:space="preserve"> </w:t>
            </w:r>
            <w:r w:rsidRPr="004A6CF2">
              <w:tab/>
              <w:t>1300 363 400</w:t>
            </w:r>
          </w:p>
          <w:p w14:paraId="037E3631" w14:textId="77777777" w:rsidR="00B46B69" w:rsidRPr="004A6CF2" w:rsidRDefault="00B46B69" w:rsidP="0024666C">
            <w:pPr>
              <w:pStyle w:val="BackCoverContactDetails"/>
              <w:rPr>
                <w:szCs w:val="22"/>
              </w:rPr>
            </w:pPr>
            <w:r w:rsidRPr="004A6CF2">
              <w:tab/>
              <w:t>+61 3 9545 2176</w:t>
            </w:r>
          </w:p>
          <w:p w14:paraId="1BF19F3D" w14:textId="77777777" w:rsidR="00B46B69" w:rsidRPr="004A6CF2" w:rsidRDefault="00B46B69" w:rsidP="0024666C">
            <w:pPr>
              <w:pStyle w:val="BackCoverContactDetails"/>
            </w:pPr>
            <w:r w:rsidRPr="004A6CF2">
              <w:rPr>
                <w:rStyle w:val="BackCoverContactBold"/>
              </w:rPr>
              <w:t>e</w:t>
            </w:r>
            <w:r w:rsidRPr="004A6CF2">
              <w:t xml:space="preserve"> </w:t>
            </w:r>
            <w:r w:rsidRPr="004A6CF2">
              <w:tab/>
              <w:t>enquiries@csiro.au</w:t>
            </w:r>
          </w:p>
          <w:p w14:paraId="1F76ABCC" w14:textId="77777777" w:rsidR="00B46B69" w:rsidRPr="004A6CF2" w:rsidRDefault="00B46B69" w:rsidP="0024666C">
            <w:pPr>
              <w:pStyle w:val="BackCoverContactDetails"/>
            </w:pPr>
            <w:r w:rsidRPr="004A6CF2">
              <w:rPr>
                <w:rStyle w:val="BackCoverContactBold"/>
              </w:rPr>
              <w:t>w</w:t>
            </w:r>
            <w:r w:rsidRPr="004A6CF2">
              <w:t xml:space="preserve"> </w:t>
            </w:r>
            <w:r w:rsidRPr="004A6CF2">
              <w:tab/>
              <w:t>www.csiro.au</w:t>
            </w:r>
          </w:p>
          <w:p w14:paraId="26A97346" w14:textId="77777777" w:rsidR="00B46B69" w:rsidRPr="004A6CF2" w:rsidRDefault="00A73662" w:rsidP="0024666C">
            <w:pPr>
              <w:pStyle w:val="BackCoverContactHeading"/>
            </w:pPr>
            <w:r w:rsidRPr="004A6CF2">
              <w:t>At CSIRO we shape the future</w:t>
            </w:r>
            <w:r w:rsidR="00B46B69" w:rsidRPr="004A6CF2">
              <w:t xml:space="preserve"> </w:t>
            </w:r>
          </w:p>
          <w:p w14:paraId="4DB806D1" w14:textId="77777777" w:rsidR="009802BB" w:rsidRPr="004A6CF2" w:rsidRDefault="009802BB" w:rsidP="009802BB">
            <w:pPr>
              <w:pStyle w:val="BackCoverContactDetails"/>
              <w:spacing w:after="120"/>
            </w:pPr>
            <w:r w:rsidRPr="004A6CF2">
              <w:t>We do this by using science to solve real issues. Our research makes a difference to industry, people and the planet.</w:t>
            </w:r>
          </w:p>
          <w:p w14:paraId="27EA5738" w14:textId="77777777" w:rsidR="009802BB" w:rsidRPr="004A6CF2" w:rsidRDefault="009802BB" w:rsidP="009802BB">
            <w:pPr>
              <w:pStyle w:val="BackCoverContactDetails"/>
              <w:spacing w:after="120"/>
            </w:pPr>
            <w:r w:rsidRPr="004A6CF2">
              <w:t>As Australia’s national science agency we’ve been pushing the edge of what’s possible for over 85 years. Today we have more than 5,000 talented people working out of 50-plus centres in Australia and internationally. Our people work closely with industry and communities to leave a lasting legacy. Collectively, our innovation and excellence places us in the top ten applied research agencies in the world.</w:t>
            </w:r>
          </w:p>
          <w:p w14:paraId="6420CA45" w14:textId="77777777" w:rsidR="00B46B69" w:rsidRPr="004A6CF2" w:rsidRDefault="009802BB" w:rsidP="0024666C">
            <w:pPr>
              <w:pStyle w:val="BackCoverContactDetails"/>
            </w:pPr>
            <w:r w:rsidRPr="004A6CF2">
              <w:t>WE  ASK, WE SEEK AND WE SOLVE</w:t>
            </w:r>
          </w:p>
        </w:tc>
        <w:tc>
          <w:tcPr>
            <w:tcW w:w="457" w:type="dxa"/>
          </w:tcPr>
          <w:p w14:paraId="58FCAB7B" w14:textId="77777777" w:rsidR="00B46B69" w:rsidRPr="004A6CF2" w:rsidRDefault="00B46B69" w:rsidP="0024666C">
            <w:pPr>
              <w:pStyle w:val="BackCoverContactHeading"/>
            </w:pPr>
          </w:p>
        </w:tc>
        <w:tc>
          <w:tcPr>
            <w:tcW w:w="4961" w:type="dxa"/>
          </w:tcPr>
          <w:p w14:paraId="704B7588" w14:textId="77777777" w:rsidR="004A1C2B" w:rsidRPr="004A6CF2" w:rsidRDefault="004A1C2B" w:rsidP="004A1C2B">
            <w:pPr>
              <w:pStyle w:val="BackCoverContactHeading"/>
            </w:pPr>
            <w:r w:rsidRPr="004A6CF2">
              <w:t>For further information</w:t>
            </w:r>
          </w:p>
          <w:p w14:paraId="19E8D92C" w14:textId="21F0988C" w:rsidR="004A1C2B" w:rsidRPr="004A6CF2" w:rsidRDefault="00AD705C" w:rsidP="004A1C2B">
            <w:pPr>
              <w:pStyle w:val="BackCoverContactDetails"/>
              <w:rPr>
                <w:rStyle w:val="BackCoverContactBold"/>
              </w:rPr>
            </w:pPr>
            <w:r>
              <w:rPr>
                <w:rStyle w:val="BackCoverContactBold"/>
              </w:rPr>
              <w:t>Strategy, Market Vision and Innovation</w:t>
            </w:r>
          </w:p>
          <w:p w14:paraId="14E01CB7" w14:textId="77777777" w:rsidR="004A1C2B" w:rsidRPr="004A6CF2" w:rsidRDefault="004A1C2B" w:rsidP="004A1C2B">
            <w:pPr>
              <w:pStyle w:val="BackCoverContactDetails"/>
            </w:pPr>
            <w:r w:rsidRPr="004A6CF2">
              <w:t>Dr Anne-Maree Dowd</w:t>
            </w:r>
          </w:p>
          <w:p w14:paraId="51D36044" w14:textId="77777777" w:rsidR="002F2C8F" w:rsidRPr="004A6CF2" w:rsidRDefault="002F2C8F" w:rsidP="002F2C8F">
            <w:pPr>
              <w:pStyle w:val="BackCoverContactDetails"/>
            </w:pPr>
            <w:r w:rsidRPr="004A6CF2">
              <w:t>Executive Manager</w:t>
            </w:r>
          </w:p>
          <w:p w14:paraId="2E0E78FE" w14:textId="77777777" w:rsidR="004A1C2B" w:rsidRPr="004A6CF2" w:rsidRDefault="004A1C2B" w:rsidP="004A1C2B">
            <w:pPr>
              <w:pStyle w:val="BackCoverContactDetails"/>
            </w:pPr>
            <w:r w:rsidRPr="004A6CF2">
              <w:rPr>
                <w:rStyle w:val="BackCoverContactBold"/>
              </w:rPr>
              <w:t>t</w:t>
            </w:r>
            <w:r w:rsidRPr="004A6CF2">
              <w:t xml:space="preserve"> </w:t>
            </w:r>
            <w:r w:rsidRPr="004A6CF2">
              <w:tab/>
              <w:t>+61 7 3327 4468</w:t>
            </w:r>
          </w:p>
          <w:p w14:paraId="7C4463D7" w14:textId="03DFAB65" w:rsidR="004A1C2B" w:rsidRPr="004A6CF2" w:rsidRDefault="004A1C2B" w:rsidP="004A1C2B">
            <w:pPr>
              <w:pStyle w:val="BackCoverContactDetails"/>
            </w:pPr>
            <w:r w:rsidRPr="004A6CF2">
              <w:rPr>
                <w:rStyle w:val="BackCoverContactBold"/>
              </w:rPr>
              <w:t>e</w:t>
            </w:r>
            <w:r w:rsidRPr="004A6CF2">
              <w:t xml:space="preserve"> </w:t>
            </w:r>
            <w:r w:rsidRPr="004A6CF2">
              <w:tab/>
            </w:r>
            <w:hyperlink r:id="rId17" w:history="1">
              <w:r w:rsidR="00FF5FDE" w:rsidRPr="005C461A">
                <w:rPr>
                  <w:rStyle w:val="Hyperlink"/>
                </w:rPr>
                <w:t>anne-maree.dowd@csiro.au</w:t>
              </w:r>
            </w:hyperlink>
            <w:r w:rsidRPr="004A6CF2">
              <w:t xml:space="preserve"> </w:t>
            </w:r>
          </w:p>
          <w:p w14:paraId="66B71874" w14:textId="77777777" w:rsidR="004A1C2B" w:rsidRPr="004A6CF2" w:rsidRDefault="004A1C2B" w:rsidP="004A1C2B">
            <w:pPr>
              <w:pStyle w:val="BackCoverContactDetails"/>
            </w:pPr>
            <w:r w:rsidRPr="004A6CF2">
              <w:rPr>
                <w:rStyle w:val="BackCoverContactBold"/>
              </w:rPr>
              <w:t>w</w:t>
            </w:r>
            <w:r w:rsidRPr="004A6CF2">
              <w:t xml:space="preserve"> </w:t>
            </w:r>
            <w:r w:rsidRPr="004A6CF2">
              <w:tab/>
            </w:r>
            <w:hyperlink r:id="rId18" w:history="1">
              <w:r w:rsidRPr="004A6CF2">
                <w:rPr>
                  <w:rStyle w:val="Hyperlink"/>
                </w:rPr>
                <w:t>http://my.csiro.au/impact</w:t>
              </w:r>
            </w:hyperlink>
          </w:p>
          <w:p w14:paraId="193202F8" w14:textId="77777777" w:rsidR="004A1C2B" w:rsidRPr="004A6CF2" w:rsidRDefault="004A1C2B" w:rsidP="004A1C2B">
            <w:pPr>
              <w:pStyle w:val="BackCoverContactDetails"/>
              <w:rPr>
                <w:rStyle w:val="BackCoverContactBold"/>
                <w:b w:val="0"/>
              </w:rPr>
            </w:pPr>
            <w:r w:rsidRPr="004A6CF2">
              <w:t xml:space="preserve"> </w:t>
            </w:r>
          </w:p>
          <w:p w14:paraId="7F456DA9" w14:textId="77777777" w:rsidR="004A1C2B" w:rsidRPr="004A6CF2" w:rsidRDefault="004A1C2B" w:rsidP="004A1C2B">
            <w:pPr>
              <w:pStyle w:val="BackCoverContactDetails"/>
            </w:pPr>
          </w:p>
          <w:p w14:paraId="258CEACD" w14:textId="77777777" w:rsidR="00B46B69" w:rsidRPr="004A6CF2" w:rsidRDefault="00B46B69" w:rsidP="00CA09F4">
            <w:pPr>
              <w:pStyle w:val="BackCoverContactDetails"/>
            </w:pPr>
          </w:p>
        </w:tc>
      </w:tr>
    </w:tbl>
    <w:p w14:paraId="08B73880" w14:textId="77777777" w:rsidR="00A14107" w:rsidRPr="004A6CF2" w:rsidRDefault="00A14107" w:rsidP="006C3DCD">
      <w:pPr>
        <w:pStyle w:val="BodyText"/>
        <w:rPr>
          <w:sz w:val="18"/>
        </w:rPr>
      </w:pPr>
    </w:p>
    <w:sectPr w:rsidR="00A14107" w:rsidRPr="004A6CF2" w:rsidSect="00027233">
      <w:pgSz w:w="11906" w:h="16838" w:code="9"/>
      <w:pgMar w:top="1134" w:right="1134" w:bottom="1134" w:left="1134" w:header="510" w:footer="624" w:gutter="0"/>
      <w:cols w:space="85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A8799" w14:textId="77777777" w:rsidR="00AC0A8F" w:rsidRDefault="00AC0A8F" w:rsidP="009964E7">
      <w:r>
        <w:separator/>
      </w:r>
    </w:p>
    <w:p w14:paraId="7860C190" w14:textId="77777777" w:rsidR="00AC0A8F" w:rsidRDefault="00AC0A8F"/>
  </w:endnote>
  <w:endnote w:type="continuationSeparator" w:id="0">
    <w:p w14:paraId="0756E692" w14:textId="77777777" w:rsidR="00AC0A8F" w:rsidRDefault="00AC0A8F" w:rsidP="009964E7">
      <w:r>
        <w:continuationSeparator/>
      </w:r>
    </w:p>
    <w:p w14:paraId="2BD83686" w14:textId="77777777" w:rsidR="00AC0A8F" w:rsidRDefault="00AC0A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D0468" w14:textId="77777777" w:rsidR="00AC0A8F" w:rsidRDefault="00AC0A8F"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 </w:t>
    </w:r>
    <w:fldSimple w:instr=" STYLEREF  CoverTitle ">
      <w:r>
        <w:rPr>
          <w:noProof/>
        </w:rPr>
        <w:t>Direct Injection Carbon Engine (DICE)</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12838"/>
      <w:docPartObj>
        <w:docPartGallery w:val="Page Numbers (Bottom of Page)"/>
        <w:docPartUnique/>
      </w:docPartObj>
    </w:sdtPr>
    <w:sdtEndPr>
      <w:rPr>
        <w:noProof/>
      </w:rPr>
    </w:sdtEndPr>
    <w:sdtContent>
      <w:p w14:paraId="2EB8C297" w14:textId="0BD66BDA" w:rsidR="00AC0A8F" w:rsidRDefault="00AC0A8F">
        <w:pPr>
          <w:pStyle w:val="Footer"/>
          <w:jc w:val="right"/>
        </w:pPr>
        <w:r>
          <w:fldChar w:fldCharType="begin"/>
        </w:r>
        <w:r>
          <w:instrText xml:space="preserve"> PAGE   \* MERGEFORMAT </w:instrText>
        </w:r>
        <w:r>
          <w:fldChar w:fldCharType="separate"/>
        </w:r>
        <w:r w:rsidR="00F44B0F">
          <w:rPr>
            <w:noProof/>
          </w:rPr>
          <w:t>1</w:t>
        </w:r>
        <w:r>
          <w:rPr>
            <w:noProof/>
          </w:rPr>
          <w:fldChar w:fldCharType="end"/>
        </w:r>
      </w:p>
    </w:sdtContent>
  </w:sdt>
  <w:p w14:paraId="484A3A7E" w14:textId="5BE30161" w:rsidR="00AC0A8F" w:rsidRDefault="00AC0A8F" w:rsidP="00AE0D97">
    <w:pPr>
      <w:pStyle w:val="Footer"/>
      <w:tabs>
        <w:tab w:val="clear" w:pos="4513"/>
        <w:tab w:val="clear" w:pos="9026"/>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F5F42" w14:textId="77777777" w:rsidR="00AC0A8F" w:rsidRDefault="00AC0A8F" w:rsidP="009964E7">
      <w:r>
        <w:separator/>
      </w:r>
    </w:p>
    <w:p w14:paraId="3ED62BE9" w14:textId="77777777" w:rsidR="00AC0A8F" w:rsidRDefault="00AC0A8F"/>
  </w:footnote>
  <w:footnote w:type="continuationSeparator" w:id="0">
    <w:p w14:paraId="1C19567B" w14:textId="77777777" w:rsidR="00AC0A8F" w:rsidRDefault="00AC0A8F" w:rsidP="009964E7">
      <w:r>
        <w:continuationSeparator/>
      </w:r>
    </w:p>
    <w:p w14:paraId="13175F1D" w14:textId="77777777" w:rsidR="00AC0A8F" w:rsidRDefault="00AC0A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B8A23" w14:textId="46292F02" w:rsidR="00AC0A8F" w:rsidRDefault="00AC0A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7D77C18"/>
    <w:multiLevelType w:val="hybridMultilevel"/>
    <w:tmpl w:val="0644D27A"/>
    <w:lvl w:ilvl="0" w:tplc="2D0442DC">
      <w:start w:val="1"/>
      <w:numFmt w:val="decimal"/>
      <w:lvlText w:val="%1."/>
      <w:lvlJc w:val="left"/>
      <w:pPr>
        <w:tabs>
          <w:tab w:val="num" w:pos="720"/>
        </w:tabs>
        <w:ind w:left="720" w:hanging="360"/>
      </w:pPr>
    </w:lvl>
    <w:lvl w:ilvl="1" w:tplc="66F2DFF0" w:tentative="1">
      <w:start w:val="1"/>
      <w:numFmt w:val="decimal"/>
      <w:lvlText w:val="%2."/>
      <w:lvlJc w:val="left"/>
      <w:pPr>
        <w:tabs>
          <w:tab w:val="num" w:pos="1440"/>
        </w:tabs>
        <w:ind w:left="1440" w:hanging="360"/>
      </w:pPr>
    </w:lvl>
    <w:lvl w:ilvl="2" w:tplc="7A9AD2E2" w:tentative="1">
      <w:start w:val="1"/>
      <w:numFmt w:val="decimal"/>
      <w:lvlText w:val="%3."/>
      <w:lvlJc w:val="left"/>
      <w:pPr>
        <w:tabs>
          <w:tab w:val="num" w:pos="2160"/>
        </w:tabs>
        <w:ind w:left="2160" w:hanging="360"/>
      </w:pPr>
    </w:lvl>
    <w:lvl w:ilvl="3" w:tplc="A802D30C" w:tentative="1">
      <w:start w:val="1"/>
      <w:numFmt w:val="decimal"/>
      <w:lvlText w:val="%4."/>
      <w:lvlJc w:val="left"/>
      <w:pPr>
        <w:tabs>
          <w:tab w:val="num" w:pos="2880"/>
        </w:tabs>
        <w:ind w:left="2880" w:hanging="360"/>
      </w:pPr>
    </w:lvl>
    <w:lvl w:ilvl="4" w:tplc="ED62708E" w:tentative="1">
      <w:start w:val="1"/>
      <w:numFmt w:val="decimal"/>
      <w:lvlText w:val="%5."/>
      <w:lvlJc w:val="left"/>
      <w:pPr>
        <w:tabs>
          <w:tab w:val="num" w:pos="3600"/>
        </w:tabs>
        <w:ind w:left="3600" w:hanging="360"/>
      </w:pPr>
    </w:lvl>
    <w:lvl w:ilvl="5" w:tplc="970A08AC" w:tentative="1">
      <w:start w:val="1"/>
      <w:numFmt w:val="decimal"/>
      <w:lvlText w:val="%6."/>
      <w:lvlJc w:val="left"/>
      <w:pPr>
        <w:tabs>
          <w:tab w:val="num" w:pos="4320"/>
        </w:tabs>
        <w:ind w:left="4320" w:hanging="360"/>
      </w:pPr>
    </w:lvl>
    <w:lvl w:ilvl="6" w:tplc="13FE4F3A" w:tentative="1">
      <w:start w:val="1"/>
      <w:numFmt w:val="decimal"/>
      <w:lvlText w:val="%7."/>
      <w:lvlJc w:val="left"/>
      <w:pPr>
        <w:tabs>
          <w:tab w:val="num" w:pos="5040"/>
        </w:tabs>
        <w:ind w:left="5040" w:hanging="360"/>
      </w:pPr>
    </w:lvl>
    <w:lvl w:ilvl="7" w:tplc="E7C879FA" w:tentative="1">
      <w:start w:val="1"/>
      <w:numFmt w:val="decimal"/>
      <w:lvlText w:val="%8."/>
      <w:lvlJc w:val="left"/>
      <w:pPr>
        <w:tabs>
          <w:tab w:val="num" w:pos="5760"/>
        </w:tabs>
        <w:ind w:left="5760" w:hanging="360"/>
      </w:pPr>
    </w:lvl>
    <w:lvl w:ilvl="8" w:tplc="D49E3360" w:tentative="1">
      <w:start w:val="1"/>
      <w:numFmt w:val="decimal"/>
      <w:lvlText w:val="%9."/>
      <w:lvlJc w:val="left"/>
      <w:pPr>
        <w:tabs>
          <w:tab w:val="num" w:pos="6480"/>
        </w:tabs>
        <w:ind w:left="6480" w:hanging="360"/>
      </w:pPr>
    </w:lvl>
  </w:abstractNum>
  <w:abstractNum w:abstractNumId="6" w15:restartNumberingAfterBreak="0">
    <w:nsid w:val="08F978A0"/>
    <w:multiLevelType w:val="hybridMultilevel"/>
    <w:tmpl w:val="E11C88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41A5CD5"/>
    <w:multiLevelType w:val="hybridMultilevel"/>
    <w:tmpl w:val="626C3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897ED1"/>
    <w:multiLevelType w:val="hybridMultilevel"/>
    <w:tmpl w:val="B84492F4"/>
    <w:lvl w:ilvl="0" w:tplc="9DF06A42">
      <w:start w:val="1"/>
      <w:numFmt w:val="bullet"/>
      <w:lvlText w:val="•"/>
      <w:lvlJc w:val="left"/>
      <w:pPr>
        <w:ind w:left="833" w:hanging="360"/>
      </w:pPr>
      <w:rPr>
        <w:rFonts w:ascii="Arial" w:hAnsi="Aria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9"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HelveticaNeueLT Std Lt Cn" w:hAnsi="HelveticaNeueLT Std Lt Cn" w:hint="default"/>
      </w:rPr>
    </w:lvl>
    <w:lvl w:ilvl="1">
      <w:start w:val="1"/>
      <w:numFmt w:val="bullet"/>
      <w:pStyle w:val="BoxListBullet2"/>
      <w:lvlText w:val="–"/>
      <w:lvlJc w:val="left"/>
      <w:pPr>
        <w:ind w:left="726" w:hanging="280"/>
      </w:pPr>
      <w:rPr>
        <w:rFonts w:ascii="HelveticaNeueLT Std Lt Cn" w:hAnsi="HelveticaNeueLT Std Lt Cn" w:hint="default"/>
        <w:sz w:val="16"/>
      </w:rPr>
    </w:lvl>
    <w:lvl w:ilvl="2">
      <w:start w:val="1"/>
      <w:numFmt w:val="bullet"/>
      <w:pStyle w:val="BoxListBullet3"/>
      <w:lvlText w:val="–"/>
      <w:lvlJc w:val="left"/>
      <w:pPr>
        <w:ind w:left="966" w:hanging="240"/>
      </w:pPr>
      <w:rPr>
        <w:rFonts w:ascii="HelveticaNeueLT Std Lt Cn" w:hAnsi="HelveticaNeueLT Std Lt Cn"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10"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2" w15:restartNumberingAfterBreak="0">
    <w:nsid w:val="21271FE5"/>
    <w:multiLevelType w:val="hybridMultilevel"/>
    <w:tmpl w:val="49825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103F2B"/>
    <w:multiLevelType w:val="multilevel"/>
    <w:tmpl w:val="A23A1EBA"/>
    <w:styleLink w:val="aaReportListBullets"/>
    <w:lvl w:ilvl="0">
      <w:start w:val="1"/>
      <w:numFmt w:val="bullet"/>
      <w:lvlText w:val="—"/>
      <w:lvlJc w:val="left"/>
      <w:pPr>
        <w:ind w:left="0" w:hanging="446"/>
      </w:pPr>
      <w:rPr>
        <w:rFonts w:ascii="Arial Narrow" w:hAnsi="Arial Narrow" w:hint="default"/>
        <w:sz w:val="20"/>
      </w:rPr>
    </w:lvl>
    <w:lvl w:ilvl="1">
      <w:start w:val="1"/>
      <w:numFmt w:val="bullet"/>
      <w:lvlText w:val="–"/>
      <w:lvlJc w:val="left"/>
      <w:pPr>
        <w:ind w:left="240" w:hanging="240"/>
      </w:pPr>
      <w:rPr>
        <w:rFonts w:ascii="Arial Narrow" w:hAnsi="Arial Narrow" w:hint="default"/>
        <w:sz w:val="16"/>
      </w:rPr>
    </w:lvl>
    <w:lvl w:ilvl="2">
      <w:start w:val="1"/>
      <w:numFmt w:val="bullet"/>
      <w:lvlText w:val="–"/>
      <w:lvlJc w:val="left"/>
      <w:pPr>
        <w:ind w:left="480" w:hanging="240"/>
      </w:pPr>
      <w:rPr>
        <w:rFonts w:ascii="Arial Narrow" w:hAnsi="Arial Narrow" w:hint="default"/>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14"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HelveticaNeueLT Std Lt Cn" w:hAnsi="HelveticaNeueLT Std Lt Cn" w:hint="default"/>
      </w:rPr>
    </w:lvl>
    <w:lvl w:ilvl="1">
      <w:start w:val="1"/>
      <w:numFmt w:val="bullet"/>
      <w:pStyle w:val="Tablelistbullet2"/>
      <w:lvlText w:val="–"/>
      <w:lvlJc w:val="left"/>
      <w:pPr>
        <w:ind w:left="520" w:hanging="240"/>
      </w:pPr>
      <w:rPr>
        <w:rFonts w:ascii="HelveticaNeueLT Std Lt Cn" w:hAnsi="HelveticaNeueLT Std Lt Cn" w:hint="default"/>
        <w:color w:val="000100"/>
      </w:rPr>
    </w:lvl>
    <w:lvl w:ilvl="2">
      <w:start w:val="1"/>
      <w:numFmt w:val="bullet"/>
      <w:pStyle w:val="Tablelistbullet3"/>
      <w:lvlText w:val="–"/>
      <w:lvlJc w:val="left"/>
      <w:pPr>
        <w:ind w:left="760" w:hanging="240"/>
      </w:pPr>
      <w:rPr>
        <w:rFonts w:ascii="HelveticaNeueLT Std Lt Cn" w:hAnsi="HelveticaNeueLT Std Lt Cn"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15" w15:restartNumberingAfterBreak="0">
    <w:nsid w:val="24EE6862"/>
    <w:multiLevelType w:val="hybridMultilevel"/>
    <w:tmpl w:val="A5F41FAA"/>
    <w:lvl w:ilvl="0" w:tplc="0C090001">
      <w:start w:val="1"/>
      <w:numFmt w:val="bullet"/>
      <w:lvlText w:val=""/>
      <w:lvlJc w:val="left"/>
      <w:pPr>
        <w:ind w:left="755" w:hanging="360"/>
      </w:pPr>
      <w:rPr>
        <w:rFonts w:ascii="Symbol" w:hAnsi="Symbol" w:hint="default"/>
      </w:rPr>
    </w:lvl>
    <w:lvl w:ilvl="1" w:tplc="0C090003">
      <w:start w:val="1"/>
      <w:numFmt w:val="bullet"/>
      <w:lvlText w:val="o"/>
      <w:lvlJc w:val="left"/>
      <w:pPr>
        <w:ind w:left="1475" w:hanging="360"/>
      </w:pPr>
      <w:rPr>
        <w:rFonts w:ascii="Courier New" w:hAnsi="Courier New" w:cs="Courier New" w:hint="default"/>
      </w:rPr>
    </w:lvl>
    <w:lvl w:ilvl="2" w:tplc="0C090005" w:tentative="1">
      <w:start w:val="1"/>
      <w:numFmt w:val="bullet"/>
      <w:lvlText w:val=""/>
      <w:lvlJc w:val="left"/>
      <w:pPr>
        <w:ind w:left="2195" w:hanging="360"/>
      </w:pPr>
      <w:rPr>
        <w:rFonts w:ascii="Wingdings" w:hAnsi="Wingdings" w:hint="default"/>
      </w:rPr>
    </w:lvl>
    <w:lvl w:ilvl="3" w:tplc="0C090001" w:tentative="1">
      <w:start w:val="1"/>
      <w:numFmt w:val="bullet"/>
      <w:lvlText w:val=""/>
      <w:lvlJc w:val="left"/>
      <w:pPr>
        <w:ind w:left="2915" w:hanging="360"/>
      </w:pPr>
      <w:rPr>
        <w:rFonts w:ascii="Symbol" w:hAnsi="Symbol" w:hint="default"/>
      </w:rPr>
    </w:lvl>
    <w:lvl w:ilvl="4" w:tplc="0C090003" w:tentative="1">
      <w:start w:val="1"/>
      <w:numFmt w:val="bullet"/>
      <w:lvlText w:val="o"/>
      <w:lvlJc w:val="left"/>
      <w:pPr>
        <w:ind w:left="3635" w:hanging="360"/>
      </w:pPr>
      <w:rPr>
        <w:rFonts w:ascii="Courier New" w:hAnsi="Courier New" w:cs="Courier New" w:hint="default"/>
      </w:rPr>
    </w:lvl>
    <w:lvl w:ilvl="5" w:tplc="0C090005" w:tentative="1">
      <w:start w:val="1"/>
      <w:numFmt w:val="bullet"/>
      <w:lvlText w:val=""/>
      <w:lvlJc w:val="left"/>
      <w:pPr>
        <w:ind w:left="4355" w:hanging="360"/>
      </w:pPr>
      <w:rPr>
        <w:rFonts w:ascii="Wingdings" w:hAnsi="Wingdings" w:hint="default"/>
      </w:rPr>
    </w:lvl>
    <w:lvl w:ilvl="6" w:tplc="0C090001" w:tentative="1">
      <w:start w:val="1"/>
      <w:numFmt w:val="bullet"/>
      <w:lvlText w:val=""/>
      <w:lvlJc w:val="left"/>
      <w:pPr>
        <w:ind w:left="5075" w:hanging="360"/>
      </w:pPr>
      <w:rPr>
        <w:rFonts w:ascii="Symbol" w:hAnsi="Symbol" w:hint="default"/>
      </w:rPr>
    </w:lvl>
    <w:lvl w:ilvl="7" w:tplc="0C090003" w:tentative="1">
      <w:start w:val="1"/>
      <w:numFmt w:val="bullet"/>
      <w:lvlText w:val="o"/>
      <w:lvlJc w:val="left"/>
      <w:pPr>
        <w:ind w:left="5795" w:hanging="360"/>
      </w:pPr>
      <w:rPr>
        <w:rFonts w:ascii="Courier New" w:hAnsi="Courier New" w:cs="Courier New" w:hint="default"/>
      </w:rPr>
    </w:lvl>
    <w:lvl w:ilvl="8" w:tplc="0C090005" w:tentative="1">
      <w:start w:val="1"/>
      <w:numFmt w:val="bullet"/>
      <w:lvlText w:val=""/>
      <w:lvlJc w:val="left"/>
      <w:pPr>
        <w:ind w:left="6515" w:hanging="360"/>
      </w:pPr>
      <w:rPr>
        <w:rFonts w:ascii="Wingdings" w:hAnsi="Wingdings" w:hint="default"/>
      </w:rPr>
    </w:lvl>
  </w:abstractNum>
  <w:abstractNum w:abstractNumId="16" w15:restartNumberingAfterBreak="0">
    <w:nsid w:val="265A0F30"/>
    <w:multiLevelType w:val="hybridMultilevel"/>
    <w:tmpl w:val="BD32A4E2"/>
    <w:lvl w:ilvl="0" w:tplc="9C76E766">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3B0A7A"/>
    <w:multiLevelType w:val="hybridMultilevel"/>
    <w:tmpl w:val="4D1ED5E0"/>
    <w:lvl w:ilvl="0" w:tplc="9DF06A42">
      <w:start w:val="1"/>
      <w:numFmt w:val="bullet"/>
      <w:lvlText w:val="•"/>
      <w:lvlJc w:val="left"/>
      <w:pPr>
        <w:ind w:left="720" w:hanging="360"/>
      </w:pPr>
      <w:rPr>
        <w:rFonts w:ascii="Arial" w:hAnsi="Arial" w:hint="default"/>
      </w:rPr>
    </w:lvl>
    <w:lvl w:ilvl="1" w:tplc="8426132C">
      <w:numFmt w:val="bullet"/>
      <w:lvlText w:val="•"/>
      <w:lvlJc w:val="left"/>
      <w:pPr>
        <w:ind w:left="1440" w:hanging="360"/>
      </w:pPr>
      <w:rPr>
        <w:rFonts w:ascii="Calibri" w:eastAsia="Calibri" w:hAnsi="Calibri"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8ED3CBE"/>
    <w:multiLevelType w:val="hybridMultilevel"/>
    <w:tmpl w:val="BB508B58"/>
    <w:lvl w:ilvl="0" w:tplc="9DF06A42">
      <w:start w:val="1"/>
      <w:numFmt w:val="bullet"/>
      <w:lvlText w:val="•"/>
      <w:lvlJc w:val="left"/>
      <w:pPr>
        <w:tabs>
          <w:tab w:val="num" w:pos="720"/>
        </w:tabs>
        <w:ind w:left="720" w:hanging="360"/>
      </w:pPr>
      <w:rPr>
        <w:rFonts w:ascii="Arial" w:hAnsi="Arial" w:hint="default"/>
      </w:rPr>
    </w:lvl>
    <w:lvl w:ilvl="1" w:tplc="0172EC88" w:tentative="1">
      <w:start w:val="1"/>
      <w:numFmt w:val="bullet"/>
      <w:lvlText w:val="•"/>
      <w:lvlJc w:val="left"/>
      <w:pPr>
        <w:tabs>
          <w:tab w:val="num" w:pos="1440"/>
        </w:tabs>
        <w:ind w:left="1440" w:hanging="360"/>
      </w:pPr>
      <w:rPr>
        <w:rFonts w:ascii="Arial" w:hAnsi="Arial" w:hint="default"/>
      </w:rPr>
    </w:lvl>
    <w:lvl w:ilvl="2" w:tplc="B6BCF2BC" w:tentative="1">
      <w:start w:val="1"/>
      <w:numFmt w:val="bullet"/>
      <w:lvlText w:val="•"/>
      <w:lvlJc w:val="left"/>
      <w:pPr>
        <w:tabs>
          <w:tab w:val="num" w:pos="2160"/>
        </w:tabs>
        <w:ind w:left="2160" w:hanging="360"/>
      </w:pPr>
      <w:rPr>
        <w:rFonts w:ascii="Arial" w:hAnsi="Arial" w:hint="default"/>
      </w:rPr>
    </w:lvl>
    <w:lvl w:ilvl="3" w:tplc="96C8F952" w:tentative="1">
      <w:start w:val="1"/>
      <w:numFmt w:val="bullet"/>
      <w:lvlText w:val="•"/>
      <w:lvlJc w:val="left"/>
      <w:pPr>
        <w:tabs>
          <w:tab w:val="num" w:pos="2880"/>
        </w:tabs>
        <w:ind w:left="2880" w:hanging="360"/>
      </w:pPr>
      <w:rPr>
        <w:rFonts w:ascii="Arial" w:hAnsi="Arial" w:hint="default"/>
      </w:rPr>
    </w:lvl>
    <w:lvl w:ilvl="4" w:tplc="59BE57BE" w:tentative="1">
      <w:start w:val="1"/>
      <w:numFmt w:val="bullet"/>
      <w:lvlText w:val="•"/>
      <w:lvlJc w:val="left"/>
      <w:pPr>
        <w:tabs>
          <w:tab w:val="num" w:pos="3600"/>
        </w:tabs>
        <w:ind w:left="3600" w:hanging="360"/>
      </w:pPr>
      <w:rPr>
        <w:rFonts w:ascii="Arial" w:hAnsi="Arial" w:hint="default"/>
      </w:rPr>
    </w:lvl>
    <w:lvl w:ilvl="5" w:tplc="959A9814" w:tentative="1">
      <w:start w:val="1"/>
      <w:numFmt w:val="bullet"/>
      <w:lvlText w:val="•"/>
      <w:lvlJc w:val="left"/>
      <w:pPr>
        <w:tabs>
          <w:tab w:val="num" w:pos="4320"/>
        </w:tabs>
        <w:ind w:left="4320" w:hanging="360"/>
      </w:pPr>
      <w:rPr>
        <w:rFonts w:ascii="Arial" w:hAnsi="Arial" w:hint="default"/>
      </w:rPr>
    </w:lvl>
    <w:lvl w:ilvl="6" w:tplc="D78A65D6" w:tentative="1">
      <w:start w:val="1"/>
      <w:numFmt w:val="bullet"/>
      <w:lvlText w:val="•"/>
      <w:lvlJc w:val="left"/>
      <w:pPr>
        <w:tabs>
          <w:tab w:val="num" w:pos="5040"/>
        </w:tabs>
        <w:ind w:left="5040" w:hanging="360"/>
      </w:pPr>
      <w:rPr>
        <w:rFonts w:ascii="Arial" w:hAnsi="Arial" w:hint="default"/>
      </w:rPr>
    </w:lvl>
    <w:lvl w:ilvl="7" w:tplc="17CA1D1A" w:tentative="1">
      <w:start w:val="1"/>
      <w:numFmt w:val="bullet"/>
      <w:lvlText w:val="•"/>
      <w:lvlJc w:val="left"/>
      <w:pPr>
        <w:tabs>
          <w:tab w:val="num" w:pos="5760"/>
        </w:tabs>
        <w:ind w:left="5760" w:hanging="360"/>
      </w:pPr>
      <w:rPr>
        <w:rFonts w:ascii="Arial" w:hAnsi="Arial" w:hint="default"/>
      </w:rPr>
    </w:lvl>
    <w:lvl w:ilvl="8" w:tplc="BFEA11B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2C60733"/>
    <w:multiLevelType w:val="multilevel"/>
    <w:tmpl w:val="D212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632776"/>
    <w:multiLevelType w:val="hybridMultilevel"/>
    <w:tmpl w:val="44B89FFE"/>
    <w:lvl w:ilvl="0" w:tplc="09B268EA">
      <w:start w:val="1"/>
      <w:numFmt w:val="bullet"/>
      <w:lvlText w:val=""/>
      <w:lvlJc w:val="left"/>
      <w:pPr>
        <w:ind w:left="833" w:hanging="360"/>
      </w:pPr>
      <w:rPr>
        <w:rFonts w:ascii="Symbol" w:hAnsi="Symbol" w:hint="default"/>
        <w:sz w:val="12"/>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2" w15:restartNumberingAfterBreak="0">
    <w:nsid w:val="354B3957"/>
    <w:multiLevelType w:val="hybridMultilevel"/>
    <w:tmpl w:val="E7AC645A"/>
    <w:lvl w:ilvl="0" w:tplc="2ABAA210">
      <w:start w:val="2011"/>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232C7D"/>
    <w:multiLevelType w:val="multilevel"/>
    <w:tmpl w:val="AB0EE45E"/>
    <w:numStyleLink w:val="BoxListBullets"/>
  </w:abstractNum>
  <w:abstractNum w:abstractNumId="24" w15:restartNumberingAfterBreak="0">
    <w:nsid w:val="365472C2"/>
    <w:multiLevelType w:val="hybridMultilevel"/>
    <w:tmpl w:val="0644D27A"/>
    <w:lvl w:ilvl="0" w:tplc="2D0442DC">
      <w:start w:val="1"/>
      <w:numFmt w:val="decimal"/>
      <w:lvlText w:val="%1."/>
      <w:lvlJc w:val="left"/>
      <w:pPr>
        <w:tabs>
          <w:tab w:val="num" w:pos="720"/>
        </w:tabs>
        <w:ind w:left="720" w:hanging="360"/>
      </w:pPr>
    </w:lvl>
    <w:lvl w:ilvl="1" w:tplc="66F2DFF0" w:tentative="1">
      <w:start w:val="1"/>
      <w:numFmt w:val="decimal"/>
      <w:lvlText w:val="%2."/>
      <w:lvlJc w:val="left"/>
      <w:pPr>
        <w:tabs>
          <w:tab w:val="num" w:pos="1440"/>
        </w:tabs>
        <w:ind w:left="1440" w:hanging="360"/>
      </w:pPr>
    </w:lvl>
    <w:lvl w:ilvl="2" w:tplc="7A9AD2E2" w:tentative="1">
      <w:start w:val="1"/>
      <w:numFmt w:val="decimal"/>
      <w:lvlText w:val="%3."/>
      <w:lvlJc w:val="left"/>
      <w:pPr>
        <w:tabs>
          <w:tab w:val="num" w:pos="2160"/>
        </w:tabs>
        <w:ind w:left="2160" w:hanging="360"/>
      </w:pPr>
    </w:lvl>
    <w:lvl w:ilvl="3" w:tplc="A802D30C" w:tentative="1">
      <w:start w:val="1"/>
      <w:numFmt w:val="decimal"/>
      <w:lvlText w:val="%4."/>
      <w:lvlJc w:val="left"/>
      <w:pPr>
        <w:tabs>
          <w:tab w:val="num" w:pos="2880"/>
        </w:tabs>
        <w:ind w:left="2880" w:hanging="360"/>
      </w:pPr>
    </w:lvl>
    <w:lvl w:ilvl="4" w:tplc="ED62708E" w:tentative="1">
      <w:start w:val="1"/>
      <w:numFmt w:val="decimal"/>
      <w:lvlText w:val="%5."/>
      <w:lvlJc w:val="left"/>
      <w:pPr>
        <w:tabs>
          <w:tab w:val="num" w:pos="3600"/>
        </w:tabs>
        <w:ind w:left="3600" w:hanging="360"/>
      </w:pPr>
    </w:lvl>
    <w:lvl w:ilvl="5" w:tplc="970A08AC" w:tentative="1">
      <w:start w:val="1"/>
      <w:numFmt w:val="decimal"/>
      <w:lvlText w:val="%6."/>
      <w:lvlJc w:val="left"/>
      <w:pPr>
        <w:tabs>
          <w:tab w:val="num" w:pos="4320"/>
        </w:tabs>
        <w:ind w:left="4320" w:hanging="360"/>
      </w:pPr>
    </w:lvl>
    <w:lvl w:ilvl="6" w:tplc="13FE4F3A" w:tentative="1">
      <w:start w:val="1"/>
      <w:numFmt w:val="decimal"/>
      <w:lvlText w:val="%7."/>
      <w:lvlJc w:val="left"/>
      <w:pPr>
        <w:tabs>
          <w:tab w:val="num" w:pos="5040"/>
        </w:tabs>
        <w:ind w:left="5040" w:hanging="360"/>
      </w:pPr>
    </w:lvl>
    <w:lvl w:ilvl="7" w:tplc="E7C879FA" w:tentative="1">
      <w:start w:val="1"/>
      <w:numFmt w:val="decimal"/>
      <w:lvlText w:val="%8."/>
      <w:lvlJc w:val="left"/>
      <w:pPr>
        <w:tabs>
          <w:tab w:val="num" w:pos="5760"/>
        </w:tabs>
        <w:ind w:left="5760" w:hanging="360"/>
      </w:pPr>
    </w:lvl>
    <w:lvl w:ilvl="8" w:tplc="D49E3360" w:tentative="1">
      <w:start w:val="1"/>
      <w:numFmt w:val="decimal"/>
      <w:lvlText w:val="%9."/>
      <w:lvlJc w:val="left"/>
      <w:pPr>
        <w:tabs>
          <w:tab w:val="num" w:pos="6480"/>
        </w:tabs>
        <w:ind w:left="6480" w:hanging="360"/>
      </w:pPr>
    </w:lvl>
  </w:abstractNum>
  <w:abstractNum w:abstractNumId="25"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3C6A6E56"/>
    <w:multiLevelType w:val="hybridMultilevel"/>
    <w:tmpl w:val="2C2AA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A80C42"/>
    <w:multiLevelType w:val="multilevel"/>
    <w:tmpl w:val="55DAED7E"/>
    <w:numStyleLink w:val="aaTableListBullets"/>
  </w:abstractNum>
  <w:abstractNum w:abstractNumId="28" w15:restartNumberingAfterBreak="0">
    <w:nsid w:val="41C90F98"/>
    <w:multiLevelType w:val="hybridMultilevel"/>
    <w:tmpl w:val="AD148AEE"/>
    <w:lvl w:ilvl="0" w:tplc="DBA4BBDE">
      <w:start w:val="1"/>
      <w:numFmt w:val="bullet"/>
      <w:lvlText w:val="•"/>
      <w:lvlJc w:val="left"/>
      <w:pPr>
        <w:tabs>
          <w:tab w:val="num" w:pos="720"/>
        </w:tabs>
        <w:ind w:left="720" w:hanging="360"/>
      </w:pPr>
      <w:rPr>
        <w:rFonts w:ascii="Arial" w:hAnsi="Arial" w:hint="default"/>
      </w:rPr>
    </w:lvl>
    <w:lvl w:ilvl="1" w:tplc="CAEE8124" w:tentative="1">
      <w:start w:val="1"/>
      <w:numFmt w:val="bullet"/>
      <w:lvlText w:val="•"/>
      <w:lvlJc w:val="left"/>
      <w:pPr>
        <w:tabs>
          <w:tab w:val="num" w:pos="1440"/>
        </w:tabs>
        <w:ind w:left="1440" w:hanging="360"/>
      </w:pPr>
      <w:rPr>
        <w:rFonts w:ascii="Arial" w:hAnsi="Arial" w:hint="default"/>
      </w:rPr>
    </w:lvl>
    <w:lvl w:ilvl="2" w:tplc="C8AC275A" w:tentative="1">
      <w:start w:val="1"/>
      <w:numFmt w:val="bullet"/>
      <w:lvlText w:val="•"/>
      <w:lvlJc w:val="left"/>
      <w:pPr>
        <w:tabs>
          <w:tab w:val="num" w:pos="2160"/>
        </w:tabs>
        <w:ind w:left="2160" w:hanging="360"/>
      </w:pPr>
      <w:rPr>
        <w:rFonts w:ascii="Arial" w:hAnsi="Arial" w:hint="default"/>
      </w:rPr>
    </w:lvl>
    <w:lvl w:ilvl="3" w:tplc="29DA182E" w:tentative="1">
      <w:start w:val="1"/>
      <w:numFmt w:val="bullet"/>
      <w:lvlText w:val="•"/>
      <w:lvlJc w:val="left"/>
      <w:pPr>
        <w:tabs>
          <w:tab w:val="num" w:pos="2880"/>
        </w:tabs>
        <w:ind w:left="2880" w:hanging="360"/>
      </w:pPr>
      <w:rPr>
        <w:rFonts w:ascii="Arial" w:hAnsi="Arial" w:hint="default"/>
      </w:rPr>
    </w:lvl>
    <w:lvl w:ilvl="4" w:tplc="E2A46800" w:tentative="1">
      <w:start w:val="1"/>
      <w:numFmt w:val="bullet"/>
      <w:lvlText w:val="•"/>
      <w:lvlJc w:val="left"/>
      <w:pPr>
        <w:tabs>
          <w:tab w:val="num" w:pos="3600"/>
        </w:tabs>
        <w:ind w:left="3600" w:hanging="360"/>
      </w:pPr>
      <w:rPr>
        <w:rFonts w:ascii="Arial" w:hAnsi="Arial" w:hint="default"/>
      </w:rPr>
    </w:lvl>
    <w:lvl w:ilvl="5" w:tplc="25F816E0" w:tentative="1">
      <w:start w:val="1"/>
      <w:numFmt w:val="bullet"/>
      <w:lvlText w:val="•"/>
      <w:lvlJc w:val="left"/>
      <w:pPr>
        <w:tabs>
          <w:tab w:val="num" w:pos="4320"/>
        </w:tabs>
        <w:ind w:left="4320" w:hanging="360"/>
      </w:pPr>
      <w:rPr>
        <w:rFonts w:ascii="Arial" w:hAnsi="Arial" w:hint="default"/>
      </w:rPr>
    </w:lvl>
    <w:lvl w:ilvl="6" w:tplc="022EE5B0" w:tentative="1">
      <w:start w:val="1"/>
      <w:numFmt w:val="bullet"/>
      <w:lvlText w:val="•"/>
      <w:lvlJc w:val="left"/>
      <w:pPr>
        <w:tabs>
          <w:tab w:val="num" w:pos="5040"/>
        </w:tabs>
        <w:ind w:left="5040" w:hanging="360"/>
      </w:pPr>
      <w:rPr>
        <w:rFonts w:ascii="Arial" w:hAnsi="Arial" w:hint="default"/>
      </w:rPr>
    </w:lvl>
    <w:lvl w:ilvl="7" w:tplc="3A1480E8" w:tentative="1">
      <w:start w:val="1"/>
      <w:numFmt w:val="bullet"/>
      <w:lvlText w:val="•"/>
      <w:lvlJc w:val="left"/>
      <w:pPr>
        <w:tabs>
          <w:tab w:val="num" w:pos="5760"/>
        </w:tabs>
        <w:ind w:left="5760" w:hanging="360"/>
      </w:pPr>
      <w:rPr>
        <w:rFonts w:ascii="Arial" w:hAnsi="Arial" w:hint="default"/>
      </w:rPr>
    </w:lvl>
    <w:lvl w:ilvl="8" w:tplc="CD72143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1D37E42"/>
    <w:multiLevelType w:val="hybridMultilevel"/>
    <w:tmpl w:val="E222CE50"/>
    <w:lvl w:ilvl="0" w:tplc="9DF06A42">
      <w:start w:val="1"/>
      <w:numFmt w:val="bullet"/>
      <w:lvlText w:val="•"/>
      <w:lvlJc w:val="left"/>
      <w:pPr>
        <w:ind w:left="720" w:hanging="360"/>
      </w:pPr>
      <w:rPr>
        <w:rFonts w:ascii="Arial" w:hAnsi="Arial" w:hint="default"/>
      </w:rPr>
    </w:lvl>
    <w:lvl w:ilvl="1" w:tplc="9DF06A42">
      <w:start w:val="1"/>
      <w:numFmt w:val="bullet"/>
      <w:lvlText w:val="•"/>
      <w:lvlJc w:val="left"/>
      <w:pPr>
        <w:ind w:left="1440" w:hanging="360"/>
      </w:pPr>
      <w:rPr>
        <w:rFonts w:ascii="Arial" w:hAnsi="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31" w15:restartNumberingAfterBreak="0">
    <w:nsid w:val="448C61FD"/>
    <w:multiLevelType w:val="multilevel"/>
    <w:tmpl w:val="1FA672DC"/>
    <w:styleLink w:val="ACILAllenTableBulletedList"/>
    <w:lvl w:ilvl="0">
      <w:start w:val="1"/>
      <w:numFmt w:val="bullet"/>
      <w:lvlText w:val=""/>
      <w:lvlJc w:val="left"/>
      <w:pPr>
        <w:ind w:left="227" w:hanging="227"/>
      </w:pPr>
      <w:rPr>
        <w:rFonts w:ascii="Wingdings" w:hAnsi="Wingdings" w:hint="default"/>
        <w:color w:val="auto"/>
      </w:rPr>
    </w:lvl>
    <w:lvl w:ilvl="1">
      <w:start w:val="1"/>
      <w:numFmt w:val="bullet"/>
      <w:lvlText w:val=""/>
      <w:lvlJc w:val="left"/>
      <w:pPr>
        <w:ind w:left="454" w:hanging="227"/>
      </w:pPr>
      <w:rPr>
        <w:rFonts w:ascii="Wingdings" w:hAnsi="Wingdings" w:hint="default"/>
      </w:rPr>
    </w:lvl>
    <w:lvl w:ilvl="2">
      <w:start w:val="1"/>
      <w:numFmt w:val="bullet"/>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2" w15:restartNumberingAfterBreak="0">
    <w:nsid w:val="4D8367D5"/>
    <w:multiLevelType w:val="hybridMultilevel"/>
    <w:tmpl w:val="2398E1CA"/>
    <w:lvl w:ilvl="0" w:tplc="9C76E766">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F511B93"/>
    <w:multiLevelType w:val="hybridMultilevel"/>
    <w:tmpl w:val="F9F49EEA"/>
    <w:lvl w:ilvl="0" w:tplc="9DF06A4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F802B81"/>
    <w:multiLevelType w:val="hybridMultilevel"/>
    <w:tmpl w:val="50FE7C96"/>
    <w:lvl w:ilvl="0" w:tplc="9DF06A4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3314EF8"/>
    <w:multiLevelType w:val="hybridMultilevel"/>
    <w:tmpl w:val="866AF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3565A23"/>
    <w:multiLevelType w:val="hybridMultilevel"/>
    <w:tmpl w:val="5BCC1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38"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0" w15:restartNumberingAfterBreak="0">
    <w:nsid w:val="648E780C"/>
    <w:multiLevelType w:val="hybridMultilevel"/>
    <w:tmpl w:val="62AA78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2" w15:restartNumberingAfterBreak="0">
    <w:nsid w:val="6A812E6C"/>
    <w:multiLevelType w:val="hybridMultilevel"/>
    <w:tmpl w:val="62AA78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45D76FB"/>
    <w:multiLevelType w:val="hybridMultilevel"/>
    <w:tmpl w:val="10D4EB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4CD37A5"/>
    <w:multiLevelType w:val="hybridMultilevel"/>
    <w:tmpl w:val="EEC0EEBE"/>
    <w:lvl w:ilvl="0" w:tplc="9DF06A42">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46" w15:restartNumberingAfterBreak="0">
    <w:nsid w:val="7BB10260"/>
    <w:multiLevelType w:val="hybridMultilevel"/>
    <w:tmpl w:val="93129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C6747AD"/>
    <w:multiLevelType w:val="hybridMultilevel"/>
    <w:tmpl w:val="00028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612CCF"/>
    <w:multiLevelType w:val="hybridMultilevel"/>
    <w:tmpl w:val="295C1EFA"/>
    <w:lvl w:ilvl="0" w:tplc="9DF06A42">
      <w:start w:val="1"/>
      <w:numFmt w:val="bullet"/>
      <w:lvlText w:val="•"/>
      <w:lvlJc w:val="left"/>
      <w:pPr>
        <w:ind w:left="833" w:hanging="360"/>
      </w:pPr>
      <w:rPr>
        <w:rFonts w:ascii="Arial" w:hAnsi="Aria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30"/>
  </w:num>
  <w:num w:numId="6">
    <w:abstractNumId w:val="11"/>
  </w:num>
  <w:num w:numId="7">
    <w:abstractNumId w:val="10"/>
  </w:num>
  <w:num w:numId="8">
    <w:abstractNumId w:val="37"/>
  </w:num>
  <w:num w:numId="9">
    <w:abstractNumId w:val="25"/>
  </w:num>
  <w:num w:numId="10">
    <w:abstractNumId w:val="18"/>
  </w:num>
  <w:num w:numId="11">
    <w:abstractNumId w:val="39"/>
  </w:num>
  <w:num w:numId="12">
    <w:abstractNumId w:val="0"/>
  </w:num>
  <w:num w:numId="13">
    <w:abstractNumId w:val="41"/>
  </w:num>
  <w:num w:numId="14">
    <w:abstractNumId w:val="45"/>
  </w:num>
  <w:num w:numId="15">
    <w:abstractNumId w:val="38"/>
  </w:num>
  <w:num w:numId="16">
    <w:abstractNumId w:val="14"/>
  </w:num>
  <w:num w:numId="17">
    <w:abstractNumId w:val="27"/>
  </w:num>
  <w:num w:numId="18">
    <w:abstractNumId w:val="31"/>
  </w:num>
  <w:num w:numId="19">
    <w:abstractNumId w:val="13"/>
  </w:num>
  <w:num w:numId="20">
    <w:abstractNumId w:val="9"/>
  </w:num>
  <w:num w:numId="21">
    <w:abstractNumId w:val="23"/>
  </w:num>
  <w:num w:numId="22">
    <w:abstractNumId w:val="19"/>
  </w:num>
  <w:num w:numId="23">
    <w:abstractNumId w:val="22"/>
  </w:num>
  <w:num w:numId="24">
    <w:abstractNumId w:val="28"/>
  </w:num>
  <w:num w:numId="25">
    <w:abstractNumId w:val="12"/>
  </w:num>
  <w:num w:numId="26">
    <w:abstractNumId w:val="35"/>
  </w:num>
  <w:num w:numId="27">
    <w:abstractNumId w:val="15"/>
  </w:num>
  <w:num w:numId="28">
    <w:abstractNumId w:val="26"/>
  </w:num>
  <w:num w:numId="29">
    <w:abstractNumId w:val="29"/>
  </w:num>
  <w:num w:numId="30">
    <w:abstractNumId w:val="34"/>
  </w:num>
  <w:num w:numId="31">
    <w:abstractNumId w:val="17"/>
  </w:num>
  <w:num w:numId="32">
    <w:abstractNumId w:val="33"/>
  </w:num>
  <w:num w:numId="33">
    <w:abstractNumId w:val="44"/>
  </w:num>
  <w:num w:numId="34">
    <w:abstractNumId w:val="8"/>
  </w:num>
  <w:num w:numId="35">
    <w:abstractNumId w:val="48"/>
  </w:num>
  <w:num w:numId="36">
    <w:abstractNumId w:val="5"/>
  </w:num>
  <w:num w:numId="37">
    <w:abstractNumId w:val="21"/>
  </w:num>
  <w:num w:numId="38">
    <w:abstractNumId w:val="6"/>
  </w:num>
  <w:num w:numId="39">
    <w:abstractNumId w:val="20"/>
  </w:num>
  <w:num w:numId="40">
    <w:abstractNumId w:val="16"/>
  </w:num>
  <w:num w:numId="41">
    <w:abstractNumId w:val="32"/>
  </w:num>
  <w:num w:numId="42">
    <w:abstractNumId w:val="47"/>
  </w:num>
  <w:num w:numId="43">
    <w:abstractNumId w:val="46"/>
  </w:num>
  <w:num w:numId="44">
    <w:abstractNumId w:val="24"/>
  </w:num>
  <w:num w:numId="45">
    <w:abstractNumId w:val="36"/>
  </w:num>
  <w:num w:numId="46">
    <w:abstractNumId w:val="43"/>
  </w:num>
  <w:num w:numId="47">
    <w:abstractNumId w:val="42"/>
  </w:num>
  <w:num w:numId="48">
    <w:abstractNumId w:val="40"/>
  </w:num>
  <w:num w:numId="49">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2050"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urChosen" w:val="Core"/>
    <w:docVar w:name="CoverChosen" w:val="Standard"/>
  </w:docVars>
  <w:rsids>
    <w:rsidRoot w:val="00042D44"/>
    <w:rsid w:val="000008CD"/>
    <w:rsid w:val="00000EEA"/>
    <w:rsid w:val="00001864"/>
    <w:rsid w:val="00002AA7"/>
    <w:rsid w:val="00002B2A"/>
    <w:rsid w:val="000031E1"/>
    <w:rsid w:val="00003239"/>
    <w:rsid w:val="00003970"/>
    <w:rsid w:val="000042B6"/>
    <w:rsid w:val="000064E0"/>
    <w:rsid w:val="00006C29"/>
    <w:rsid w:val="000113EA"/>
    <w:rsid w:val="000119B9"/>
    <w:rsid w:val="00011BFC"/>
    <w:rsid w:val="00011FC6"/>
    <w:rsid w:val="000126EB"/>
    <w:rsid w:val="00012A6D"/>
    <w:rsid w:val="00012E7A"/>
    <w:rsid w:val="00015E82"/>
    <w:rsid w:val="00016740"/>
    <w:rsid w:val="00016825"/>
    <w:rsid w:val="0001775B"/>
    <w:rsid w:val="00021907"/>
    <w:rsid w:val="00021B65"/>
    <w:rsid w:val="00021FBE"/>
    <w:rsid w:val="000223AC"/>
    <w:rsid w:val="00022CFC"/>
    <w:rsid w:val="000241DC"/>
    <w:rsid w:val="00024F6E"/>
    <w:rsid w:val="00024F8F"/>
    <w:rsid w:val="00025D44"/>
    <w:rsid w:val="00025FD5"/>
    <w:rsid w:val="00026792"/>
    <w:rsid w:val="0002686D"/>
    <w:rsid w:val="00027233"/>
    <w:rsid w:val="00030D63"/>
    <w:rsid w:val="000312EA"/>
    <w:rsid w:val="000316D4"/>
    <w:rsid w:val="0003217B"/>
    <w:rsid w:val="00032C10"/>
    <w:rsid w:val="000331D4"/>
    <w:rsid w:val="000333BD"/>
    <w:rsid w:val="000407EA"/>
    <w:rsid w:val="00040EB1"/>
    <w:rsid w:val="00042A1A"/>
    <w:rsid w:val="00042D44"/>
    <w:rsid w:val="00043876"/>
    <w:rsid w:val="000443E1"/>
    <w:rsid w:val="000456A0"/>
    <w:rsid w:val="00046533"/>
    <w:rsid w:val="00046F4B"/>
    <w:rsid w:val="000472B0"/>
    <w:rsid w:val="0005048B"/>
    <w:rsid w:val="00051219"/>
    <w:rsid w:val="00051456"/>
    <w:rsid w:val="00051F43"/>
    <w:rsid w:val="00052191"/>
    <w:rsid w:val="0005226F"/>
    <w:rsid w:val="00052C2D"/>
    <w:rsid w:val="0005371F"/>
    <w:rsid w:val="00053C07"/>
    <w:rsid w:val="00053E83"/>
    <w:rsid w:val="00055E3D"/>
    <w:rsid w:val="0005657C"/>
    <w:rsid w:val="00056FD0"/>
    <w:rsid w:val="00057482"/>
    <w:rsid w:val="00057DD2"/>
    <w:rsid w:val="00057ED4"/>
    <w:rsid w:val="000616DD"/>
    <w:rsid w:val="00064612"/>
    <w:rsid w:val="000660F7"/>
    <w:rsid w:val="000667A4"/>
    <w:rsid w:val="00067B0B"/>
    <w:rsid w:val="00072D9F"/>
    <w:rsid w:val="00073CE7"/>
    <w:rsid w:val="00074D00"/>
    <w:rsid w:val="00074DFE"/>
    <w:rsid w:val="00075446"/>
    <w:rsid w:val="00075774"/>
    <w:rsid w:val="00075B0B"/>
    <w:rsid w:val="000775E3"/>
    <w:rsid w:val="000815C2"/>
    <w:rsid w:val="00081869"/>
    <w:rsid w:val="0008215E"/>
    <w:rsid w:val="0008281F"/>
    <w:rsid w:val="00083CBE"/>
    <w:rsid w:val="00083FBD"/>
    <w:rsid w:val="00085456"/>
    <w:rsid w:val="00085DC0"/>
    <w:rsid w:val="000861CC"/>
    <w:rsid w:val="000867A9"/>
    <w:rsid w:val="00087ADA"/>
    <w:rsid w:val="00094E76"/>
    <w:rsid w:val="00095845"/>
    <w:rsid w:val="0009674F"/>
    <w:rsid w:val="00096D58"/>
    <w:rsid w:val="000979AD"/>
    <w:rsid w:val="000A1904"/>
    <w:rsid w:val="000A31B3"/>
    <w:rsid w:val="000A468E"/>
    <w:rsid w:val="000A6F40"/>
    <w:rsid w:val="000B0A3D"/>
    <w:rsid w:val="000B0BAB"/>
    <w:rsid w:val="000B1470"/>
    <w:rsid w:val="000B3399"/>
    <w:rsid w:val="000B3443"/>
    <w:rsid w:val="000B3486"/>
    <w:rsid w:val="000B4977"/>
    <w:rsid w:val="000B4A6A"/>
    <w:rsid w:val="000B73BF"/>
    <w:rsid w:val="000B7BB9"/>
    <w:rsid w:val="000C02C0"/>
    <w:rsid w:val="000C05F1"/>
    <w:rsid w:val="000C0940"/>
    <w:rsid w:val="000C0E41"/>
    <w:rsid w:val="000C4051"/>
    <w:rsid w:val="000C5523"/>
    <w:rsid w:val="000C5E3C"/>
    <w:rsid w:val="000C5F55"/>
    <w:rsid w:val="000C61C0"/>
    <w:rsid w:val="000C68B3"/>
    <w:rsid w:val="000C7D15"/>
    <w:rsid w:val="000D0298"/>
    <w:rsid w:val="000D19DE"/>
    <w:rsid w:val="000D436B"/>
    <w:rsid w:val="000D442F"/>
    <w:rsid w:val="000D5E7F"/>
    <w:rsid w:val="000D6B9E"/>
    <w:rsid w:val="000D6D2F"/>
    <w:rsid w:val="000E1CF3"/>
    <w:rsid w:val="000E2422"/>
    <w:rsid w:val="000E52A5"/>
    <w:rsid w:val="000E599F"/>
    <w:rsid w:val="000E771D"/>
    <w:rsid w:val="000F1EC3"/>
    <w:rsid w:val="000F1FE4"/>
    <w:rsid w:val="000F2159"/>
    <w:rsid w:val="000F33F7"/>
    <w:rsid w:val="000F37E1"/>
    <w:rsid w:val="000F5A11"/>
    <w:rsid w:val="001010A2"/>
    <w:rsid w:val="00101A2A"/>
    <w:rsid w:val="00102AD5"/>
    <w:rsid w:val="00102D0F"/>
    <w:rsid w:val="00103F91"/>
    <w:rsid w:val="0010419F"/>
    <w:rsid w:val="00104FBD"/>
    <w:rsid w:val="001067F0"/>
    <w:rsid w:val="001068F9"/>
    <w:rsid w:val="00106C5C"/>
    <w:rsid w:val="001100D4"/>
    <w:rsid w:val="001103F0"/>
    <w:rsid w:val="00112414"/>
    <w:rsid w:val="001129FB"/>
    <w:rsid w:val="0011346D"/>
    <w:rsid w:val="0011470B"/>
    <w:rsid w:val="00114987"/>
    <w:rsid w:val="00114B30"/>
    <w:rsid w:val="00116C3E"/>
    <w:rsid w:val="00117E59"/>
    <w:rsid w:val="00120578"/>
    <w:rsid w:val="00121861"/>
    <w:rsid w:val="00121E0C"/>
    <w:rsid w:val="0012201E"/>
    <w:rsid w:val="00123BCC"/>
    <w:rsid w:val="00123FD7"/>
    <w:rsid w:val="001249CC"/>
    <w:rsid w:val="0012766B"/>
    <w:rsid w:val="00127A89"/>
    <w:rsid w:val="001305D4"/>
    <w:rsid w:val="0013089B"/>
    <w:rsid w:val="001308C3"/>
    <w:rsid w:val="00130D29"/>
    <w:rsid w:val="0013231D"/>
    <w:rsid w:val="00132F76"/>
    <w:rsid w:val="0013384F"/>
    <w:rsid w:val="00133F82"/>
    <w:rsid w:val="00134406"/>
    <w:rsid w:val="00134FC3"/>
    <w:rsid w:val="001362D8"/>
    <w:rsid w:val="00136B7F"/>
    <w:rsid w:val="00137B67"/>
    <w:rsid w:val="00141D5A"/>
    <w:rsid w:val="0014332C"/>
    <w:rsid w:val="00143600"/>
    <w:rsid w:val="00143CBA"/>
    <w:rsid w:val="00144386"/>
    <w:rsid w:val="00146A7F"/>
    <w:rsid w:val="0015013F"/>
    <w:rsid w:val="00152B73"/>
    <w:rsid w:val="00154168"/>
    <w:rsid w:val="00155B32"/>
    <w:rsid w:val="0015605C"/>
    <w:rsid w:val="00156D4F"/>
    <w:rsid w:val="00157589"/>
    <w:rsid w:val="00157960"/>
    <w:rsid w:val="00157AAE"/>
    <w:rsid w:val="00160B14"/>
    <w:rsid w:val="00161209"/>
    <w:rsid w:val="00161BB6"/>
    <w:rsid w:val="00162B74"/>
    <w:rsid w:val="00165AD1"/>
    <w:rsid w:val="00167AFA"/>
    <w:rsid w:val="001708B3"/>
    <w:rsid w:val="00172055"/>
    <w:rsid w:val="001724A7"/>
    <w:rsid w:val="00173457"/>
    <w:rsid w:val="00173C4D"/>
    <w:rsid w:val="001740AD"/>
    <w:rsid w:val="001746F1"/>
    <w:rsid w:val="00174A49"/>
    <w:rsid w:val="0017523C"/>
    <w:rsid w:val="00175388"/>
    <w:rsid w:val="00175709"/>
    <w:rsid w:val="00176E32"/>
    <w:rsid w:val="00177270"/>
    <w:rsid w:val="001772D6"/>
    <w:rsid w:val="0017758B"/>
    <w:rsid w:val="001800C3"/>
    <w:rsid w:val="0018129C"/>
    <w:rsid w:val="00182032"/>
    <w:rsid w:val="00182B0A"/>
    <w:rsid w:val="00182DB3"/>
    <w:rsid w:val="00186386"/>
    <w:rsid w:val="0018774C"/>
    <w:rsid w:val="00190339"/>
    <w:rsid w:val="00190E0B"/>
    <w:rsid w:val="00192E59"/>
    <w:rsid w:val="00192EC8"/>
    <w:rsid w:val="00193162"/>
    <w:rsid w:val="00194542"/>
    <w:rsid w:val="00195301"/>
    <w:rsid w:val="00196146"/>
    <w:rsid w:val="0019717F"/>
    <w:rsid w:val="001A1020"/>
    <w:rsid w:val="001A62D2"/>
    <w:rsid w:val="001A70FC"/>
    <w:rsid w:val="001B00A0"/>
    <w:rsid w:val="001B0B8C"/>
    <w:rsid w:val="001B1899"/>
    <w:rsid w:val="001B23ED"/>
    <w:rsid w:val="001B34DE"/>
    <w:rsid w:val="001B3556"/>
    <w:rsid w:val="001B4FB4"/>
    <w:rsid w:val="001B6CB5"/>
    <w:rsid w:val="001B79DA"/>
    <w:rsid w:val="001B7BF3"/>
    <w:rsid w:val="001C035D"/>
    <w:rsid w:val="001C07F5"/>
    <w:rsid w:val="001C0DEA"/>
    <w:rsid w:val="001C3137"/>
    <w:rsid w:val="001C3183"/>
    <w:rsid w:val="001C540A"/>
    <w:rsid w:val="001C540E"/>
    <w:rsid w:val="001C5CA5"/>
    <w:rsid w:val="001C5D2F"/>
    <w:rsid w:val="001C6336"/>
    <w:rsid w:val="001C6477"/>
    <w:rsid w:val="001C663B"/>
    <w:rsid w:val="001D02F7"/>
    <w:rsid w:val="001D0BAE"/>
    <w:rsid w:val="001D1412"/>
    <w:rsid w:val="001D2982"/>
    <w:rsid w:val="001D2DD6"/>
    <w:rsid w:val="001D36DC"/>
    <w:rsid w:val="001D4D59"/>
    <w:rsid w:val="001D4F89"/>
    <w:rsid w:val="001D713C"/>
    <w:rsid w:val="001E2D97"/>
    <w:rsid w:val="001E30E8"/>
    <w:rsid w:val="001E4AF6"/>
    <w:rsid w:val="001E4B29"/>
    <w:rsid w:val="001E4C59"/>
    <w:rsid w:val="001E5149"/>
    <w:rsid w:val="001E531C"/>
    <w:rsid w:val="001E5882"/>
    <w:rsid w:val="001E5A13"/>
    <w:rsid w:val="001F1EE6"/>
    <w:rsid w:val="001F57B9"/>
    <w:rsid w:val="001F5D3F"/>
    <w:rsid w:val="001F61D8"/>
    <w:rsid w:val="00200079"/>
    <w:rsid w:val="0020034E"/>
    <w:rsid w:val="00200397"/>
    <w:rsid w:val="00201C06"/>
    <w:rsid w:val="00202A72"/>
    <w:rsid w:val="00203C83"/>
    <w:rsid w:val="00204569"/>
    <w:rsid w:val="002049D2"/>
    <w:rsid w:val="00204AD3"/>
    <w:rsid w:val="00204DEB"/>
    <w:rsid w:val="00205E27"/>
    <w:rsid w:val="00207117"/>
    <w:rsid w:val="002101A4"/>
    <w:rsid w:val="002109F9"/>
    <w:rsid w:val="00211685"/>
    <w:rsid w:val="00211D36"/>
    <w:rsid w:val="002123BF"/>
    <w:rsid w:val="00212DA6"/>
    <w:rsid w:val="002137D2"/>
    <w:rsid w:val="00214440"/>
    <w:rsid w:val="00215132"/>
    <w:rsid w:val="002154A2"/>
    <w:rsid w:val="002156C8"/>
    <w:rsid w:val="002159E6"/>
    <w:rsid w:val="00216473"/>
    <w:rsid w:val="002179A6"/>
    <w:rsid w:val="00217A8B"/>
    <w:rsid w:val="002210D5"/>
    <w:rsid w:val="00221A8F"/>
    <w:rsid w:val="00221D5A"/>
    <w:rsid w:val="0022431B"/>
    <w:rsid w:val="002254A0"/>
    <w:rsid w:val="002256CA"/>
    <w:rsid w:val="002274F9"/>
    <w:rsid w:val="00232B56"/>
    <w:rsid w:val="0023494D"/>
    <w:rsid w:val="00236F81"/>
    <w:rsid w:val="0023778E"/>
    <w:rsid w:val="00240ED2"/>
    <w:rsid w:val="0024169C"/>
    <w:rsid w:val="002418DA"/>
    <w:rsid w:val="00241BAC"/>
    <w:rsid w:val="002421F2"/>
    <w:rsid w:val="0024666C"/>
    <w:rsid w:val="00246B99"/>
    <w:rsid w:val="00246C4A"/>
    <w:rsid w:val="00250272"/>
    <w:rsid w:val="00251361"/>
    <w:rsid w:val="0025177C"/>
    <w:rsid w:val="00251DDE"/>
    <w:rsid w:val="00251E88"/>
    <w:rsid w:val="00252CBB"/>
    <w:rsid w:val="002548B9"/>
    <w:rsid w:val="00255336"/>
    <w:rsid w:val="00255E33"/>
    <w:rsid w:val="00256219"/>
    <w:rsid w:val="002562E4"/>
    <w:rsid w:val="002579B2"/>
    <w:rsid w:val="00257C2F"/>
    <w:rsid w:val="00260439"/>
    <w:rsid w:val="00260A7D"/>
    <w:rsid w:val="00260CC9"/>
    <w:rsid w:val="00263A58"/>
    <w:rsid w:val="00263D7F"/>
    <w:rsid w:val="00264E7B"/>
    <w:rsid w:val="002653A6"/>
    <w:rsid w:val="002663EA"/>
    <w:rsid w:val="002668CD"/>
    <w:rsid w:val="00267364"/>
    <w:rsid w:val="0026739B"/>
    <w:rsid w:val="002675BA"/>
    <w:rsid w:val="00271DAF"/>
    <w:rsid w:val="002721B0"/>
    <w:rsid w:val="00272B98"/>
    <w:rsid w:val="00272C63"/>
    <w:rsid w:val="00273A31"/>
    <w:rsid w:val="00274483"/>
    <w:rsid w:val="002748A0"/>
    <w:rsid w:val="00274DF1"/>
    <w:rsid w:val="00274FEA"/>
    <w:rsid w:val="00275146"/>
    <w:rsid w:val="00275F35"/>
    <w:rsid w:val="00276E3E"/>
    <w:rsid w:val="00277240"/>
    <w:rsid w:val="00277610"/>
    <w:rsid w:val="00277A23"/>
    <w:rsid w:val="00277D7E"/>
    <w:rsid w:val="00280E4B"/>
    <w:rsid w:val="00282FE1"/>
    <w:rsid w:val="002852DB"/>
    <w:rsid w:val="00285F27"/>
    <w:rsid w:val="002875EB"/>
    <w:rsid w:val="00287FBB"/>
    <w:rsid w:val="0029026E"/>
    <w:rsid w:val="00291CA0"/>
    <w:rsid w:val="0029371B"/>
    <w:rsid w:val="00293EB0"/>
    <w:rsid w:val="00295D01"/>
    <w:rsid w:val="002A0D8F"/>
    <w:rsid w:val="002A1925"/>
    <w:rsid w:val="002A2170"/>
    <w:rsid w:val="002A2438"/>
    <w:rsid w:val="002A4193"/>
    <w:rsid w:val="002A47DB"/>
    <w:rsid w:val="002A5707"/>
    <w:rsid w:val="002A5A18"/>
    <w:rsid w:val="002A5D8F"/>
    <w:rsid w:val="002A658F"/>
    <w:rsid w:val="002A694A"/>
    <w:rsid w:val="002A6DF7"/>
    <w:rsid w:val="002B15B7"/>
    <w:rsid w:val="002B3E4C"/>
    <w:rsid w:val="002B3E6E"/>
    <w:rsid w:val="002B4524"/>
    <w:rsid w:val="002B4699"/>
    <w:rsid w:val="002B769F"/>
    <w:rsid w:val="002C0642"/>
    <w:rsid w:val="002C0691"/>
    <w:rsid w:val="002C0A50"/>
    <w:rsid w:val="002C11FB"/>
    <w:rsid w:val="002C324D"/>
    <w:rsid w:val="002C3E05"/>
    <w:rsid w:val="002C3E88"/>
    <w:rsid w:val="002C54A6"/>
    <w:rsid w:val="002D0C6B"/>
    <w:rsid w:val="002D19CD"/>
    <w:rsid w:val="002D54C3"/>
    <w:rsid w:val="002D5CFB"/>
    <w:rsid w:val="002D688F"/>
    <w:rsid w:val="002D70ED"/>
    <w:rsid w:val="002E00BA"/>
    <w:rsid w:val="002E0C1E"/>
    <w:rsid w:val="002E11E5"/>
    <w:rsid w:val="002E2F86"/>
    <w:rsid w:val="002E3B33"/>
    <w:rsid w:val="002E3BB0"/>
    <w:rsid w:val="002E478D"/>
    <w:rsid w:val="002E6619"/>
    <w:rsid w:val="002E6732"/>
    <w:rsid w:val="002E7657"/>
    <w:rsid w:val="002E7AB1"/>
    <w:rsid w:val="002E7DC9"/>
    <w:rsid w:val="002F0071"/>
    <w:rsid w:val="002F06CC"/>
    <w:rsid w:val="002F2C8F"/>
    <w:rsid w:val="002F53C6"/>
    <w:rsid w:val="002F5550"/>
    <w:rsid w:val="002F5610"/>
    <w:rsid w:val="002F6563"/>
    <w:rsid w:val="002F6753"/>
    <w:rsid w:val="002F6E7C"/>
    <w:rsid w:val="002F7A19"/>
    <w:rsid w:val="00300A1D"/>
    <w:rsid w:val="00301C5C"/>
    <w:rsid w:val="003036A2"/>
    <w:rsid w:val="00303951"/>
    <w:rsid w:val="00304438"/>
    <w:rsid w:val="00304842"/>
    <w:rsid w:val="00304D7D"/>
    <w:rsid w:val="003053C7"/>
    <w:rsid w:val="003059EB"/>
    <w:rsid w:val="00305F97"/>
    <w:rsid w:val="0030640F"/>
    <w:rsid w:val="00306A4B"/>
    <w:rsid w:val="00307B3C"/>
    <w:rsid w:val="003102C6"/>
    <w:rsid w:val="00310421"/>
    <w:rsid w:val="00310F37"/>
    <w:rsid w:val="0031289E"/>
    <w:rsid w:val="003139EB"/>
    <w:rsid w:val="00313CAE"/>
    <w:rsid w:val="003149FC"/>
    <w:rsid w:val="0031605A"/>
    <w:rsid w:val="003164A1"/>
    <w:rsid w:val="003176A1"/>
    <w:rsid w:val="003178CB"/>
    <w:rsid w:val="00317F79"/>
    <w:rsid w:val="00320351"/>
    <w:rsid w:val="00322205"/>
    <w:rsid w:val="00322BA1"/>
    <w:rsid w:val="003233D1"/>
    <w:rsid w:val="003239DB"/>
    <w:rsid w:val="00323F50"/>
    <w:rsid w:val="00325BE4"/>
    <w:rsid w:val="00326485"/>
    <w:rsid w:val="0032796C"/>
    <w:rsid w:val="00331731"/>
    <w:rsid w:val="00332F8F"/>
    <w:rsid w:val="00333759"/>
    <w:rsid w:val="00333EED"/>
    <w:rsid w:val="00334838"/>
    <w:rsid w:val="0033551F"/>
    <w:rsid w:val="00337746"/>
    <w:rsid w:val="00340806"/>
    <w:rsid w:val="00341FFE"/>
    <w:rsid w:val="003425BE"/>
    <w:rsid w:val="00343E46"/>
    <w:rsid w:val="00344E25"/>
    <w:rsid w:val="003450A8"/>
    <w:rsid w:val="003461B2"/>
    <w:rsid w:val="00346BE3"/>
    <w:rsid w:val="00347843"/>
    <w:rsid w:val="00350D61"/>
    <w:rsid w:val="003533C6"/>
    <w:rsid w:val="003545DE"/>
    <w:rsid w:val="0035550C"/>
    <w:rsid w:val="00355B43"/>
    <w:rsid w:val="00355FF0"/>
    <w:rsid w:val="00356E79"/>
    <w:rsid w:val="00356EF8"/>
    <w:rsid w:val="00357251"/>
    <w:rsid w:val="00357315"/>
    <w:rsid w:val="00357913"/>
    <w:rsid w:val="003579A8"/>
    <w:rsid w:val="00357F24"/>
    <w:rsid w:val="00360A78"/>
    <w:rsid w:val="00360C47"/>
    <w:rsid w:val="00361164"/>
    <w:rsid w:val="003611B4"/>
    <w:rsid w:val="00361EE2"/>
    <w:rsid w:val="0036319D"/>
    <w:rsid w:val="003646C4"/>
    <w:rsid w:val="003647AA"/>
    <w:rsid w:val="00367063"/>
    <w:rsid w:val="0036769A"/>
    <w:rsid w:val="00371B0B"/>
    <w:rsid w:val="003828D4"/>
    <w:rsid w:val="0038303F"/>
    <w:rsid w:val="00383ADF"/>
    <w:rsid w:val="0038407D"/>
    <w:rsid w:val="0038440A"/>
    <w:rsid w:val="003852B6"/>
    <w:rsid w:val="00385C0C"/>
    <w:rsid w:val="00385D15"/>
    <w:rsid w:val="00385E84"/>
    <w:rsid w:val="00386F3C"/>
    <w:rsid w:val="00387974"/>
    <w:rsid w:val="00390015"/>
    <w:rsid w:val="0039270B"/>
    <w:rsid w:val="0039477A"/>
    <w:rsid w:val="00394C8D"/>
    <w:rsid w:val="00395246"/>
    <w:rsid w:val="00395EF5"/>
    <w:rsid w:val="0039729E"/>
    <w:rsid w:val="003A0C71"/>
    <w:rsid w:val="003A1B61"/>
    <w:rsid w:val="003A2FF2"/>
    <w:rsid w:val="003A3052"/>
    <w:rsid w:val="003A3919"/>
    <w:rsid w:val="003A476E"/>
    <w:rsid w:val="003A4AF4"/>
    <w:rsid w:val="003A5CE0"/>
    <w:rsid w:val="003A6443"/>
    <w:rsid w:val="003A647C"/>
    <w:rsid w:val="003A6870"/>
    <w:rsid w:val="003A710E"/>
    <w:rsid w:val="003B020B"/>
    <w:rsid w:val="003B1238"/>
    <w:rsid w:val="003B27B2"/>
    <w:rsid w:val="003B2AEA"/>
    <w:rsid w:val="003B324C"/>
    <w:rsid w:val="003B361E"/>
    <w:rsid w:val="003B371C"/>
    <w:rsid w:val="003B4380"/>
    <w:rsid w:val="003B49CB"/>
    <w:rsid w:val="003B58A6"/>
    <w:rsid w:val="003B5F2F"/>
    <w:rsid w:val="003C11D2"/>
    <w:rsid w:val="003C26DD"/>
    <w:rsid w:val="003C3955"/>
    <w:rsid w:val="003C40B6"/>
    <w:rsid w:val="003C4968"/>
    <w:rsid w:val="003C54DF"/>
    <w:rsid w:val="003C6670"/>
    <w:rsid w:val="003D0594"/>
    <w:rsid w:val="003D26A3"/>
    <w:rsid w:val="003D3B96"/>
    <w:rsid w:val="003D57E0"/>
    <w:rsid w:val="003D5875"/>
    <w:rsid w:val="003D62C9"/>
    <w:rsid w:val="003D641F"/>
    <w:rsid w:val="003D6565"/>
    <w:rsid w:val="003D778D"/>
    <w:rsid w:val="003E0043"/>
    <w:rsid w:val="003E09B8"/>
    <w:rsid w:val="003E0B7C"/>
    <w:rsid w:val="003E0BB8"/>
    <w:rsid w:val="003E0D96"/>
    <w:rsid w:val="003E1D2D"/>
    <w:rsid w:val="003E271D"/>
    <w:rsid w:val="003E27E2"/>
    <w:rsid w:val="003E35A0"/>
    <w:rsid w:val="003E3972"/>
    <w:rsid w:val="003E41CC"/>
    <w:rsid w:val="003E5D3E"/>
    <w:rsid w:val="003E6E3E"/>
    <w:rsid w:val="003F00C4"/>
    <w:rsid w:val="003F061A"/>
    <w:rsid w:val="003F10B0"/>
    <w:rsid w:val="003F1240"/>
    <w:rsid w:val="003F1806"/>
    <w:rsid w:val="003F1FBD"/>
    <w:rsid w:val="003F2C9C"/>
    <w:rsid w:val="003F3183"/>
    <w:rsid w:val="003F3548"/>
    <w:rsid w:val="003F47B6"/>
    <w:rsid w:val="003F5D80"/>
    <w:rsid w:val="003F6EAD"/>
    <w:rsid w:val="0040108B"/>
    <w:rsid w:val="00401B4E"/>
    <w:rsid w:val="00401C9F"/>
    <w:rsid w:val="004022D1"/>
    <w:rsid w:val="00405EE5"/>
    <w:rsid w:val="004070AA"/>
    <w:rsid w:val="004104F1"/>
    <w:rsid w:val="00410626"/>
    <w:rsid w:val="00410CB7"/>
    <w:rsid w:val="00411077"/>
    <w:rsid w:val="00411371"/>
    <w:rsid w:val="00411649"/>
    <w:rsid w:val="00411FA7"/>
    <w:rsid w:val="00412553"/>
    <w:rsid w:val="00413421"/>
    <w:rsid w:val="004134DD"/>
    <w:rsid w:val="0041517D"/>
    <w:rsid w:val="00416DF7"/>
    <w:rsid w:val="004173D9"/>
    <w:rsid w:val="00420CC0"/>
    <w:rsid w:val="00422278"/>
    <w:rsid w:val="00422A9A"/>
    <w:rsid w:val="00424349"/>
    <w:rsid w:val="00424719"/>
    <w:rsid w:val="00425304"/>
    <w:rsid w:val="004254CE"/>
    <w:rsid w:val="00425B20"/>
    <w:rsid w:val="00425EF9"/>
    <w:rsid w:val="00426E97"/>
    <w:rsid w:val="00431F6B"/>
    <w:rsid w:val="00433160"/>
    <w:rsid w:val="00435BBD"/>
    <w:rsid w:val="004362E3"/>
    <w:rsid w:val="00440CFE"/>
    <w:rsid w:val="00441D99"/>
    <w:rsid w:val="004421A8"/>
    <w:rsid w:val="0044229F"/>
    <w:rsid w:val="004431DB"/>
    <w:rsid w:val="00444967"/>
    <w:rsid w:val="00444D4A"/>
    <w:rsid w:val="004455B1"/>
    <w:rsid w:val="004459B1"/>
    <w:rsid w:val="00447BE9"/>
    <w:rsid w:val="00447D42"/>
    <w:rsid w:val="00450B7D"/>
    <w:rsid w:val="00450C41"/>
    <w:rsid w:val="00451BF4"/>
    <w:rsid w:val="00453174"/>
    <w:rsid w:val="00454221"/>
    <w:rsid w:val="00455807"/>
    <w:rsid w:val="00456271"/>
    <w:rsid w:val="00457440"/>
    <w:rsid w:val="00460250"/>
    <w:rsid w:val="00461412"/>
    <w:rsid w:val="0046209B"/>
    <w:rsid w:val="00462182"/>
    <w:rsid w:val="004624D6"/>
    <w:rsid w:val="004629F2"/>
    <w:rsid w:val="0046318D"/>
    <w:rsid w:val="00463ED6"/>
    <w:rsid w:val="00465839"/>
    <w:rsid w:val="00466556"/>
    <w:rsid w:val="004666B7"/>
    <w:rsid w:val="00467438"/>
    <w:rsid w:val="004712A8"/>
    <w:rsid w:val="00471DED"/>
    <w:rsid w:val="00472720"/>
    <w:rsid w:val="00474043"/>
    <w:rsid w:val="004749C4"/>
    <w:rsid w:val="004752A2"/>
    <w:rsid w:val="00475BB5"/>
    <w:rsid w:val="00475EB7"/>
    <w:rsid w:val="004761B8"/>
    <w:rsid w:val="004766E5"/>
    <w:rsid w:val="00476BFE"/>
    <w:rsid w:val="00481E7E"/>
    <w:rsid w:val="004826CF"/>
    <w:rsid w:val="004832F9"/>
    <w:rsid w:val="004833D6"/>
    <w:rsid w:val="00483F64"/>
    <w:rsid w:val="004849F7"/>
    <w:rsid w:val="00484ED8"/>
    <w:rsid w:val="0048768F"/>
    <w:rsid w:val="00487D3D"/>
    <w:rsid w:val="004901EE"/>
    <w:rsid w:val="004907DF"/>
    <w:rsid w:val="00491B05"/>
    <w:rsid w:val="00491D34"/>
    <w:rsid w:val="00492547"/>
    <w:rsid w:val="00494587"/>
    <w:rsid w:val="00494743"/>
    <w:rsid w:val="00494DA2"/>
    <w:rsid w:val="00497738"/>
    <w:rsid w:val="004979F9"/>
    <w:rsid w:val="004A067D"/>
    <w:rsid w:val="004A1C2B"/>
    <w:rsid w:val="004A2336"/>
    <w:rsid w:val="004A27E2"/>
    <w:rsid w:val="004A4028"/>
    <w:rsid w:val="004A575F"/>
    <w:rsid w:val="004A6CF2"/>
    <w:rsid w:val="004A7FA7"/>
    <w:rsid w:val="004B0155"/>
    <w:rsid w:val="004B0373"/>
    <w:rsid w:val="004B0C97"/>
    <w:rsid w:val="004B1330"/>
    <w:rsid w:val="004B2DAA"/>
    <w:rsid w:val="004B369D"/>
    <w:rsid w:val="004B5AC9"/>
    <w:rsid w:val="004B6057"/>
    <w:rsid w:val="004B75C2"/>
    <w:rsid w:val="004B7696"/>
    <w:rsid w:val="004C053D"/>
    <w:rsid w:val="004C08B6"/>
    <w:rsid w:val="004C0D00"/>
    <w:rsid w:val="004C11CE"/>
    <w:rsid w:val="004C14AB"/>
    <w:rsid w:val="004C1717"/>
    <w:rsid w:val="004C1D3E"/>
    <w:rsid w:val="004C22AA"/>
    <w:rsid w:val="004C23EA"/>
    <w:rsid w:val="004C3462"/>
    <w:rsid w:val="004C4962"/>
    <w:rsid w:val="004C5224"/>
    <w:rsid w:val="004C5772"/>
    <w:rsid w:val="004C59C7"/>
    <w:rsid w:val="004C5DC4"/>
    <w:rsid w:val="004C7A28"/>
    <w:rsid w:val="004C7A3E"/>
    <w:rsid w:val="004D032D"/>
    <w:rsid w:val="004D0A90"/>
    <w:rsid w:val="004D139E"/>
    <w:rsid w:val="004D1CE2"/>
    <w:rsid w:val="004D3DB4"/>
    <w:rsid w:val="004D44AC"/>
    <w:rsid w:val="004D52A4"/>
    <w:rsid w:val="004D53D1"/>
    <w:rsid w:val="004D5ED7"/>
    <w:rsid w:val="004D6C6C"/>
    <w:rsid w:val="004D7044"/>
    <w:rsid w:val="004D7860"/>
    <w:rsid w:val="004E1262"/>
    <w:rsid w:val="004E3049"/>
    <w:rsid w:val="004E40E6"/>
    <w:rsid w:val="004E411B"/>
    <w:rsid w:val="004E46D6"/>
    <w:rsid w:val="004E472E"/>
    <w:rsid w:val="004E5109"/>
    <w:rsid w:val="004E56BE"/>
    <w:rsid w:val="004E5C69"/>
    <w:rsid w:val="004E60D0"/>
    <w:rsid w:val="004E6B95"/>
    <w:rsid w:val="004E6F17"/>
    <w:rsid w:val="004E7142"/>
    <w:rsid w:val="004F12A6"/>
    <w:rsid w:val="004F1565"/>
    <w:rsid w:val="004F1878"/>
    <w:rsid w:val="004F2304"/>
    <w:rsid w:val="004F26F8"/>
    <w:rsid w:val="004F287F"/>
    <w:rsid w:val="004F2BC6"/>
    <w:rsid w:val="004F2E61"/>
    <w:rsid w:val="004F3EF7"/>
    <w:rsid w:val="004F4627"/>
    <w:rsid w:val="004F4CC9"/>
    <w:rsid w:val="004F75D8"/>
    <w:rsid w:val="0050233F"/>
    <w:rsid w:val="005025FE"/>
    <w:rsid w:val="00502A60"/>
    <w:rsid w:val="00503F7C"/>
    <w:rsid w:val="00504585"/>
    <w:rsid w:val="00505C8F"/>
    <w:rsid w:val="00506DDE"/>
    <w:rsid w:val="00506E99"/>
    <w:rsid w:val="00507CD6"/>
    <w:rsid w:val="00511412"/>
    <w:rsid w:val="00511A1C"/>
    <w:rsid w:val="005136AD"/>
    <w:rsid w:val="005138BA"/>
    <w:rsid w:val="00513923"/>
    <w:rsid w:val="0051624B"/>
    <w:rsid w:val="005162CD"/>
    <w:rsid w:val="00516335"/>
    <w:rsid w:val="005164C6"/>
    <w:rsid w:val="00516657"/>
    <w:rsid w:val="0051687A"/>
    <w:rsid w:val="00516904"/>
    <w:rsid w:val="00520268"/>
    <w:rsid w:val="00520CB5"/>
    <w:rsid w:val="005210CC"/>
    <w:rsid w:val="005211AF"/>
    <w:rsid w:val="005213E2"/>
    <w:rsid w:val="005222AD"/>
    <w:rsid w:val="005223A0"/>
    <w:rsid w:val="00522C5F"/>
    <w:rsid w:val="00523CE7"/>
    <w:rsid w:val="00524B59"/>
    <w:rsid w:val="005259A9"/>
    <w:rsid w:val="00526B7A"/>
    <w:rsid w:val="005276C2"/>
    <w:rsid w:val="0052778A"/>
    <w:rsid w:val="00527E81"/>
    <w:rsid w:val="0053349C"/>
    <w:rsid w:val="00533C8E"/>
    <w:rsid w:val="00540587"/>
    <w:rsid w:val="005406F8"/>
    <w:rsid w:val="0054169B"/>
    <w:rsid w:val="005417D2"/>
    <w:rsid w:val="005422E4"/>
    <w:rsid w:val="00543151"/>
    <w:rsid w:val="00543721"/>
    <w:rsid w:val="00543E1E"/>
    <w:rsid w:val="00544161"/>
    <w:rsid w:val="0054436C"/>
    <w:rsid w:val="005452BF"/>
    <w:rsid w:val="00545CF8"/>
    <w:rsid w:val="00546797"/>
    <w:rsid w:val="00550E4D"/>
    <w:rsid w:val="00550F69"/>
    <w:rsid w:val="005523C6"/>
    <w:rsid w:val="005535C1"/>
    <w:rsid w:val="005570DD"/>
    <w:rsid w:val="005616AE"/>
    <w:rsid w:val="00563D3A"/>
    <w:rsid w:val="00565996"/>
    <w:rsid w:val="00566D79"/>
    <w:rsid w:val="0057018B"/>
    <w:rsid w:val="00571AAC"/>
    <w:rsid w:val="00571ADF"/>
    <w:rsid w:val="00571CEA"/>
    <w:rsid w:val="00571F91"/>
    <w:rsid w:val="005725D5"/>
    <w:rsid w:val="0057273C"/>
    <w:rsid w:val="0057340D"/>
    <w:rsid w:val="0057516A"/>
    <w:rsid w:val="00575E75"/>
    <w:rsid w:val="005767F7"/>
    <w:rsid w:val="00577F07"/>
    <w:rsid w:val="0058102C"/>
    <w:rsid w:val="00581C8A"/>
    <w:rsid w:val="0058292B"/>
    <w:rsid w:val="00582A99"/>
    <w:rsid w:val="0058405A"/>
    <w:rsid w:val="005840B1"/>
    <w:rsid w:val="00585C0D"/>
    <w:rsid w:val="005871BD"/>
    <w:rsid w:val="005900A1"/>
    <w:rsid w:val="00590605"/>
    <w:rsid w:val="00590B01"/>
    <w:rsid w:val="005914D9"/>
    <w:rsid w:val="00591990"/>
    <w:rsid w:val="00592ADA"/>
    <w:rsid w:val="00595936"/>
    <w:rsid w:val="00595AA1"/>
    <w:rsid w:val="0059647F"/>
    <w:rsid w:val="00596640"/>
    <w:rsid w:val="0059703B"/>
    <w:rsid w:val="005971DD"/>
    <w:rsid w:val="005975F5"/>
    <w:rsid w:val="00597E33"/>
    <w:rsid w:val="005A0224"/>
    <w:rsid w:val="005A0BA6"/>
    <w:rsid w:val="005A1201"/>
    <w:rsid w:val="005A15E8"/>
    <w:rsid w:val="005A1FB6"/>
    <w:rsid w:val="005A35B2"/>
    <w:rsid w:val="005A3671"/>
    <w:rsid w:val="005A3F38"/>
    <w:rsid w:val="005A68C6"/>
    <w:rsid w:val="005A68D6"/>
    <w:rsid w:val="005A6C20"/>
    <w:rsid w:val="005A6F02"/>
    <w:rsid w:val="005A7C50"/>
    <w:rsid w:val="005B01D7"/>
    <w:rsid w:val="005B0BCB"/>
    <w:rsid w:val="005B170A"/>
    <w:rsid w:val="005B1FDE"/>
    <w:rsid w:val="005B2B2E"/>
    <w:rsid w:val="005B3263"/>
    <w:rsid w:val="005B6FDC"/>
    <w:rsid w:val="005B753C"/>
    <w:rsid w:val="005B77B6"/>
    <w:rsid w:val="005B7DCC"/>
    <w:rsid w:val="005C0522"/>
    <w:rsid w:val="005C07A9"/>
    <w:rsid w:val="005C14F1"/>
    <w:rsid w:val="005C1B4B"/>
    <w:rsid w:val="005C1C61"/>
    <w:rsid w:val="005C2541"/>
    <w:rsid w:val="005C511F"/>
    <w:rsid w:val="005C542A"/>
    <w:rsid w:val="005C71E9"/>
    <w:rsid w:val="005D1585"/>
    <w:rsid w:val="005D30D8"/>
    <w:rsid w:val="005D4603"/>
    <w:rsid w:val="005D5D01"/>
    <w:rsid w:val="005D7700"/>
    <w:rsid w:val="005E0F7F"/>
    <w:rsid w:val="005E3A06"/>
    <w:rsid w:val="005E408D"/>
    <w:rsid w:val="005E49CB"/>
    <w:rsid w:val="005E5EEE"/>
    <w:rsid w:val="005E5EF4"/>
    <w:rsid w:val="005E7012"/>
    <w:rsid w:val="005E74F1"/>
    <w:rsid w:val="005E7D55"/>
    <w:rsid w:val="005F0DA6"/>
    <w:rsid w:val="005F104A"/>
    <w:rsid w:val="005F32AD"/>
    <w:rsid w:val="005F41CD"/>
    <w:rsid w:val="005F45F5"/>
    <w:rsid w:val="005F573F"/>
    <w:rsid w:val="005F7C32"/>
    <w:rsid w:val="00601BED"/>
    <w:rsid w:val="00603D72"/>
    <w:rsid w:val="00603EA3"/>
    <w:rsid w:val="006043D5"/>
    <w:rsid w:val="00605CB1"/>
    <w:rsid w:val="006065A9"/>
    <w:rsid w:val="006075B1"/>
    <w:rsid w:val="00607651"/>
    <w:rsid w:val="006101EB"/>
    <w:rsid w:val="006103AF"/>
    <w:rsid w:val="00610C1D"/>
    <w:rsid w:val="00611577"/>
    <w:rsid w:val="006131D3"/>
    <w:rsid w:val="006137A9"/>
    <w:rsid w:val="00613805"/>
    <w:rsid w:val="0061477A"/>
    <w:rsid w:val="00615E4F"/>
    <w:rsid w:val="00617E98"/>
    <w:rsid w:val="00620AB1"/>
    <w:rsid w:val="00620C5C"/>
    <w:rsid w:val="00622516"/>
    <w:rsid w:val="0062347F"/>
    <w:rsid w:val="006243D9"/>
    <w:rsid w:val="006249D4"/>
    <w:rsid w:val="0062561B"/>
    <w:rsid w:val="00625BAE"/>
    <w:rsid w:val="0062667B"/>
    <w:rsid w:val="00627195"/>
    <w:rsid w:val="00627799"/>
    <w:rsid w:val="00630E7C"/>
    <w:rsid w:val="00631892"/>
    <w:rsid w:val="0063561B"/>
    <w:rsid w:val="00637188"/>
    <w:rsid w:val="0064042D"/>
    <w:rsid w:val="006408F4"/>
    <w:rsid w:val="00641026"/>
    <w:rsid w:val="00641AEC"/>
    <w:rsid w:val="00642C68"/>
    <w:rsid w:val="00642E3D"/>
    <w:rsid w:val="00643DEF"/>
    <w:rsid w:val="0064524B"/>
    <w:rsid w:val="006469A4"/>
    <w:rsid w:val="00646AA9"/>
    <w:rsid w:val="00646E5A"/>
    <w:rsid w:val="00650A8F"/>
    <w:rsid w:val="00651877"/>
    <w:rsid w:val="0065389C"/>
    <w:rsid w:val="00653F4E"/>
    <w:rsid w:val="00655388"/>
    <w:rsid w:val="00655D04"/>
    <w:rsid w:val="00655D42"/>
    <w:rsid w:val="00656199"/>
    <w:rsid w:val="00656B73"/>
    <w:rsid w:val="006607FE"/>
    <w:rsid w:val="00660D51"/>
    <w:rsid w:val="00662ACE"/>
    <w:rsid w:val="00664D3A"/>
    <w:rsid w:val="006659CF"/>
    <w:rsid w:val="00666B96"/>
    <w:rsid w:val="00667189"/>
    <w:rsid w:val="006677B7"/>
    <w:rsid w:val="00667837"/>
    <w:rsid w:val="00671F37"/>
    <w:rsid w:val="0067274A"/>
    <w:rsid w:val="006732BF"/>
    <w:rsid w:val="00673DD6"/>
    <w:rsid w:val="00675060"/>
    <w:rsid w:val="006759C2"/>
    <w:rsid w:val="0067631B"/>
    <w:rsid w:val="00676831"/>
    <w:rsid w:val="00676D3A"/>
    <w:rsid w:val="00677A9F"/>
    <w:rsid w:val="006819F2"/>
    <w:rsid w:val="00681CA4"/>
    <w:rsid w:val="00682027"/>
    <w:rsid w:val="006839AA"/>
    <w:rsid w:val="00685B63"/>
    <w:rsid w:val="00690252"/>
    <w:rsid w:val="00690BC7"/>
    <w:rsid w:val="00691BD8"/>
    <w:rsid w:val="006937B2"/>
    <w:rsid w:val="0069411C"/>
    <w:rsid w:val="00694E1A"/>
    <w:rsid w:val="00694E54"/>
    <w:rsid w:val="00694EDA"/>
    <w:rsid w:val="00695A1E"/>
    <w:rsid w:val="00695E7E"/>
    <w:rsid w:val="006963A0"/>
    <w:rsid w:val="006966DC"/>
    <w:rsid w:val="00697D30"/>
    <w:rsid w:val="006A055B"/>
    <w:rsid w:val="006A0599"/>
    <w:rsid w:val="006A25BB"/>
    <w:rsid w:val="006A2A5A"/>
    <w:rsid w:val="006A4641"/>
    <w:rsid w:val="006A4E81"/>
    <w:rsid w:val="006A5D0B"/>
    <w:rsid w:val="006A61C0"/>
    <w:rsid w:val="006A696B"/>
    <w:rsid w:val="006B10B6"/>
    <w:rsid w:val="006B1377"/>
    <w:rsid w:val="006B239C"/>
    <w:rsid w:val="006B2726"/>
    <w:rsid w:val="006B3131"/>
    <w:rsid w:val="006B49DA"/>
    <w:rsid w:val="006B4EB1"/>
    <w:rsid w:val="006B57B2"/>
    <w:rsid w:val="006C0EDC"/>
    <w:rsid w:val="006C109B"/>
    <w:rsid w:val="006C180F"/>
    <w:rsid w:val="006C26D0"/>
    <w:rsid w:val="006C2F7A"/>
    <w:rsid w:val="006C3940"/>
    <w:rsid w:val="006C3DCD"/>
    <w:rsid w:val="006C4214"/>
    <w:rsid w:val="006C63D3"/>
    <w:rsid w:val="006C6A48"/>
    <w:rsid w:val="006D166A"/>
    <w:rsid w:val="006D16F9"/>
    <w:rsid w:val="006D1B2D"/>
    <w:rsid w:val="006D1E80"/>
    <w:rsid w:val="006D555F"/>
    <w:rsid w:val="006D72D1"/>
    <w:rsid w:val="006D7E28"/>
    <w:rsid w:val="006D7EC3"/>
    <w:rsid w:val="006E17CD"/>
    <w:rsid w:val="006E23B6"/>
    <w:rsid w:val="006E25AB"/>
    <w:rsid w:val="006E3262"/>
    <w:rsid w:val="006E3A6D"/>
    <w:rsid w:val="006E3ADE"/>
    <w:rsid w:val="006E4748"/>
    <w:rsid w:val="006E530C"/>
    <w:rsid w:val="006E7746"/>
    <w:rsid w:val="006E7F70"/>
    <w:rsid w:val="006F07DD"/>
    <w:rsid w:val="006F262B"/>
    <w:rsid w:val="006F35D3"/>
    <w:rsid w:val="006F47E0"/>
    <w:rsid w:val="006F4826"/>
    <w:rsid w:val="006F4ACF"/>
    <w:rsid w:val="006F4D0E"/>
    <w:rsid w:val="006F5224"/>
    <w:rsid w:val="006F732D"/>
    <w:rsid w:val="006F738D"/>
    <w:rsid w:val="00700738"/>
    <w:rsid w:val="00701B9C"/>
    <w:rsid w:val="00702E7B"/>
    <w:rsid w:val="007051CE"/>
    <w:rsid w:val="007066D7"/>
    <w:rsid w:val="007075A9"/>
    <w:rsid w:val="00707997"/>
    <w:rsid w:val="0071029B"/>
    <w:rsid w:val="0071052E"/>
    <w:rsid w:val="007110E8"/>
    <w:rsid w:val="00711762"/>
    <w:rsid w:val="00711E4A"/>
    <w:rsid w:val="00713AF4"/>
    <w:rsid w:val="0071626E"/>
    <w:rsid w:val="00716588"/>
    <w:rsid w:val="00717BC2"/>
    <w:rsid w:val="0072084F"/>
    <w:rsid w:val="00720996"/>
    <w:rsid w:val="00721552"/>
    <w:rsid w:val="00721887"/>
    <w:rsid w:val="00721C10"/>
    <w:rsid w:val="0072336D"/>
    <w:rsid w:val="007233A8"/>
    <w:rsid w:val="007245F1"/>
    <w:rsid w:val="00726E5E"/>
    <w:rsid w:val="00730B5B"/>
    <w:rsid w:val="00731ED4"/>
    <w:rsid w:val="007327F4"/>
    <w:rsid w:val="007367A7"/>
    <w:rsid w:val="00736C13"/>
    <w:rsid w:val="00736E1E"/>
    <w:rsid w:val="00736F0E"/>
    <w:rsid w:val="00737F92"/>
    <w:rsid w:val="00741FFB"/>
    <w:rsid w:val="007423A6"/>
    <w:rsid w:val="00742897"/>
    <w:rsid w:val="00742921"/>
    <w:rsid w:val="007440F0"/>
    <w:rsid w:val="007445DB"/>
    <w:rsid w:val="0074569B"/>
    <w:rsid w:val="00746FE8"/>
    <w:rsid w:val="007510E2"/>
    <w:rsid w:val="007513AA"/>
    <w:rsid w:val="00751CB9"/>
    <w:rsid w:val="00752314"/>
    <w:rsid w:val="00752473"/>
    <w:rsid w:val="00752903"/>
    <w:rsid w:val="0075518C"/>
    <w:rsid w:val="00756EBA"/>
    <w:rsid w:val="0075755C"/>
    <w:rsid w:val="00757D44"/>
    <w:rsid w:val="0076002A"/>
    <w:rsid w:val="00766BBE"/>
    <w:rsid w:val="00767521"/>
    <w:rsid w:val="00772B9F"/>
    <w:rsid w:val="007732C9"/>
    <w:rsid w:val="007738F3"/>
    <w:rsid w:val="00774793"/>
    <w:rsid w:val="00774CB6"/>
    <w:rsid w:val="00776A3D"/>
    <w:rsid w:val="007800F1"/>
    <w:rsid w:val="007809D5"/>
    <w:rsid w:val="00781509"/>
    <w:rsid w:val="00781977"/>
    <w:rsid w:val="00782001"/>
    <w:rsid w:val="00782488"/>
    <w:rsid w:val="0078249B"/>
    <w:rsid w:val="007826F0"/>
    <w:rsid w:val="00784C5E"/>
    <w:rsid w:val="0078585D"/>
    <w:rsid w:val="00785E49"/>
    <w:rsid w:val="0078640B"/>
    <w:rsid w:val="007867F1"/>
    <w:rsid w:val="007868C5"/>
    <w:rsid w:val="00786A8D"/>
    <w:rsid w:val="00786B17"/>
    <w:rsid w:val="00786ED8"/>
    <w:rsid w:val="00787338"/>
    <w:rsid w:val="00787C90"/>
    <w:rsid w:val="00790A1F"/>
    <w:rsid w:val="00790B1C"/>
    <w:rsid w:val="00791CF7"/>
    <w:rsid w:val="00792905"/>
    <w:rsid w:val="00792EEF"/>
    <w:rsid w:val="00793A3A"/>
    <w:rsid w:val="00793B7A"/>
    <w:rsid w:val="00793C15"/>
    <w:rsid w:val="00793DA2"/>
    <w:rsid w:val="0079521F"/>
    <w:rsid w:val="00795ED7"/>
    <w:rsid w:val="007967B4"/>
    <w:rsid w:val="00796902"/>
    <w:rsid w:val="007A01EB"/>
    <w:rsid w:val="007A2BCD"/>
    <w:rsid w:val="007A378D"/>
    <w:rsid w:val="007A48DF"/>
    <w:rsid w:val="007A5547"/>
    <w:rsid w:val="007A7AE6"/>
    <w:rsid w:val="007B0168"/>
    <w:rsid w:val="007B03D4"/>
    <w:rsid w:val="007B0722"/>
    <w:rsid w:val="007B13AE"/>
    <w:rsid w:val="007B210B"/>
    <w:rsid w:val="007B2475"/>
    <w:rsid w:val="007B249F"/>
    <w:rsid w:val="007B2CD9"/>
    <w:rsid w:val="007B2ECC"/>
    <w:rsid w:val="007B4622"/>
    <w:rsid w:val="007B49DF"/>
    <w:rsid w:val="007B5789"/>
    <w:rsid w:val="007C057D"/>
    <w:rsid w:val="007C1DF4"/>
    <w:rsid w:val="007C2335"/>
    <w:rsid w:val="007C45F1"/>
    <w:rsid w:val="007C505E"/>
    <w:rsid w:val="007C5394"/>
    <w:rsid w:val="007C53D6"/>
    <w:rsid w:val="007C5997"/>
    <w:rsid w:val="007C5F44"/>
    <w:rsid w:val="007C6600"/>
    <w:rsid w:val="007C6BB9"/>
    <w:rsid w:val="007C7A37"/>
    <w:rsid w:val="007D1633"/>
    <w:rsid w:val="007D1B60"/>
    <w:rsid w:val="007D2976"/>
    <w:rsid w:val="007D2E6D"/>
    <w:rsid w:val="007D5501"/>
    <w:rsid w:val="007D56F0"/>
    <w:rsid w:val="007D6047"/>
    <w:rsid w:val="007D7F23"/>
    <w:rsid w:val="007E073D"/>
    <w:rsid w:val="007E0873"/>
    <w:rsid w:val="007E1FB4"/>
    <w:rsid w:val="007E260F"/>
    <w:rsid w:val="007E35CB"/>
    <w:rsid w:val="007E3F58"/>
    <w:rsid w:val="007E4B05"/>
    <w:rsid w:val="007E50A3"/>
    <w:rsid w:val="007E52E0"/>
    <w:rsid w:val="007E5DA1"/>
    <w:rsid w:val="007E62F7"/>
    <w:rsid w:val="007E7C82"/>
    <w:rsid w:val="007F16A8"/>
    <w:rsid w:val="007F24E8"/>
    <w:rsid w:val="007F25A9"/>
    <w:rsid w:val="007F3AE9"/>
    <w:rsid w:val="007F4CCD"/>
    <w:rsid w:val="007F60FF"/>
    <w:rsid w:val="007F6149"/>
    <w:rsid w:val="007F618C"/>
    <w:rsid w:val="007F688D"/>
    <w:rsid w:val="007F7EB7"/>
    <w:rsid w:val="008014AD"/>
    <w:rsid w:val="00802325"/>
    <w:rsid w:val="00802920"/>
    <w:rsid w:val="00803A89"/>
    <w:rsid w:val="008049BD"/>
    <w:rsid w:val="008050A6"/>
    <w:rsid w:val="008052A5"/>
    <w:rsid w:val="00805793"/>
    <w:rsid w:val="008058C7"/>
    <w:rsid w:val="00806A96"/>
    <w:rsid w:val="00806F44"/>
    <w:rsid w:val="00807954"/>
    <w:rsid w:val="008114AE"/>
    <w:rsid w:val="008126E4"/>
    <w:rsid w:val="00812CF2"/>
    <w:rsid w:val="00812E6B"/>
    <w:rsid w:val="00812E7D"/>
    <w:rsid w:val="00813E8A"/>
    <w:rsid w:val="00815522"/>
    <w:rsid w:val="00815DBC"/>
    <w:rsid w:val="00816F1C"/>
    <w:rsid w:val="0081709B"/>
    <w:rsid w:val="008175AA"/>
    <w:rsid w:val="0082116C"/>
    <w:rsid w:val="008214F4"/>
    <w:rsid w:val="00821833"/>
    <w:rsid w:val="008223E7"/>
    <w:rsid w:val="0082247E"/>
    <w:rsid w:val="00824076"/>
    <w:rsid w:val="00825A7D"/>
    <w:rsid w:val="00826D20"/>
    <w:rsid w:val="008308AB"/>
    <w:rsid w:val="00832A7A"/>
    <w:rsid w:val="00833224"/>
    <w:rsid w:val="00833417"/>
    <w:rsid w:val="00833678"/>
    <w:rsid w:val="00834FBE"/>
    <w:rsid w:val="00835A0A"/>
    <w:rsid w:val="00840460"/>
    <w:rsid w:val="008408C1"/>
    <w:rsid w:val="00840B15"/>
    <w:rsid w:val="008412F6"/>
    <w:rsid w:val="008413D6"/>
    <w:rsid w:val="00841F79"/>
    <w:rsid w:val="00843A62"/>
    <w:rsid w:val="00843B06"/>
    <w:rsid w:val="00844184"/>
    <w:rsid w:val="00844B0F"/>
    <w:rsid w:val="00844B11"/>
    <w:rsid w:val="00844C9C"/>
    <w:rsid w:val="0084763A"/>
    <w:rsid w:val="008503AA"/>
    <w:rsid w:val="00850401"/>
    <w:rsid w:val="008505CC"/>
    <w:rsid w:val="0085234E"/>
    <w:rsid w:val="0085286E"/>
    <w:rsid w:val="008532CA"/>
    <w:rsid w:val="008532E2"/>
    <w:rsid w:val="008534CB"/>
    <w:rsid w:val="00854E3D"/>
    <w:rsid w:val="00856D04"/>
    <w:rsid w:val="00856E94"/>
    <w:rsid w:val="00857457"/>
    <w:rsid w:val="00857E65"/>
    <w:rsid w:val="00860179"/>
    <w:rsid w:val="008601C5"/>
    <w:rsid w:val="00860399"/>
    <w:rsid w:val="008628D9"/>
    <w:rsid w:val="00862C0D"/>
    <w:rsid w:val="008631BE"/>
    <w:rsid w:val="00863F9A"/>
    <w:rsid w:val="00864126"/>
    <w:rsid w:val="00865E73"/>
    <w:rsid w:val="00865F66"/>
    <w:rsid w:val="00867518"/>
    <w:rsid w:val="008704E4"/>
    <w:rsid w:val="00873356"/>
    <w:rsid w:val="008737AC"/>
    <w:rsid w:val="00874C27"/>
    <w:rsid w:val="00876062"/>
    <w:rsid w:val="00876FC0"/>
    <w:rsid w:val="00877130"/>
    <w:rsid w:val="008778BF"/>
    <w:rsid w:val="00880650"/>
    <w:rsid w:val="00880DE8"/>
    <w:rsid w:val="00882464"/>
    <w:rsid w:val="008830AA"/>
    <w:rsid w:val="00884ABF"/>
    <w:rsid w:val="00884FFC"/>
    <w:rsid w:val="00886BD6"/>
    <w:rsid w:val="00887AD9"/>
    <w:rsid w:val="0089095D"/>
    <w:rsid w:val="00890BD7"/>
    <w:rsid w:val="00890F6D"/>
    <w:rsid w:val="00891A6E"/>
    <w:rsid w:val="008927A4"/>
    <w:rsid w:val="008937AA"/>
    <w:rsid w:val="008941B7"/>
    <w:rsid w:val="008951FB"/>
    <w:rsid w:val="008953AC"/>
    <w:rsid w:val="008968EB"/>
    <w:rsid w:val="00897689"/>
    <w:rsid w:val="00897CBF"/>
    <w:rsid w:val="00897FEE"/>
    <w:rsid w:val="008A0FB9"/>
    <w:rsid w:val="008A141E"/>
    <w:rsid w:val="008A16D9"/>
    <w:rsid w:val="008A3A56"/>
    <w:rsid w:val="008A3C31"/>
    <w:rsid w:val="008A405E"/>
    <w:rsid w:val="008A4DD1"/>
    <w:rsid w:val="008A51A2"/>
    <w:rsid w:val="008A51C6"/>
    <w:rsid w:val="008A51D2"/>
    <w:rsid w:val="008A5253"/>
    <w:rsid w:val="008A684F"/>
    <w:rsid w:val="008B04F1"/>
    <w:rsid w:val="008B20BE"/>
    <w:rsid w:val="008B2EB2"/>
    <w:rsid w:val="008B4C97"/>
    <w:rsid w:val="008B55B4"/>
    <w:rsid w:val="008B62A9"/>
    <w:rsid w:val="008B7AF1"/>
    <w:rsid w:val="008B7BEA"/>
    <w:rsid w:val="008C04C9"/>
    <w:rsid w:val="008C0F49"/>
    <w:rsid w:val="008C31FD"/>
    <w:rsid w:val="008C3EB9"/>
    <w:rsid w:val="008C43F5"/>
    <w:rsid w:val="008C5328"/>
    <w:rsid w:val="008C6497"/>
    <w:rsid w:val="008C73F3"/>
    <w:rsid w:val="008C7658"/>
    <w:rsid w:val="008C7FA1"/>
    <w:rsid w:val="008D0832"/>
    <w:rsid w:val="008D4A11"/>
    <w:rsid w:val="008D5E56"/>
    <w:rsid w:val="008D6463"/>
    <w:rsid w:val="008E0922"/>
    <w:rsid w:val="008E2CDB"/>
    <w:rsid w:val="008E36EC"/>
    <w:rsid w:val="008E3A6A"/>
    <w:rsid w:val="008E5CE3"/>
    <w:rsid w:val="008E6E76"/>
    <w:rsid w:val="008F0712"/>
    <w:rsid w:val="008F10C0"/>
    <w:rsid w:val="008F1194"/>
    <w:rsid w:val="008F273A"/>
    <w:rsid w:val="008F41A0"/>
    <w:rsid w:val="008F5FA6"/>
    <w:rsid w:val="008F64BD"/>
    <w:rsid w:val="008F7A9C"/>
    <w:rsid w:val="00900503"/>
    <w:rsid w:val="00900829"/>
    <w:rsid w:val="00900DA8"/>
    <w:rsid w:val="00901525"/>
    <w:rsid w:val="00902774"/>
    <w:rsid w:val="00903BCA"/>
    <w:rsid w:val="00904393"/>
    <w:rsid w:val="00904C31"/>
    <w:rsid w:val="009106CD"/>
    <w:rsid w:val="009110CD"/>
    <w:rsid w:val="00911F10"/>
    <w:rsid w:val="0091299A"/>
    <w:rsid w:val="00914764"/>
    <w:rsid w:val="0091539C"/>
    <w:rsid w:val="00916459"/>
    <w:rsid w:val="00916C85"/>
    <w:rsid w:val="00917002"/>
    <w:rsid w:val="00917822"/>
    <w:rsid w:val="00920449"/>
    <w:rsid w:val="00921389"/>
    <w:rsid w:val="00921F8C"/>
    <w:rsid w:val="00922B04"/>
    <w:rsid w:val="00923223"/>
    <w:rsid w:val="009238C0"/>
    <w:rsid w:val="00924CB5"/>
    <w:rsid w:val="00924D99"/>
    <w:rsid w:val="00925BAA"/>
    <w:rsid w:val="00925EE3"/>
    <w:rsid w:val="00926352"/>
    <w:rsid w:val="00926BC0"/>
    <w:rsid w:val="0092796F"/>
    <w:rsid w:val="00930B50"/>
    <w:rsid w:val="009314F1"/>
    <w:rsid w:val="009317F7"/>
    <w:rsid w:val="00932326"/>
    <w:rsid w:val="009328FC"/>
    <w:rsid w:val="00933D7D"/>
    <w:rsid w:val="009347F3"/>
    <w:rsid w:val="009348D7"/>
    <w:rsid w:val="00934BFF"/>
    <w:rsid w:val="009360C5"/>
    <w:rsid w:val="009367D5"/>
    <w:rsid w:val="0094110C"/>
    <w:rsid w:val="0094225E"/>
    <w:rsid w:val="00942810"/>
    <w:rsid w:val="00944443"/>
    <w:rsid w:val="00945B8B"/>
    <w:rsid w:val="00947D1D"/>
    <w:rsid w:val="00950842"/>
    <w:rsid w:val="00950B64"/>
    <w:rsid w:val="0095229E"/>
    <w:rsid w:val="00953D01"/>
    <w:rsid w:val="00953DC9"/>
    <w:rsid w:val="00954D2A"/>
    <w:rsid w:val="00955A17"/>
    <w:rsid w:val="00957152"/>
    <w:rsid w:val="0096064B"/>
    <w:rsid w:val="00960904"/>
    <w:rsid w:val="00962C63"/>
    <w:rsid w:val="00963568"/>
    <w:rsid w:val="00964FC8"/>
    <w:rsid w:val="009668A3"/>
    <w:rsid w:val="009704B0"/>
    <w:rsid w:val="00971572"/>
    <w:rsid w:val="00972036"/>
    <w:rsid w:val="0097219B"/>
    <w:rsid w:val="00972A1E"/>
    <w:rsid w:val="00973698"/>
    <w:rsid w:val="00974095"/>
    <w:rsid w:val="00974136"/>
    <w:rsid w:val="009741A1"/>
    <w:rsid w:val="00974949"/>
    <w:rsid w:val="0097498E"/>
    <w:rsid w:val="009752EF"/>
    <w:rsid w:val="00975458"/>
    <w:rsid w:val="009776B4"/>
    <w:rsid w:val="009802BB"/>
    <w:rsid w:val="0098133E"/>
    <w:rsid w:val="00983ABD"/>
    <w:rsid w:val="00983CF2"/>
    <w:rsid w:val="00983F19"/>
    <w:rsid w:val="00985755"/>
    <w:rsid w:val="00985AC0"/>
    <w:rsid w:val="00985F67"/>
    <w:rsid w:val="00987853"/>
    <w:rsid w:val="009920D4"/>
    <w:rsid w:val="00992506"/>
    <w:rsid w:val="00993DAB"/>
    <w:rsid w:val="0099432F"/>
    <w:rsid w:val="00994C9E"/>
    <w:rsid w:val="009952EB"/>
    <w:rsid w:val="00995D43"/>
    <w:rsid w:val="00995D4C"/>
    <w:rsid w:val="009964E7"/>
    <w:rsid w:val="00997595"/>
    <w:rsid w:val="00997EEC"/>
    <w:rsid w:val="009A180F"/>
    <w:rsid w:val="009A194C"/>
    <w:rsid w:val="009A1C25"/>
    <w:rsid w:val="009A1D13"/>
    <w:rsid w:val="009A20E5"/>
    <w:rsid w:val="009A3386"/>
    <w:rsid w:val="009A4E23"/>
    <w:rsid w:val="009A5A7E"/>
    <w:rsid w:val="009A623A"/>
    <w:rsid w:val="009A623D"/>
    <w:rsid w:val="009A68EA"/>
    <w:rsid w:val="009B013D"/>
    <w:rsid w:val="009B2213"/>
    <w:rsid w:val="009B3319"/>
    <w:rsid w:val="009B4B17"/>
    <w:rsid w:val="009B532B"/>
    <w:rsid w:val="009B5513"/>
    <w:rsid w:val="009B5F0E"/>
    <w:rsid w:val="009B6B20"/>
    <w:rsid w:val="009B7560"/>
    <w:rsid w:val="009B77E9"/>
    <w:rsid w:val="009C1001"/>
    <w:rsid w:val="009C124F"/>
    <w:rsid w:val="009C1924"/>
    <w:rsid w:val="009C1EF6"/>
    <w:rsid w:val="009C1F68"/>
    <w:rsid w:val="009C3E19"/>
    <w:rsid w:val="009C4684"/>
    <w:rsid w:val="009C4E23"/>
    <w:rsid w:val="009C532F"/>
    <w:rsid w:val="009C5CA3"/>
    <w:rsid w:val="009C5DC9"/>
    <w:rsid w:val="009D3EE1"/>
    <w:rsid w:val="009D40F5"/>
    <w:rsid w:val="009D48A3"/>
    <w:rsid w:val="009D5C0F"/>
    <w:rsid w:val="009D62E1"/>
    <w:rsid w:val="009D6E2F"/>
    <w:rsid w:val="009D7E49"/>
    <w:rsid w:val="009E022C"/>
    <w:rsid w:val="009E1502"/>
    <w:rsid w:val="009E2CA3"/>
    <w:rsid w:val="009E354F"/>
    <w:rsid w:val="009E3E67"/>
    <w:rsid w:val="009E51CE"/>
    <w:rsid w:val="009E5BCC"/>
    <w:rsid w:val="009E5D82"/>
    <w:rsid w:val="009E5ECF"/>
    <w:rsid w:val="009E6AD3"/>
    <w:rsid w:val="009E734D"/>
    <w:rsid w:val="009F0667"/>
    <w:rsid w:val="009F0EAA"/>
    <w:rsid w:val="009F2D52"/>
    <w:rsid w:val="009F38A2"/>
    <w:rsid w:val="009F4114"/>
    <w:rsid w:val="009F42AB"/>
    <w:rsid w:val="009F5A9B"/>
    <w:rsid w:val="009F5BFA"/>
    <w:rsid w:val="009F618F"/>
    <w:rsid w:val="009F78CB"/>
    <w:rsid w:val="009F79DC"/>
    <w:rsid w:val="00A00A06"/>
    <w:rsid w:val="00A01B5C"/>
    <w:rsid w:val="00A0309C"/>
    <w:rsid w:val="00A03F0C"/>
    <w:rsid w:val="00A04FE8"/>
    <w:rsid w:val="00A0599B"/>
    <w:rsid w:val="00A06029"/>
    <w:rsid w:val="00A077F8"/>
    <w:rsid w:val="00A114AB"/>
    <w:rsid w:val="00A12330"/>
    <w:rsid w:val="00A13487"/>
    <w:rsid w:val="00A13899"/>
    <w:rsid w:val="00A14107"/>
    <w:rsid w:val="00A20DBC"/>
    <w:rsid w:val="00A22A40"/>
    <w:rsid w:val="00A234DF"/>
    <w:rsid w:val="00A236B4"/>
    <w:rsid w:val="00A23FE4"/>
    <w:rsid w:val="00A25A5B"/>
    <w:rsid w:val="00A307CE"/>
    <w:rsid w:val="00A30926"/>
    <w:rsid w:val="00A32EDC"/>
    <w:rsid w:val="00A33063"/>
    <w:rsid w:val="00A33625"/>
    <w:rsid w:val="00A35817"/>
    <w:rsid w:val="00A36C54"/>
    <w:rsid w:val="00A373B9"/>
    <w:rsid w:val="00A37466"/>
    <w:rsid w:val="00A40CC4"/>
    <w:rsid w:val="00A410CD"/>
    <w:rsid w:val="00A41431"/>
    <w:rsid w:val="00A42340"/>
    <w:rsid w:val="00A42AE3"/>
    <w:rsid w:val="00A4301D"/>
    <w:rsid w:val="00A4312F"/>
    <w:rsid w:val="00A43192"/>
    <w:rsid w:val="00A45187"/>
    <w:rsid w:val="00A46799"/>
    <w:rsid w:val="00A502B4"/>
    <w:rsid w:val="00A5173B"/>
    <w:rsid w:val="00A51997"/>
    <w:rsid w:val="00A51A53"/>
    <w:rsid w:val="00A52C01"/>
    <w:rsid w:val="00A536B1"/>
    <w:rsid w:val="00A54135"/>
    <w:rsid w:val="00A54BA4"/>
    <w:rsid w:val="00A55391"/>
    <w:rsid w:val="00A556D5"/>
    <w:rsid w:val="00A5632D"/>
    <w:rsid w:val="00A57A1D"/>
    <w:rsid w:val="00A57A6E"/>
    <w:rsid w:val="00A6073A"/>
    <w:rsid w:val="00A6080C"/>
    <w:rsid w:val="00A6092F"/>
    <w:rsid w:val="00A619E7"/>
    <w:rsid w:val="00A62085"/>
    <w:rsid w:val="00A624BA"/>
    <w:rsid w:val="00A6269A"/>
    <w:rsid w:val="00A63318"/>
    <w:rsid w:val="00A646BF"/>
    <w:rsid w:val="00A65678"/>
    <w:rsid w:val="00A67F01"/>
    <w:rsid w:val="00A70231"/>
    <w:rsid w:val="00A70DD1"/>
    <w:rsid w:val="00A716CA"/>
    <w:rsid w:val="00A71878"/>
    <w:rsid w:val="00A73662"/>
    <w:rsid w:val="00A7397B"/>
    <w:rsid w:val="00A74C23"/>
    <w:rsid w:val="00A76621"/>
    <w:rsid w:val="00A7679C"/>
    <w:rsid w:val="00A7766C"/>
    <w:rsid w:val="00A77922"/>
    <w:rsid w:val="00A77E5A"/>
    <w:rsid w:val="00A81299"/>
    <w:rsid w:val="00A8139B"/>
    <w:rsid w:val="00A82227"/>
    <w:rsid w:val="00A82288"/>
    <w:rsid w:val="00A82A68"/>
    <w:rsid w:val="00A832D2"/>
    <w:rsid w:val="00A847E1"/>
    <w:rsid w:val="00A85C20"/>
    <w:rsid w:val="00A86058"/>
    <w:rsid w:val="00A86381"/>
    <w:rsid w:val="00A86985"/>
    <w:rsid w:val="00A87054"/>
    <w:rsid w:val="00A90BD5"/>
    <w:rsid w:val="00A90F41"/>
    <w:rsid w:val="00A9157A"/>
    <w:rsid w:val="00A91C82"/>
    <w:rsid w:val="00A943B2"/>
    <w:rsid w:val="00A957A5"/>
    <w:rsid w:val="00A9602E"/>
    <w:rsid w:val="00A965CC"/>
    <w:rsid w:val="00A96616"/>
    <w:rsid w:val="00A97E2F"/>
    <w:rsid w:val="00AA0222"/>
    <w:rsid w:val="00AA0A49"/>
    <w:rsid w:val="00AA1EE2"/>
    <w:rsid w:val="00AA3BA4"/>
    <w:rsid w:val="00AA4BB9"/>
    <w:rsid w:val="00AA5FA0"/>
    <w:rsid w:val="00AA7020"/>
    <w:rsid w:val="00AA76F1"/>
    <w:rsid w:val="00AB0326"/>
    <w:rsid w:val="00AB07A4"/>
    <w:rsid w:val="00AB181B"/>
    <w:rsid w:val="00AB1BD2"/>
    <w:rsid w:val="00AB1F61"/>
    <w:rsid w:val="00AB2E64"/>
    <w:rsid w:val="00AB41DE"/>
    <w:rsid w:val="00AB4D75"/>
    <w:rsid w:val="00AB6C5F"/>
    <w:rsid w:val="00AB6E29"/>
    <w:rsid w:val="00AB771C"/>
    <w:rsid w:val="00AB7BE6"/>
    <w:rsid w:val="00AC0A8F"/>
    <w:rsid w:val="00AC2375"/>
    <w:rsid w:val="00AC3B69"/>
    <w:rsid w:val="00AC3B99"/>
    <w:rsid w:val="00AC3E58"/>
    <w:rsid w:val="00AC442A"/>
    <w:rsid w:val="00AC473A"/>
    <w:rsid w:val="00AC5BC6"/>
    <w:rsid w:val="00AC6720"/>
    <w:rsid w:val="00AC7ECD"/>
    <w:rsid w:val="00AD0766"/>
    <w:rsid w:val="00AD083F"/>
    <w:rsid w:val="00AD2170"/>
    <w:rsid w:val="00AD275A"/>
    <w:rsid w:val="00AD2CE8"/>
    <w:rsid w:val="00AD3D6D"/>
    <w:rsid w:val="00AD6806"/>
    <w:rsid w:val="00AD6E5E"/>
    <w:rsid w:val="00AD705C"/>
    <w:rsid w:val="00AD7F00"/>
    <w:rsid w:val="00AE0357"/>
    <w:rsid w:val="00AE0559"/>
    <w:rsid w:val="00AE0D97"/>
    <w:rsid w:val="00AE138C"/>
    <w:rsid w:val="00AE19DC"/>
    <w:rsid w:val="00AE22BA"/>
    <w:rsid w:val="00AE2B1C"/>
    <w:rsid w:val="00AE3B5F"/>
    <w:rsid w:val="00AE3CFD"/>
    <w:rsid w:val="00AE55D2"/>
    <w:rsid w:val="00AE7106"/>
    <w:rsid w:val="00AF06CB"/>
    <w:rsid w:val="00AF1755"/>
    <w:rsid w:val="00AF1B84"/>
    <w:rsid w:val="00AF3088"/>
    <w:rsid w:val="00AF365E"/>
    <w:rsid w:val="00AF37BE"/>
    <w:rsid w:val="00AF3BDF"/>
    <w:rsid w:val="00AF4D16"/>
    <w:rsid w:val="00AF5B4A"/>
    <w:rsid w:val="00AF6215"/>
    <w:rsid w:val="00B03428"/>
    <w:rsid w:val="00B035CC"/>
    <w:rsid w:val="00B0391D"/>
    <w:rsid w:val="00B045C3"/>
    <w:rsid w:val="00B05BF5"/>
    <w:rsid w:val="00B06162"/>
    <w:rsid w:val="00B06606"/>
    <w:rsid w:val="00B068D9"/>
    <w:rsid w:val="00B06E83"/>
    <w:rsid w:val="00B103CA"/>
    <w:rsid w:val="00B104F3"/>
    <w:rsid w:val="00B10B0E"/>
    <w:rsid w:val="00B11DC0"/>
    <w:rsid w:val="00B14087"/>
    <w:rsid w:val="00B15C0F"/>
    <w:rsid w:val="00B17E3C"/>
    <w:rsid w:val="00B20BD0"/>
    <w:rsid w:val="00B222AD"/>
    <w:rsid w:val="00B224B0"/>
    <w:rsid w:val="00B226BC"/>
    <w:rsid w:val="00B22EDF"/>
    <w:rsid w:val="00B236E3"/>
    <w:rsid w:val="00B23729"/>
    <w:rsid w:val="00B23CE0"/>
    <w:rsid w:val="00B23F83"/>
    <w:rsid w:val="00B24EBD"/>
    <w:rsid w:val="00B26878"/>
    <w:rsid w:val="00B268F6"/>
    <w:rsid w:val="00B26C9B"/>
    <w:rsid w:val="00B30B47"/>
    <w:rsid w:val="00B32C21"/>
    <w:rsid w:val="00B34418"/>
    <w:rsid w:val="00B3452A"/>
    <w:rsid w:val="00B34A68"/>
    <w:rsid w:val="00B34ABF"/>
    <w:rsid w:val="00B34F64"/>
    <w:rsid w:val="00B36B4B"/>
    <w:rsid w:val="00B407E1"/>
    <w:rsid w:val="00B42B75"/>
    <w:rsid w:val="00B44D12"/>
    <w:rsid w:val="00B45E08"/>
    <w:rsid w:val="00B46B69"/>
    <w:rsid w:val="00B47805"/>
    <w:rsid w:val="00B51385"/>
    <w:rsid w:val="00B51E8B"/>
    <w:rsid w:val="00B522B8"/>
    <w:rsid w:val="00B526F5"/>
    <w:rsid w:val="00B52C04"/>
    <w:rsid w:val="00B53061"/>
    <w:rsid w:val="00B5338E"/>
    <w:rsid w:val="00B544CE"/>
    <w:rsid w:val="00B54FEB"/>
    <w:rsid w:val="00B55490"/>
    <w:rsid w:val="00B5561F"/>
    <w:rsid w:val="00B55F0E"/>
    <w:rsid w:val="00B572E1"/>
    <w:rsid w:val="00B6527B"/>
    <w:rsid w:val="00B67BA7"/>
    <w:rsid w:val="00B713A1"/>
    <w:rsid w:val="00B720B0"/>
    <w:rsid w:val="00B72F56"/>
    <w:rsid w:val="00B73488"/>
    <w:rsid w:val="00B75C09"/>
    <w:rsid w:val="00B75FE1"/>
    <w:rsid w:val="00B7693B"/>
    <w:rsid w:val="00B76959"/>
    <w:rsid w:val="00B80087"/>
    <w:rsid w:val="00B80913"/>
    <w:rsid w:val="00B816CE"/>
    <w:rsid w:val="00B81E55"/>
    <w:rsid w:val="00B82416"/>
    <w:rsid w:val="00B82795"/>
    <w:rsid w:val="00B827FF"/>
    <w:rsid w:val="00B84045"/>
    <w:rsid w:val="00B8445D"/>
    <w:rsid w:val="00B846E1"/>
    <w:rsid w:val="00B84CE4"/>
    <w:rsid w:val="00B8577F"/>
    <w:rsid w:val="00B85FCA"/>
    <w:rsid w:val="00B86FCB"/>
    <w:rsid w:val="00B9000E"/>
    <w:rsid w:val="00B9010E"/>
    <w:rsid w:val="00B9061C"/>
    <w:rsid w:val="00B90A67"/>
    <w:rsid w:val="00B90BE2"/>
    <w:rsid w:val="00B91098"/>
    <w:rsid w:val="00B93351"/>
    <w:rsid w:val="00B93FAF"/>
    <w:rsid w:val="00B94054"/>
    <w:rsid w:val="00B9507A"/>
    <w:rsid w:val="00B9562A"/>
    <w:rsid w:val="00B966BC"/>
    <w:rsid w:val="00B96AC7"/>
    <w:rsid w:val="00B96BBB"/>
    <w:rsid w:val="00B96DBD"/>
    <w:rsid w:val="00B9744A"/>
    <w:rsid w:val="00BA0067"/>
    <w:rsid w:val="00BA042A"/>
    <w:rsid w:val="00BA0D89"/>
    <w:rsid w:val="00BA0EF6"/>
    <w:rsid w:val="00BA20A7"/>
    <w:rsid w:val="00BA49CD"/>
    <w:rsid w:val="00BA5B7E"/>
    <w:rsid w:val="00BA6C89"/>
    <w:rsid w:val="00BA6E25"/>
    <w:rsid w:val="00BA77CE"/>
    <w:rsid w:val="00BB028F"/>
    <w:rsid w:val="00BB2FE5"/>
    <w:rsid w:val="00BB3ADB"/>
    <w:rsid w:val="00BB48BF"/>
    <w:rsid w:val="00BB50E7"/>
    <w:rsid w:val="00BB50ED"/>
    <w:rsid w:val="00BB7794"/>
    <w:rsid w:val="00BC2074"/>
    <w:rsid w:val="00BC4073"/>
    <w:rsid w:val="00BC46FA"/>
    <w:rsid w:val="00BC4F4A"/>
    <w:rsid w:val="00BC622C"/>
    <w:rsid w:val="00BC6781"/>
    <w:rsid w:val="00BD0813"/>
    <w:rsid w:val="00BD223C"/>
    <w:rsid w:val="00BD241F"/>
    <w:rsid w:val="00BD3CD7"/>
    <w:rsid w:val="00BD403D"/>
    <w:rsid w:val="00BD503B"/>
    <w:rsid w:val="00BD528A"/>
    <w:rsid w:val="00BD53BA"/>
    <w:rsid w:val="00BD5C05"/>
    <w:rsid w:val="00BD5F40"/>
    <w:rsid w:val="00BD7002"/>
    <w:rsid w:val="00BD79CE"/>
    <w:rsid w:val="00BE2FCC"/>
    <w:rsid w:val="00BE3C7B"/>
    <w:rsid w:val="00BE4371"/>
    <w:rsid w:val="00BF1D44"/>
    <w:rsid w:val="00BF2752"/>
    <w:rsid w:val="00BF2E42"/>
    <w:rsid w:val="00BF45C4"/>
    <w:rsid w:val="00BF58F6"/>
    <w:rsid w:val="00BF6512"/>
    <w:rsid w:val="00C00C32"/>
    <w:rsid w:val="00C0383C"/>
    <w:rsid w:val="00C0427F"/>
    <w:rsid w:val="00C042C7"/>
    <w:rsid w:val="00C0619D"/>
    <w:rsid w:val="00C07735"/>
    <w:rsid w:val="00C102B5"/>
    <w:rsid w:val="00C108D4"/>
    <w:rsid w:val="00C13107"/>
    <w:rsid w:val="00C14296"/>
    <w:rsid w:val="00C148C1"/>
    <w:rsid w:val="00C14F64"/>
    <w:rsid w:val="00C15234"/>
    <w:rsid w:val="00C15334"/>
    <w:rsid w:val="00C2053A"/>
    <w:rsid w:val="00C21443"/>
    <w:rsid w:val="00C220E1"/>
    <w:rsid w:val="00C221F3"/>
    <w:rsid w:val="00C23138"/>
    <w:rsid w:val="00C235CA"/>
    <w:rsid w:val="00C24F8C"/>
    <w:rsid w:val="00C25AEE"/>
    <w:rsid w:val="00C25CB9"/>
    <w:rsid w:val="00C25ECE"/>
    <w:rsid w:val="00C2638B"/>
    <w:rsid w:val="00C27641"/>
    <w:rsid w:val="00C2792D"/>
    <w:rsid w:val="00C30FF5"/>
    <w:rsid w:val="00C32554"/>
    <w:rsid w:val="00C32E7A"/>
    <w:rsid w:val="00C3338A"/>
    <w:rsid w:val="00C33F58"/>
    <w:rsid w:val="00C34189"/>
    <w:rsid w:val="00C35A51"/>
    <w:rsid w:val="00C35FE7"/>
    <w:rsid w:val="00C37344"/>
    <w:rsid w:val="00C422BC"/>
    <w:rsid w:val="00C42B47"/>
    <w:rsid w:val="00C44BBE"/>
    <w:rsid w:val="00C469A4"/>
    <w:rsid w:val="00C476D7"/>
    <w:rsid w:val="00C507C3"/>
    <w:rsid w:val="00C513A0"/>
    <w:rsid w:val="00C515EB"/>
    <w:rsid w:val="00C52188"/>
    <w:rsid w:val="00C5358D"/>
    <w:rsid w:val="00C56AB8"/>
    <w:rsid w:val="00C56D03"/>
    <w:rsid w:val="00C57FE9"/>
    <w:rsid w:val="00C607F8"/>
    <w:rsid w:val="00C61603"/>
    <w:rsid w:val="00C62BBB"/>
    <w:rsid w:val="00C62C08"/>
    <w:rsid w:val="00C6302E"/>
    <w:rsid w:val="00C63B3B"/>
    <w:rsid w:val="00C64AD3"/>
    <w:rsid w:val="00C66A8B"/>
    <w:rsid w:val="00C66D9D"/>
    <w:rsid w:val="00C71AC4"/>
    <w:rsid w:val="00C731E8"/>
    <w:rsid w:val="00C76839"/>
    <w:rsid w:val="00C768B7"/>
    <w:rsid w:val="00C770B0"/>
    <w:rsid w:val="00C772E7"/>
    <w:rsid w:val="00C77F1F"/>
    <w:rsid w:val="00C80108"/>
    <w:rsid w:val="00C81154"/>
    <w:rsid w:val="00C8276C"/>
    <w:rsid w:val="00C832E2"/>
    <w:rsid w:val="00C83B2F"/>
    <w:rsid w:val="00C83DF8"/>
    <w:rsid w:val="00C852FA"/>
    <w:rsid w:val="00C858FA"/>
    <w:rsid w:val="00C8699C"/>
    <w:rsid w:val="00C86A37"/>
    <w:rsid w:val="00C8790C"/>
    <w:rsid w:val="00C87B47"/>
    <w:rsid w:val="00C87E1A"/>
    <w:rsid w:val="00C905F0"/>
    <w:rsid w:val="00C90F82"/>
    <w:rsid w:val="00C913EB"/>
    <w:rsid w:val="00C92AA9"/>
    <w:rsid w:val="00C92BBB"/>
    <w:rsid w:val="00C94025"/>
    <w:rsid w:val="00C945DD"/>
    <w:rsid w:val="00CA074A"/>
    <w:rsid w:val="00CA09F4"/>
    <w:rsid w:val="00CA0BE6"/>
    <w:rsid w:val="00CA0DC9"/>
    <w:rsid w:val="00CA391F"/>
    <w:rsid w:val="00CA3B7F"/>
    <w:rsid w:val="00CA43A1"/>
    <w:rsid w:val="00CA4AF5"/>
    <w:rsid w:val="00CA4E97"/>
    <w:rsid w:val="00CA5249"/>
    <w:rsid w:val="00CA660A"/>
    <w:rsid w:val="00CA7102"/>
    <w:rsid w:val="00CA75F1"/>
    <w:rsid w:val="00CB1F21"/>
    <w:rsid w:val="00CB2C7D"/>
    <w:rsid w:val="00CB2DEC"/>
    <w:rsid w:val="00CB41C7"/>
    <w:rsid w:val="00CB59D1"/>
    <w:rsid w:val="00CC0F54"/>
    <w:rsid w:val="00CC1AC2"/>
    <w:rsid w:val="00CC3D0D"/>
    <w:rsid w:val="00CC3F7F"/>
    <w:rsid w:val="00CC447D"/>
    <w:rsid w:val="00CC4685"/>
    <w:rsid w:val="00CC5188"/>
    <w:rsid w:val="00CC5D5F"/>
    <w:rsid w:val="00CC68C9"/>
    <w:rsid w:val="00CC69A6"/>
    <w:rsid w:val="00CC6FA2"/>
    <w:rsid w:val="00CC7AF6"/>
    <w:rsid w:val="00CD1006"/>
    <w:rsid w:val="00CD1FC6"/>
    <w:rsid w:val="00CD23DC"/>
    <w:rsid w:val="00CD27C9"/>
    <w:rsid w:val="00CD33C4"/>
    <w:rsid w:val="00CD4424"/>
    <w:rsid w:val="00CD5730"/>
    <w:rsid w:val="00CD5B9E"/>
    <w:rsid w:val="00CE0F56"/>
    <w:rsid w:val="00CE17A5"/>
    <w:rsid w:val="00CE2013"/>
    <w:rsid w:val="00CE44C5"/>
    <w:rsid w:val="00CE5ED4"/>
    <w:rsid w:val="00CE6A02"/>
    <w:rsid w:val="00CE6D6D"/>
    <w:rsid w:val="00CE7FBB"/>
    <w:rsid w:val="00CF1C3C"/>
    <w:rsid w:val="00CF1F0A"/>
    <w:rsid w:val="00CF51EE"/>
    <w:rsid w:val="00CF561E"/>
    <w:rsid w:val="00CF6520"/>
    <w:rsid w:val="00CF65CD"/>
    <w:rsid w:val="00CF7499"/>
    <w:rsid w:val="00CF763A"/>
    <w:rsid w:val="00CF7B71"/>
    <w:rsid w:val="00D00929"/>
    <w:rsid w:val="00D010D6"/>
    <w:rsid w:val="00D01487"/>
    <w:rsid w:val="00D014E8"/>
    <w:rsid w:val="00D01C90"/>
    <w:rsid w:val="00D01CA5"/>
    <w:rsid w:val="00D032A0"/>
    <w:rsid w:val="00D0366F"/>
    <w:rsid w:val="00D044DD"/>
    <w:rsid w:val="00D04C98"/>
    <w:rsid w:val="00D051DE"/>
    <w:rsid w:val="00D055CD"/>
    <w:rsid w:val="00D05C69"/>
    <w:rsid w:val="00D06E77"/>
    <w:rsid w:val="00D075F5"/>
    <w:rsid w:val="00D1044D"/>
    <w:rsid w:val="00D105D7"/>
    <w:rsid w:val="00D10AC4"/>
    <w:rsid w:val="00D11143"/>
    <w:rsid w:val="00D11503"/>
    <w:rsid w:val="00D14796"/>
    <w:rsid w:val="00D1613E"/>
    <w:rsid w:val="00D16870"/>
    <w:rsid w:val="00D16D7D"/>
    <w:rsid w:val="00D17ACB"/>
    <w:rsid w:val="00D20077"/>
    <w:rsid w:val="00D23445"/>
    <w:rsid w:val="00D23F4C"/>
    <w:rsid w:val="00D26EB7"/>
    <w:rsid w:val="00D273DD"/>
    <w:rsid w:val="00D27AC7"/>
    <w:rsid w:val="00D308D9"/>
    <w:rsid w:val="00D30DD9"/>
    <w:rsid w:val="00D31DCE"/>
    <w:rsid w:val="00D349D1"/>
    <w:rsid w:val="00D34C68"/>
    <w:rsid w:val="00D35F7E"/>
    <w:rsid w:val="00D365AD"/>
    <w:rsid w:val="00D40099"/>
    <w:rsid w:val="00D4229E"/>
    <w:rsid w:val="00D428C5"/>
    <w:rsid w:val="00D42B7D"/>
    <w:rsid w:val="00D44997"/>
    <w:rsid w:val="00D473D4"/>
    <w:rsid w:val="00D47E2C"/>
    <w:rsid w:val="00D53504"/>
    <w:rsid w:val="00D537A4"/>
    <w:rsid w:val="00D54E30"/>
    <w:rsid w:val="00D5513A"/>
    <w:rsid w:val="00D568A8"/>
    <w:rsid w:val="00D56D08"/>
    <w:rsid w:val="00D572EB"/>
    <w:rsid w:val="00D60FDF"/>
    <w:rsid w:val="00D61BF3"/>
    <w:rsid w:val="00D61F41"/>
    <w:rsid w:val="00D62C77"/>
    <w:rsid w:val="00D62DA7"/>
    <w:rsid w:val="00D679DE"/>
    <w:rsid w:val="00D7081E"/>
    <w:rsid w:val="00D71350"/>
    <w:rsid w:val="00D71EC0"/>
    <w:rsid w:val="00D7207E"/>
    <w:rsid w:val="00D726E8"/>
    <w:rsid w:val="00D728C4"/>
    <w:rsid w:val="00D733B6"/>
    <w:rsid w:val="00D7362B"/>
    <w:rsid w:val="00D7404E"/>
    <w:rsid w:val="00D743B6"/>
    <w:rsid w:val="00D74957"/>
    <w:rsid w:val="00D77D42"/>
    <w:rsid w:val="00D77F94"/>
    <w:rsid w:val="00D80059"/>
    <w:rsid w:val="00D81B3B"/>
    <w:rsid w:val="00D8247E"/>
    <w:rsid w:val="00D84113"/>
    <w:rsid w:val="00D84697"/>
    <w:rsid w:val="00D84D19"/>
    <w:rsid w:val="00D853A9"/>
    <w:rsid w:val="00D86132"/>
    <w:rsid w:val="00D90D4D"/>
    <w:rsid w:val="00D91C27"/>
    <w:rsid w:val="00D92DC5"/>
    <w:rsid w:val="00D92E2E"/>
    <w:rsid w:val="00D94453"/>
    <w:rsid w:val="00D94F12"/>
    <w:rsid w:val="00D95B02"/>
    <w:rsid w:val="00D95FBB"/>
    <w:rsid w:val="00D96E7E"/>
    <w:rsid w:val="00DA0E9A"/>
    <w:rsid w:val="00DA1A87"/>
    <w:rsid w:val="00DA5A98"/>
    <w:rsid w:val="00DB045D"/>
    <w:rsid w:val="00DB18F3"/>
    <w:rsid w:val="00DB2075"/>
    <w:rsid w:val="00DB330E"/>
    <w:rsid w:val="00DB38CE"/>
    <w:rsid w:val="00DB523A"/>
    <w:rsid w:val="00DB525D"/>
    <w:rsid w:val="00DB55B9"/>
    <w:rsid w:val="00DB579D"/>
    <w:rsid w:val="00DB6EE5"/>
    <w:rsid w:val="00DB7278"/>
    <w:rsid w:val="00DB7788"/>
    <w:rsid w:val="00DC068F"/>
    <w:rsid w:val="00DC2413"/>
    <w:rsid w:val="00DC3CE7"/>
    <w:rsid w:val="00DC5857"/>
    <w:rsid w:val="00DC58A0"/>
    <w:rsid w:val="00DC6978"/>
    <w:rsid w:val="00DC6EB9"/>
    <w:rsid w:val="00DC739A"/>
    <w:rsid w:val="00DD29DC"/>
    <w:rsid w:val="00DD2D1C"/>
    <w:rsid w:val="00DD4E93"/>
    <w:rsid w:val="00DD4F5E"/>
    <w:rsid w:val="00DD5BBB"/>
    <w:rsid w:val="00DD648E"/>
    <w:rsid w:val="00DD65E0"/>
    <w:rsid w:val="00DD726E"/>
    <w:rsid w:val="00DE015B"/>
    <w:rsid w:val="00DE05C4"/>
    <w:rsid w:val="00DE09D9"/>
    <w:rsid w:val="00DE1C54"/>
    <w:rsid w:val="00DE1FE6"/>
    <w:rsid w:val="00DE2175"/>
    <w:rsid w:val="00DE2400"/>
    <w:rsid w:val="00DE30A8"/>
    <w:rsid w:val="00DE499D"/>
    <w:rsid w:val="00DE4A8A"/>
    <w:rsid w:val="00DE58AA"/>
    <w:rsid w:val="00DE63F9"/>
    <w:rsid w:val="00DE6A31"/>
    <w:rsid w:val="00DF1A83"/>
    <w:rsid w:val="00DF1E6F"/>
    <w:rsid w:val="00DF238C"/>
    <w:rsid w:val="00DF4393"/>
    <w:rsid w:val="00DF691E"/>
    <w:rsid w:val="00DF7764"/>
    <w:rsid w:val="00DF7F3B"/>
    <w:rsid w:val="00E01208"/>
    <w:rsid w:val="00E021E3"/>
    <w:rsid w:val="00E03A17"/>
    <w:rsid w:val="00E04447"/>
    <w:rsid w:val="00E04D68"/>
    <w:rsid w:val="00E06970"/>
    <w:rsid w:val="00E07757"/>
    <w:rsid w:val="00E079CA"/>
    <w:rsid w:val="00E10FAE"/>
    <w:rsid w:val="00E1167F"/>
    <w:rsid w:val="00E13267"/>
    <w:rsid w:val="00E13458"/>
    <w:rsid w:val="00E15CA5"/>
    <w:rsid w:val="00E16C25"/>
    <w:rsid w:val="00E16D27"/>
    <w:rsid w:val="00E20A2C"/>
    <w:rsid w:val="00E22258"/>
    <w:rsid w:val="00E22B76"/>
    <w:rsid w:val="00E251B6"/>
    <w:rsid w:val="00E267FC"/>
    <w:rsid w:val="00E272F2"/>
    <w:rsid w:val="00E31373"/>
    <w:rsid w:val="00E313DA"/>
    <w:rsid w:val="00E316C1"/>
    <w:rsid w:val="00E32A95"/>
    <w:rsid w:val="00E32FB4"/>
    <w:rsid w:val="00E33152"/>
    <w:rsid w:val="00E33BE9"/>
    <w:rsid w:val="00E33E31"/>
    <w:rsid w:val="00E34923"/>
    <w:rsid w:val="00E34CA5"/>
    <w:rsid w:val="00E35E89"/>
    <w:rsid w:val="00E36862"/>
    <w:rsid w:val="00E404F9"/>
    <w:rsid w:val="00E414CC"/>
    <w:rsid w:val="00E423A8"/>
    <w:rsid w:val="00E4279C"/>
    <w:rsid w:val="00E43C40"/>
    <w:rsid w:val="00E4491D"/>
    <w:rsid w:val="00E467E7"/>
    <w:rsid w:val="00E50A07"/>
    <w:rsid w:val="00E50F60"/>
    <w:rsid w:val="00E51970"/>
    <w:rsid w:val="00E51DA3"/>
    <w:rsid w:val="00E52B95"/>
    <w:rsid w:val="00E539E7"/>
    <w:rsid w:val="00E56586"/>
    <w:rsid w:val="00E5758E"/>
    <w:rsid w:val="00E60F21"/>
    <w:rsid w:val="00E61DE3"/>
    <w:rsid w:val="00E63960"/>
    <w:rsid w:val="00E63B68"/>
    <w:rsid w:val="00E63DB9"/>
    <w:rsid w:val="00E6681D"/>
    <w:rsid w:val="00E66BA4"/>
    <w:rsid w:val="00E66F0F"/>
    <w:rsid w:val="00E67ADE"/>
    <w:rsid w:val="00E7095D"/>
    <w:rsid w:val="00E70A36"/>
    <w:rsid w:val="00E71F2C"/>
    <w:rsid w:val="00E72FFF"/>
    <w:rsid w:val="00E73EA7"/>
    <w:rsid w:val="00E74101"/>
    <w:rsid w:val="00E75EAB"/>
    <w:rsid w:val="00E80CC5"/>
    <w:rsid w:val="00E81CC9"/>
    <w:rsid w:val="00E822AF"/>
    <w:rsid w:val="00E825CA"/>
    <w:rsid w:val="00E834D8"/>
    <w:rsid w:val="00E84118"/>
    <w:rsid w:val="00E84B8C"/>
    <w:rsid w:val="00E857E0"/>
    <w:rsid w:val="00E85F27"/>
    <w:rsid w:val="00E86979"/>
    <w:rsid w:val="00E902F2"/>
    <w:rsid w:val="00E909DE"/>
    <w:rsid w:val="00E90D48"/>
    <w:rsid w:val="00E91424"/>
    <w:rsid w:val="00E915C4"/>
    <w:rsid w:val="00E91917"/>
    <w:rsid w:val="00E91E5D"/>
    <w:rsid w:val="00E92057"/>
    <w:rsid w:val="00E92EF9"/>
    <w:rsid w:val="00E94356"/>
    <w:rsid w:val="00E95956"/>
    <w:rsid w:val="00E96D1B"/>
    <w:rsid w:val="00E9750B"/>
    <w:rsid w:val="00EA1341"/>
    <w:rsid w:val="00EA1519"/>
    <w:rsid w:val="00EA1D11"/>
    <w:rsid w:val="00EA3214"/>
    <w:rsid w:val="00EA355D"/>
    <w:rsid w:val="00EA502A"/>
    <w:rsid w:val="00EA5B6F"/>
    <w:rsid w:val="00EA6DD8"/>
    <w:rsid w:val="00EB0407"/>
    <w:rsid w:val="00EB0536"/>
    <w:rsid w:val="00EB2587"/>
    <w:rsid w:val="00EB2A09"/>
    <w:rsid w:val="00EB38E1"/>
    <w:rsid w:val="00EB395E"/>
    <w:rsid w:val="00EB3D29"/>
    <w:rsid w:val="00EB3E27"/>
    <w:rsid w:val="00EB42A8"/>
    <w:rsid w:val="00EB5601"/>
    <w:rsid w:val="00EC0B59"/>
    <w:rsid w:val="00EC32D7"/>
    <w:rsid w:val="00EC3BFE"/>
    <w:rsid w:val="00EC433C"/>
    <w:rsid w:val="00EC501A"/>
    <w:rsid w:val="00EC526F"/>
    <w:rsid w:val="00EC5C01"/>
    <w:rsid w:val="00EC6F2A"/>
    <w:rsid w:val="00ED0868"/>
    <w:rsid w:val="00ED0A75"/>
    <w:rsid w:val="00ED0F38"/>
    <w:rsid w:val="00ED1175"/>
    <w:rsid w:val="00ED266B"/>
    <w:rsid w:val="00ED5DE8"/>
    <w:rsid w:val="00ED7603"/>
    <w:rsid w:val="00ED7C24"/>
    <w:rsid w:val="00EE1888"/>
    <w:rsid w:val="00EE206A"/>
    <w:rsid w:val="00EF08E3"/>
    <w:rsid w:val="00EF0A2B"/>
    <w:rsid w:val="00EF2E4D"/>
    <w:rsid w:val="00EF3427"/>
    <w:rsid w:val="00EF369E"/>
    <w:rsid w:val="00EF3793"/>
    <w:rsid w:val="00EF5074"/>
    <w:rsid w:val="00EF6738"/>
    <w:rsid w:val="00EF67C8"/>
    <w:rsid w:val="00EF6B11"/>
    <w:rsid w:val="00EF7B5D"/>
    <w:rsid w:val="00F01636"/>
    <w:rsid w:val="00F02016"/>
    <w:rsid w:val="00F020F8"/>
    <w:rsid w:val="00F0278D"/>
    <w:rsid w:val="00F03554"/>
    <w:rsid w:val="00F06060"/>
    <w:rsid w:val="00F0753C"/>
    <w:rsid w:val="00F10410"/>
    <w:rsid w:val="00F10621"/>
    <w:rsid w:val="00F10924"/>
    <w:rsid w:val="00F10B5D"/>
    <w:rsid w:val="00F10E17"/>
    <w:rsid w:val="00F1365E"/>
    <w:rsid w:val="00F1548E"/>
    <w:rsid w:val="00F158D4"/>
    <w:rsid w:val="00F15CEC"/>
    <w:rsid w:val="00F16467"/>
    <w:rsid w:val="00F164A6"/>
    <w:rsid w:val="00F16569"/>
    <w:rsid w:val="00F1744D"/>
    <w:rsid w:val="00F178DE"/>
    <w:rsid w:val="00F1799A"/>
    <w:rsid w:val="00F17EF3"/>
    <w:rsid w:val="00F22482"/>
    <w:rsid w:val="00F22A93"/>
    <w:rsid w:val="00F241B6"/>
    <w:rsid w:val="00F31868"/>
    <w:rsid w:val="00F31ECF"/>
    <w:rsid w:val="00F32102"/>
    <w:rsid w:val="00F34445"/>
    <w:rsid w:val="00F34BA8"/>
    <w:rsid w:val="00F40B38"/>
    <w:rsid w:val="00F4291D"/>
    <w:rsid w:val="00F4296A"/>
    <w:rsid w:val="00F43209"/>
    <w:rsid w:val="00F437DC"/>
    <w:rsid w:val="00F4382D"/>
    <w:rsid w:val="00F4418C"/>
    <w:rsid w:val="00F444B7"/>
    <w:rsid w:val="00F447B2"/>
    <w:rsid w:val="00F44B0F"/>
    <w:rsid w:val="00F44FB2"/>
    <w:rsid w:val="00F45304"/>
    <w:rsid w:val="00F45D64"/>
    <w:rsid w:val="00F46AB9"/>
    <w:rsid w:val="00F46B5A"/>
    <w:rsid w:val="00F46CC7"/>
    <w:rsid w:val="00F50357"/>
    <w:rsid w:val="00F50E71"/>
    <w:rsid w:val="00F518AD"/>
    <w:rsid w:val="00F519E6"/>
    <w:rsid w:val="00F52633"/>
    <w:rsid w:val="00F52ADA"/>
    <w:rsid w:val="00F5393B"/>
    <w:rsid w:val="00F53DC4"/>
    <w:rsid w:val="00F57032"/>
    <w:rsid w:val="00F6104A"/>
    <w:rsid w:val="00F61F97"/>
    <w:rsid w:val="00F62D4E"/>
    <w:rsid w:val="00F640E5"/>
    <w:rsid w:val="00F6484C"/>
    <w:rsid w:val="00F65292"/>
    <w:rsid w:val="00F66234"/>
    <w:rsid w:val="00F701D9"/>
    <w:rsid w:val="00F72CE5"/>
    <w:rsid w:val="00F7361B"/>
    <w:rsid w:val="00F751F2"/>
    <w:rsid w:val="00F75CA3"/>
    <w:rsid w:val="00F76488"/>
    <w:rsid w:val="00F76B77"/>
    <w:rsid w:val="00F771C9"/>
    <w:rsid w:val="00F77D9B"/>
    <w:rsid w:val="00F80238"/>
    <w:rsid w:val="00F8031B"/>
    <w:rsid w:val="00F83572"/>
    <w:rsid w:val="00F8357C"/>
    <w:rsid w:val="00F849CD"/>
    <w:rsid w:val="00F8566B"/>
    <w:rsid w:val="00F85E4C"/>
    <w:rsid w:val="00F86215"/>
    <w:rsid w:val="00F86688"/>
    <w:rsid w:val="00F86823"/>
    <w:rsid w:val="00F8713D"/>
    <w:rsid w:val="00F873A4"/>
    <w:rsid w:val="00F87ECD"/>
    <w:rsid w:val="00F90B68"/>
    <w:rsid w:val="00F91888"/>
    <w:rsid w:val="00F922E7"/>
    <w:rsid w:val="00F929EB"/>
    <w:rsid w:val="00F947AE"/>
    <w:rsid w:val="00F94EF4"/>
    <w:rsid w:val="00F95102"/>
    <w:rsid w:val="00F95542"/>
    <w:rsid w:val="00F96BC0"/>
    <w:rsid w:val="00FA016A"/>
    <w:rsid w:val="00FA0A5E"/>
    <w:rsid w:val="00FA115C"/>
    <w:rsid w:val="00FA1BD1"/>
    <w:rsid w:val="00FA1C4A"/>
    <w:rsid w:val="00FA2FAA"/>
    <w:rsid w:val="00FA3625"/>
    <w:rsid w:val="00FA38E0"/>
    <w:rsid w:val="00FA618A"/>
    <w:rsid w:val="00FA61F0"/>
    <w:rsid w:val="00FA64DA"/>
    <w:rsid w:val="00FA652A"/>
    <w:rsid w:val="00FA783D"/>
    <w:rsid w:val="00FA7D7E"/>
    <w:rsid w:val="00FB1E85"/>
    <w:rsid w:val="00FB45C1"/>
    <w:rsid w:val="00FB4C0B"/>
    <w:rsid w:val="00FB5BF5"/>
    <w:rsid w:val="00FB5EDF"/>
    <w:rsid w:val="00FB6C47"/>
    <w:rsid w:val="00FB702E"/>
    <w:rsid w:val="00FB77AF"/>
    <w:rsid w:val="00FB7E2B"/>
    <w:rsid w:val="00FC10A9"/>
    <w:rsid w:val="00FC11AD"/>
    <w:rsid w:val="00FC1729"/>
    <w:rsid w:val="00FC21E2"/>
    <w:rsid w:val="00FC27E2"/>
    <w:rsid w:val="00FC2995"/>
    <w:rsid w:val="00FC2EC5"/>
    <w:rsid w:val="00FC345F"/>
    <w:rsid w:val="00FC4B72"/>
    <w:rsid w:val="00FC4D89"/>
    <w:rsid w:val="00FC5206"/>
    <w:rsid w:val="00FC6AE0"/>
    <w:rsid w:val="00FD0109"/>
    <w:rsid w:val="00FD028C"/>
    <w:rsid w:val="00FD1778"/>
    <w:rsid w:val="00FD2217"/>
    <w:rsid w:val="00FD4477"/>
    <w:rsid w:val="00FD4E62"/>
    <w:rsid w:val="00FD5783"/>
    <w:rsid w:val="00FD5AA1"/>
    <w:rsid w:val="00FD6A19"/>
    <w:rsid w:val="00FD76CC"/>
    <w:rsid w:val="00FD7F89"/>
    <w:rsid w:val="00FE0264"/>
    <w:rsid w:val="00FE097C"/>
    <w:rsid w:val="00FE0CF9"/>
    <w:rsid w:val="00FE0FD6"/>
    <w:rsid w:val="00FE215A"/>
    <w:rsid w:val="00FE3F4D"/>
    <w:rsid w:val="00FE45A9"/>
    <w:rsid w:val="00FE5074"/>
    <w:rsid w:val="00FE5649"/>
    <w:rsid w:val="00FE5DBC"/>
    <w:rsid w:val="00FE5F9D"/>
    <w:rsid w:val="00FE6FDC"/>
    <w:rsid w:val="00FE71D7"/>
    <w:rsid w:val="00FF014F"/>
    <w:rsid w:val="00FF03D7"/>
    <w:rsid w:val="00FF1014"/>
    <w:rsid w:val="00FF1978"/>
    <w:rsid w:val="00FF249A"/>
    <w:rsid w:val="00FF2A36"/>
    <w:rsid w:val="00FF3DDB"/>
    <w:rsid w:val="00FF4160"/>
    <w:rsid w:val="00FF48DD"/>
    <w:rsid w:val="00FF5A95"/>
    <w:rsid w:val="00FF5B18"/>
    <w:rsid w:val="00FF5FDE"/>
    <w:rsid w:val="00FF6451"/>
    <w:rsid w:val="00FF65B2"/>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4:docId w14:val="2D7B116D"/>
  <w15:docId w15:val="{74BF8F61-2B8B-43FC-8952-61E8C35C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71" w:qFormat="1"/>
    <w:lsdException w:name="heading 6"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semiHidden="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B6527B"/>
    <w:pPr>
      <w:spacing w:after="120"/>
    </w:pPr>
    <w:rPr>
      <w:rFonts w:eastAsia="Calibri"/>
      <w:color w:val="000000"/>
    </w:rPr>
  </w:style>
  <w:style w:type="paragraph" w:styleId="Heading1">
    <w:name w:val="heading 1"/>
    <w:next w:val="BodyText"/>
    <w:link w:val="Heading1Char"/>
    <w:uiPriority w:val="1"/>
    <w:qFormat/>
    <w:rsid w:val="0008281F"/>
    <w:pPr>
      <w:keepNext/>
      <w:keepLines/>
      <w:tabs>
        <w:tab w:val="left" w:pos="1134"/>
      </w:tabs>
      <w:spacing w:before="480" w:after="360"/>
      <w:outlineLvl w:val="0"/>
    </w:pPr>
    <w:rPr>
      <w:rFonts w:eastAsiaTheme="majorEastAsia" w:cstheme="majorBidi"/>
      <w:b/>
      <w:bCs/>
      <w:color w:val="00313C" w:themeColor="accent2"/>
      <w:sz w:val="44"/>
      <w:szCs w:val="28"/>
    </w:rPr>
  </w:style>
  <w:style w:type="paragraph" w:styleId="Heading2">
    <w:name w:val="heading 2"/>
    <w:basedOn w:val="Heading1"/>
    <w:next w:val="BodyText"/>
    <w:link w:val="Heading2Char"/>
    <w:uiPriority w:val="1"/>
    <w:qFormat/>
    <w:rsid w:val="00A90F41"/>
    <w:pPr>
      <w:spacing w:before="360" w:after="240"/>
      <w:ind w:left="1134" w:hanging="1134"/>
      <w:outlineLvl w:val="1"/>
    </w:pPr>
    <w:rPr>
      <w:b w:val="0"/>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D1044D"/>
    <w:pPr>
      <w:numPr>
        <w:ilvl w:val="0"/>
      </w:numPr>
      <w:spacing w:before="240" w:after="120"/>
      <w:ind w:left="1134" w:hanging="1134"/>
      <w:outlineLvl w:val="3"/>
    </w:pPr>
    <w:rPr>
      <w:iCs/>
      <w:color w:val="007E9A" w:themeColor="accent1" w:themeShade="BF"/>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313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08281F"/>
    <w:rPr>
      <w:rFonts w:eastAsiaTheme="majorEastAsia" w:cstheme="majorBidi"/>
      <w:b/>
      <w:bCs/>
      <w:color w:val="00313C" w:themeColor="accent2"/>
      <w:sz w:val="44"/>
      <w:szCs w:val="28"/>
    </w:rPr>
  </w:style>
  <w:style w:type="character" w:customStyle="1" w:styleId="Heading2Char">
    <w:name w:val="Heading 2 Char"/>
    <w:basedOn w:val="DefaultParagraphFont"/>
    <w:link w:val="Heading2"/>
    <w:uiPriority w:val="1"/>
    <w:locked/>
    <w:rsid w:val="00A90F41"/>
    <w:rPr>
      <w:rFonts w:eastAsiaTheme="majorEastAsia" w:cstheme="majorBidi"/>
      <w:bCs/>
      <w:color w:val="00313C"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D1044D"/>
    <w:rPr>
      <w:rFonts w:eastAsiaTheme="majorEastAsia" w:cstheme="majorBidi"/>
      <w:b/>
      <w:bCs/>
      <w:iCs/>
      <w:color w:val="007E9A" w:themeColor="accent1" w:themeShade="BF"/>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313C" w:themeColor="accent2"/>
      <w:sz w:val="44"/>
      <w:szCs w:val="28"/>
    </w:rPr>
  </w:style>
  <w:style w:type="paragraph" w:styleId="Header">
    <w:name w:val="header"/>
    <w:basedOn w:val="Normal"/>
    <w:link w:val="HeaderChar"/>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DC2413"/>
    <w:pPr>
      <w:tabs>
        <w:tab w:val="center" w:pos="4513"/>
        <w:tab w:val="right" w:pos="9026"/>
      </w:tabs>
      <w:spacing w:before="0" w:line="220" w:lineRule="atLeast"/>
    </w:pPr>
    <w:rPr>
      <w:color w:val="auto"/>
      <w:sz w:val="16"/>
    </w:rPr>
  </w:style>
  <w:style w:type="character" w:customStyle="1" w:styleId="FooterChar">
    <w:name w:val="Footer Char"/>
    <w:basedOn w:val="DefaultParagraphFont"/>
    <w:link w:val="Footer"/>
    <w:uiPriority w:val="99"/>
    <w:locked/>
    <w:rsid w:val="00DC2413"/>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99"/>
    <w:qFormat/>
    <w:rsid w:val="00D349D1"/>
    <w:pPr>
      <w:numPr>
        <w:numId w:val="5"/>
      </w:numPr>
      <w:tabs>
        <w:tab w:val="left" w:pos="397"/>
      </w:tabs>
      <w:spacing w:before="60" w:after="60"/>
      <w:ind w:left="198" w:hanging="198"/>
    </w:pPr>
  </w:style>
  <w:style w:type="paragraph" w:styleId="ListNumber">
    <w:name w:val="List Number"/>
    <w:basedOn w:val="BodyText"/>
    <w:uiPriority w:val="2"/>
    <w:qFormat/>
    <w:rsid w:val="00D349D1"/>
    <w:pPr>
      <w:numPr>
        <w:numId w:val="8"/>
      </w:numPr>
      <w:tabs>
        <w:tab w:val="left" w:pos="397"/>
      </w:tabs>
      <w:ind w:left="397" w:hanging="397"/>
    </w:pPr>
  </w:style>
  <w:style w:type="paragraph" w:styleId="ListBullet2">
    <w:name w:val="List Bullet 2"/>
    <w:basedOn w:val="ListBullet"/>
    <w:uiPriority w:val="99"/>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313C" w:themeColor="accent2"/>
        <w:left w:val="single" w:sz="4" w:space="4" w:color="00313C" w:themeColor="accent2"/>
        <w:bottom w:val="single" w:sz="4" w:space="1" w:color="00313C" w:themeColor="accent2"/>
        <w:right w:val="single" w:sz="4" w:space="4" w:color="00313C" w:themeColor="accent2"/>
      </w:pBdr>
      <w:shd w:val="clear" w:color="auto" w:fill="00313C"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313C" w:themeColor="accent2"/>
    </w:rPr>
  </w:style>
  <w:style w:type="table" w:styleId="TableGrid">
    <w:name w:val="Table Grid"/>
    <w:basedOn w:val="TableNormal"/>
    <w:uiPriority w:val="3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313C" w:themeColor="accent2"/>
    </w:rPr>
  </w:style>
  <w:style w:type="paragraph" w:customStyle="1" w:styleId="CoverTitle">
    <w:name w:val="CoverTitle"/>
    <w:next w:val="CoverSubtitle"/>
    <w:uiPriority w:val="12"/>
    <w:qFormat/>
    <w:rsid w:val="00F76488"/>
    <w:pPr>
      <w:spacing w:after="170" w:line="216" w:lineRule="auto"/>
    </w:pPr>
    <w:rPr>
      <w:rFonts w:eastAsiaTheme="majorEastAsia" w:cstheme="majorBidi"/>
      <w:b/>
      <w:color w:val="00313C" w:themeColor="accent2"/>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313C"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99"/>
    <w:rsid w:val="00D349D1"/>
    <w:pPr>
      <w:numPr>
        <w:ilvl w:val="0"/>
        <w:numId w:val="14"/>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DC2413"/>
    <w:pPr>
      <w:spacing w:before="360" w:after="60"/>
    </w:pPr>
    <w:rPr>
      <w:rFonts w:eastAsia="Calibri"/>
      <w:caps/>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spacing w:after="240"/>
      <w:outlineLvl w:val="1"/>
    </w:pPr>
    <w:rPr>
      <w:bCs w:val="0"/>
    </w:rPr>
  </w:style>
  <w:style w:type="character" w:styleId="Hyperlink">
    <w:name w:val="Hyperlink"/>
    <w:basedOn w:val="DefaultParagraphFont"/>
    <w:uiPriority w:val="99"/>
    <w:qFormat/>
    <w:rsid w:val="008631BE"/>
    <w:rPr>
      <w:rFonts w:cs="Times New Roman"/>
      <w:color w:val="007E9A" w:themeColor="accent1" w:themeShade="BF"/>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B26878"/>
    <w:pPr>
      <w:keepNext/>
      <w:spacing w:before="180" w:after="180"/>
      <w:contextualSpacing/>
    </w:pPr>
    <w:rPr>
      <w:b/>
      <w:bCs/>
      <w:color w:val="007E9A" w:themeColor="accent1" w:themeShade="BF"/>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313C" w:themeColor="accent2"/>
    </w:rPr>
  </w:style>
  <w:style w:type="paragraph" w:customStyle="1" w:styleId="Heading1notnumbered">
    <w:name w:val="Heading 1 not numbered"/>
    <w:basedOn w:val="Heading1"/>
    <w:next w:val="BodyText"/>
    <w:uiPriority w:val="1"/>
    <w:qFormat/>
    <w:rsid w:val="00D1044D"/>
  </w:style>
  <w:style w:type="paragraph" w:customStyle="1" w:styleId="Heading3notnumbered">
    <w:name w:val="Heading 3 not numbered"/>
    <w:basedOn w:val="Heading3"/>
    <w:next w:val="BodyText"/>
    <w:uiPriority w:val="1"/>
    <w:qFormat/>
    <w:rsid w:val="00752314"/>
    <w:pPr>
      <w:numPr>
        <w:ilvl w:val="0"/>
      </w:numPr>
      <w:ind w:left="1134" w:hanging="1134"/>
    </w:pPr>
  </w:style>
  <w:style w:type="paragraph" w:customStyle="1" w:styleId="Heading2notnumbered">
    <w:name w:val="Heading 2 not numbered"/>
    <w:basedOn w:val="Heading2"/>
    <w:next w:val="BodyText"/>
    <w:uiPriority w:val="1"/>
    <w:qFormat/>
    <w:rsid w:val="00752314"/>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5"/>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99"/>
    <w:semiHidden/>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313C"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5C1B4B"/>
    <w:pPr>
      <w:keepNext/>
      <w:pageBreakBefore/>
      <w:numPr>
        <w:numId w:val="13"/>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style>
  <w:style w:type="paragraph" w:customStyle="1" w:styleId="AppendixHeading3">
    <w:name w:val="Appendix Heading 3"/>
    <w:basedOn w:val="Heading3"/>
    <w:next w:val="BodyText"/>
    <w:uiPriority w:val="11"/>
    <w:qFormat/>
    <w:rsid w:val="00C80108"/>
    <w:pPr>
      <w:numPr>
        <w:numId w:val="13"/>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2"/>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link w:val="ListParagraphChar"/>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313C"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313C" w:themeColor="accent2"/>
      </w:pBdr>
      <w:spacing w:before="200" w:after="280"/>
      <w:ind w:left="936" w:right="936"/>
    </w:pPr>
    <w:rPr>
      <w:b/>
      <w:bCs/>
      <w:i/>
      <w:iCs/>
      <w:color w:val="00313C"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313C"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eastAsia="Calibri"/>
      <w:b/>
      <w:color w:val="000000"/>
      <w:sz w:val="28"/>
      <w:szCs w:val="28"/>
    </w:rPr>
  </w:style>
  <w:style w:type="paragraph" w:customStyle="1" w:styleId="Boxedtext">
    <w:name w:val="Boxed text"/>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eastAsia="Calibri"/>
      <w:color w:val="000000"/>
      <w:sz w:val="24"/>
      <w:szCs w:val="24"/>
    </w:rPr>
  </w:style>
  <w:style w:type="paragraph" w:customStyle="1" w:styleId="Default">
    <w:name w:val="Default"/>
    <w:rsid w:val="004A27E2"/>
    <w:pPr>
      <w:autoSpaceDE w:val="0"/>
      <w:autoSpaceDN w:val="0"/>
      <w:adjustRightInd w:val="0"/>
    </w:pPr>
    <w:rPr>
      <w:rFonts w:ascii="Times New Roman" w:hAnsi="Times New Roman"/>
      <w:color w:val="000000"/>
      <w:sz w:val="24"/>
      <w:szCs w:val="24"/>
    </w:rPr>
  </w:style>
  <w:style w:type="paragraph" w:customStyle="1" w:styleId="Tablelistbullet">
    <w:name w:val="Table list bullet"/>
    <w:basedOn w:val="Normal"/>
    <w:uiPriority w:val="3"/>
    <w:qFormat/>
    <w:rsid w:val="00BD53BA"/>
    <w:pPr>
      <w:numPr>
        <w:numId w:val="17"/>
      </w:numPr>
      <w:spacing w:before="60" w:after="0" w:line="240" w:lineRule="atLeast"/>
    </w:pPr>
    <w:rPr>
      <w:rFonts w:ascii="Arial Narrow" w:eastAsiaTheme="minorHAnsi" w:hAnsi="Arial Narrow" w:cstheme="minorBidi"/>
      <w:color w:val="000100"/>
      <w:sz w:val="20"/>
      <w:lang w:eastAsia="en-US"/>
    </w:rPr>
  </w:style>
  <w:style w:type="paragraph" w:customStyle="1" w:styleId="Tablelistbullet2">
    <w:name w:val="Table list bullet 2"/>
    <w:basedOn w:val="Tablelistbullet"/>
    <w:uiPriority w:val="3"/>
    <w:qFormat/>
    <w:rsid w:val="00BD53BA"/>
    <w:pPr>
      <w:numPr>
        <w:ilvl w:val="1"/>
      </w:numPr>
      <w:spacing w:before="0"/>
    </w:pPr>
  </w:style>
  <w:style w:type="paragraph" w:customStyle="1" w:styleId="Tablelistbullet3">
    <w:name w:val="Table list bullet 3"/>
    <w:basedOn w:val="Normal"/>
    <w:uiPriority w:val="3"/>
    <w:qFormat/>
    <w:rsid w:val="00BD53BA"/>
    <w:pPr>
      <w:numPr>
        <w:ilvl w:val="2"/>
        <w:numId w:val="17"/>
      </w:numPr>
      <w:spacing w:after="60" w:line="240" w:lineRule="atLeast"/>
    </w:pPr>
    <w:rPr>
      <w:rFonts w:ascii="Arial Narrow" w:eastAsiaTheme="minorHAnsi" w:hAnsi="Arial Narrow" w:cstheme="minorBidi"/>
      <w:color w:val="000100"/>
      <w:sz w:val="20"/>
      <w:lang w:eastAsia="en-US"/>
    </w:rPr>
  </w:style>
  <w:style w:type="numbering" w:customStyle="1" w:styleId="aaTableListBullets">
    <w:name w:val="aa Table List Bullets"/>
    <w:uiPriority w:val="99"/>
    <w:rsid w:val="00BD53BA"/>
    <w:pPr>
      <w:numPr>
        <w:numId w:val="16"/>
      </w:numPr>
    </w:pPr>
  </w:style>
  <w:style w:type="numbering" w:customStyle="1" w:styleId="ACILAllenTableBulletedList">
    <w:name w:val="ACIL Allen Table Bulleted List"/>
    <w:uiPriority w:val="99"/>
    <w:rsid w:val="00BD53BA"/>
    <w:pPr>
      <w:numPr>
        <w:numId w:val="18"/>
      </w:numPr>
    </w:pPr>
  </w:style>
  <w:style w:type="numbering" w:customStyle="1" w:styleId="aaReportListBullets">
    <w:name w:val="aa Report List Bullets"/>
    <w:uiPriority w:val="99"/>
    <w:rsid w:val="00255E33"/>
    <w:pPr>
      <w:numPr>
        <w:numId w:val="19"/>
      </w:numPr>
    </w:pPr>
  </w:style>
  <w:style w:type="table" w:styleId="GridTable2">
    <w:name w:val="Grid Table 2"/>
    <w:basedOn w:val="TableNormal"/>
    <w:uiPriority w:val="47"/>
    <w:rsid w:val="003C54D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CSIRO1">
    <w:name w:val="Table_CSIRO1"/>
    <w:basedOn w:val="TableNormal"/>
    <w:uiPriority w:val="99"/>
    <w:qFormat/>
    <w:rsid w:val="00D428C5"/>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BoxText">
    <w:name w:val="Box Text"/>
    <w:basedOn w:val="Normal"/>
    <w:qFormat/>
    <w:rsid w:val="0018129C"/>
    <w:pPr>
      <w:keepNext/>
      <w:spacing w:before="60" w:after="60" w:line="240" w:lineRule="atLeast"/>
      <w:ind w:left="448"/>
    </w:pPr>
    <w:rPr>
      <w:rFonts w:ascii="Arial Narrow" w:eastAsiaTheme="minorHAnsi" w:hAnsi="Arial Narrow" w:cstheme="minorBidi"/>
      <w:color w:val="auto"/>
      <w:sz w:val="20"/>
      <w:lang w:eastAsia="en-US"/>
    </w:rPr>
  </w:style>
  <w:style w:type="paragraph" w:customStyle="1" w:styleId="BoxListBullet">
    <w:name w:val="Box List Bullet"/>
    <w:basedOn w:val="Normal"/>
    <w:qFormat/>
    <w:rsid w:val="0018129C"/>
    <w:pPr>
      <w:keepNext/>
      <w:numPr>
        <w:numId w:val="21"/>
      </w:numPr>
      <w:spacing w:before="60" w:after="60" w:line="240" w:lineRule="atLeast"/>
      <w:contextualSpacing/>
    </w:pPr>
    <w:rPr>
      <w:rFonts w:ascii="Arial Narrow" w:eastAsiaTheme="minorHAnsi" w:hAnsi="Arial Narrow" w:cstheme="minorBidi"/>
      <w:color w:val="auto"/>
      <w:sz w:val="20"/>
      <w:lang w:eastAsia="en-US"/>
    </w:rPr>
  </w:style>
  <w:style w:type="paragraph" w:customStyle="1" w:styleId="BoxListBullet2">
    <w:name w:val="Box List Bullet 2"/>
    <w:basedOn w:val="Normal"/>
    <w:qFormat/>
    <w:rsid w:val="0018129C"/>
    <w:pPr>
      <w:keepNext/>
      <w:numPr>
        <w:ilvl w:val="1"/>
        <w:numId w:val="21"/>
      </w:numPr>
      <w:spacing w:after="0" w:line="240" w:lineRule="atLeast"/>
      <w:contextualSpacing/>
    </w:pPr>
    <w:rPr>
      <w:rFonts w:ascii="Arial Narrow" w:eastAsiaTheme="minorHAnsi" w:hAnsi="Arial Narrow" w:cstheme="minorBidi"/>
      <w:color w:val="auto"/>
      <w:sz w:val="20"/>
      <w:lang w:eastAsia="en-US"/>
    </w:rPr>
  </w:style>
  <w:style w:type="paragraph" w:customStyle="1" w:styleId="BoxListBullet3">
    <w:name w:val="Box List Bullet 3"/>
    <w:basedOn w:val="Normal"/>
    <w:qFormat/>
    <w:rsid w:val="0018129C"/>
    <w:pPr>
      <w:keepNext/>
      <w:numPr>
        <w:ilvl w:val="2"/>
        <w:numId w:val="21"/>
      </w:numPr>
      <w:spacing w:after="60" w:line="240" w:lineRule="atLeast"/>
      <w:contextualSpacing/>
    </w:pPr>
    <w:rPr>
      <w:rFonts w:ascii="Arial Narrow" w:eastAsiaTheme="minorHAnsi" w:hAnsi="Arial Narrow" w:cstheme="minorBidi"/>
      <w:color w:val="auto"/>
      <w:sz w:val="20"/>
      <w:lang w:eastAsia="en-US"/>
    </w:rPr>
  </w:style>
  <w:style w:type="paragraph" w:customStyle="1" w:styleId="BoxSideHeading1">
    <w:name w:val="Box Side Heading 1"/>
    <w:basedOn w:val="BoxText"/>
    <w:next w:val="BoxText"/>
    <w:qFormat/>
    <w:rsid w:val="0018129C"/>
    <w:pPr>
      <w:spacing w:before="0"/>
    </w:pPr>
    <w:rPr>
      <w:b/>
      <w:i/>
    </w:rPr>
  </w:style>
  <w:style w:type="numbering" w:customStyle="1" w:styleId="BoxListBullets">
    <w:name w:val="Box List Bullets"/>
    <w:uiPriority w:val="99"/>
    <w:rsid w:val="0018129C"/>
    <w:pPr>
      <w:numPr>
        <w:numId w:val="20"/>
      </w:numPr>
    </w:pPr>
  </w:style>
  <w:style w:type="character" w:customStyle="1" w:styleId="ListParagraphChar">
    <w:name w:val="List Paragraph Char"/>
    <w:basedOn w:val="DefaultParagraphFont"/>
    <w:link w:val="ListParagraph"/>
    <w:uiPriority w:val="34"/>
    <w:locked/>
    <w:rsid w:val="004D53D1"/>
    <w:rPr>
      <w:rFonts w:eastAsia="Calibri"/>
      <w:color w:val="000000"/>
      <w:sz w:val="24"/>
      <w:szCs w:val="24"/>
    </w:rPr>
  </w:style>
  <w:style w:type="table" w:customStyle="1" w:styleId="TableGrid10">
    <w:name w:val="Table Grid1"/>
    <w:basedOn w:val="TableNormal"/>
    <w:next w:val="TableGrid"/>
    <w:uiPriority w:val="99"/>
    <w:rsid w:val="004455B1"/>
    <w:rPr>
      <w:rFonts w:ascii="HelveticaNeueLT Std Lt Cn" w:hAnsi="HelveticaNeueLT Std Lt Cn"/>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21">
    <w:name w:val="Grid Table 21"/>
    <w:basedOn w:val="TableNormal"/>
    <w:next w:val="GridTable2"/>
    <w:uiPriority w:val="47"/>
    <w:rsid w:val="00E822A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
    <w:name w:val="Table Grid11"/>
    <w:basedOn w:val="TableNormal"/>
    <w:next w:val="TableGrid"/>
    <w:uiPriority w:val="99"/>
    <w:rsid w:val="00900829"/>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table" w:customStyle="1" w:styleId="GridTable6Colorful-Accent41">
    <w:name w:val="Grid Table 6 Colorful - Accent 41"/>
    <w:basedOn w:val="TableNormal"/>
    <w:uiPriority w:val="51"/>
    <w:rsid w:val="00922B04"/>
    <w:rPr>
      <w:rFonts w:ascii="Times New Roman" w:eastAsia="Times New Roman" w:hAnsi="Times New Roman"/>
      <w:color w:val="37581E" w:themeColor="accent4" w:themeShade="BF"/>
      <w:sz w:val="20"/>
      <w:szCs w:val="20"/>
    </w:rPr>
    <w:tblPr>
      <w:tblStyleRowBandSize w:val="1"/>
      <w:tblStyleColBandSize w:val="1"/>
      <w:tblBorders>
        <w:top w:val="single" w:sz="4" w:space="0" w:color="8DC962" w:themeColor="accent4" w:themeTint="99"/>
        <w:left w:val="single" w:sz="4" w:space="0" w:color="8DC962" w:themeColor="accent4" w:themeTint="99"/>
        <w:bottom w:val="single" w:sz="4" w:space="0" w:color="8DC962" w:themeColor="accent4" w:themeTint="99"/>
        <w:right w:val="single" w:sz="4" w:space="0" w:color="8DC962" w:themeColor="accent4" w:themeTint="99"/>
        <w:insideH w:val="single" w:sz="4" w:space="0" w:color="8DC962" w:themeColor="accent4" w:themeTint="99"/>
        <w:insideV w:val="single" w:sz="4" w:space="0" w:color="8DC962" w:themeColor="accent4" w:themeTint="99"/>
      </w:tblBorders>
    </w:tblPr>
    <w:tblStylePr w:type="firstRow">
      <w:rPr>
        <w:b/>
        <w:bCs/>
      </w:rPr>
      <w:tblPr/>
      <w:tcPr>
        <w:tcBorders>
          <w:bottom w:val="single" w:sz="12" w:space="0" w:color="8DC962" w:themeColor="accent4" w:themeTint="99"/>
        </w:tcBorders>
      </w:tcPr>
    </w:tblStylePr>
    <w:tblStylePr w:type="lastRow">
      <w:rPr>
        <w:b/>
        <w:bCs/>
      </w:rPr>
      <w:tblPr/>
      <w:tcPr>
        <w:tcBorders>
          <w:top w:val="double" w:sz="4" w:space="0" w:color="8DC962" w:themeColor="accent4" w:themeTint="99"/>
        </w:tcBorders>
      </w:tcPr>
    </w:tblStylePr>
    <w:tblStylePr w:type="firstCol">
      <w:rPr>
        <w:b/>
        <w:bCs/>
      </w:rPr>
    </w:tblStylePr>
    <w:tblStylePr w:type="lastCol">
      <w:rPr>
        <w:b/>
        <w:bCs/>
      </w:rPr>
    </w:tblStylePr>
    <w:tblStylePr w:type="band1Vert">
      <w:tblPr/>
      <w:tcPr>
        <w:shd w:val="clear" w:color="auto" w:fill="D9EDCA" w:themeFill="accent4" w:themeFillTint="33"/>
      </w:tcPr>
    </w:tblStylePr>
    <w:tblStylePr w:type="band1Horz">
      <w:tblPr/>
      <w:tcPr>
        <w:shd w:val="clear" w:color="auto" w:fill="D9EDCA" w:themeFill="accent4" w:themeFillTint="33"/>
      </w:tcPr>
    </w:tblStylePr>
  </w:style>
  <w:style w:type="paragraph" w:customStyle="1" w:styleId="Tabletext0">
    <w:name w:val="Table text"/>
    <w:basedOn w:val="Normal"/>
    <w:qFormat/>
    <w:rsid w:val="00C8276C"/>
    <w:pPr>
      <w:spacing w:before="60" w:after="0" w:line="240" w:lineRule="atLeast"/>
      <w:ind w:right="60"/>
    </w:pPr>
    <w:rPr>
      <w:rFonts w:ascii="Arial Narrow" w:hAnsi="Arial Narrow"/>
      <w:color w:val="000100"/>
      <w:sz w:val="20"/>
      <w:lang w:eastAsia="en-US"/>
    </w:rPr>
  </w:style>
  <w:style w:type="table" w:customStyle="1" w:styleId="AcilAllenTable">
    <w:name w:val="Acil Allen Table"/>
    <w:basedOn w:val="TableNormal"/>
    <w:uiPriority w:val="99"/>
    <w:rsid w:val="00C8276C"/>
    <w:pPr>
      <w:spacing w:line="240" w:lineRule="atLeast"/>
    </w:pPr>
    <w:rPr>
      <w:rFonts w:ascii="HelveticaNeueLT Std Lt Cn" w:hAnsi="HelveticaNeueLT Std Lt Cn" w:cstheme="minorBidi"/>
      <w:sz w:val="20"/>
      <w:lang w:val="en-US" w:eastAsia="en-US"/>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Arial Black" w:hAnsi="Arial Black"/>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Tahoma" w:hAnsi="Tahoma"/>
        <w:sz w:val="20"/>
      </w:rPr>
    </w:tblStylePr>
  </w:style>
  <w:style w:type="paragraph" w:styleId="Revision">
    <w:name w:val="Revision"/>
    <w:hidden/>
    <w:uiPriority w:val="99"/>
    <w:semiHidden/>
    <w:rsid w:val="00603EA3"/>
    <w:rPr>
      <w:rFonts w:eastAsia="Calibri"/>
      <w:color w:val="000000"/>
    </w:rPr>
  </w:style>
  <w:style w:type="paragraph" w:customStyle="1" w:styleId="MediumGrid1-Accent21">
    <w:name w:val="Medium Grid 1 - Accent 21"/>
    <w:basedOn w:val="Normal"/>
    <w:uiPriority w:val="34"/>
    <w:qFormat/>
    <w:rsid w:val="009F5BFA"/>
    <w:pPr>
      <w:contextualSpacing/>
    </w:pPr>
  </w:style>
  <w:style w:type="table" w:customStyle="1" w:styleId="TableGrid12">
    <w:name w:val="Table Grid12"/>
    <w:basedOn w:val="TableNormal"/>
    <w:next w:val="TableGrid"/>
    <w:uiPriority w:val="99"/>
    <w:rsid w:val="006D72D1"/>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paragraph" w:customStyle="1" w:styleId="lead">
    <w:name w:val="lead"/>
    <w:basedOn w:val="Normal"/>
    <w:rsid w:val="00540587"/>
    <w:pPr>
      <w:spacing w:after="270"/>
    </w:pPr>
    <w:rPr>
      <w:rFonts w:ascii="Times New Roman" w:eastAsia="Times New Roman" w:hAnsi="Times New Roman"/>
      <w:b/>
      <w:bCs/>
      <w:color w:val="1D2021"/>
      <w:sz w:val="24"/>
      <w:szCs w:val="24"/>
    </w:rPr>
  </w:style>
  <w:style w:type="table" w:customStyle="1" w:styleId="GridTable211">
    <w:name w:val="Grid Table 211"/>
    <w:basedOn w:val="TableNormal"/>
    <w:uiPriority w:val="47"/>
    <w:rsid w:val="008308AB"/>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aaTableListBullets1">
    <w:name w:val="aa Table List Bullets1"/>
    <w:uiPriority w:val="99"/>
    <w:rsid w:val="00DF691E"/>
  </w:style>
  <w:style w:type="table" w:customStyle="1" w:styleId="TableGrid13">
    <w:name w:val="Table Grid13"/>
    <w:basedOn w:val="TableNormal"/>
    <w:next w:val="TableGrid"/>
    <w:uiPriority w:val="99"/>
    <w:rsid w:val="00DF691E"/>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9172">
      <w:bodyDiv w:val="1"/>
      <w:marLeft w:val="0"/>
      <w:marRight w:val="0"/>
      <w:marTop w:val="0"/>
      <w:marBottom w:val="0"/>
      <w:divBdr>
        <w:top w:val="none" w:sz="0" w:space="0" w:color="auto"/>
        <w:left w:val="none" w:sz="0" w:space="0" w:color="auto"/>
        <w:bottom w:val="none" w:sz="0" w:space="0" w:color="auto"/>
        <w:right w:val="none" w:sz="0" w:space="0" w:color="auto"/>
      </w:divBdr>
    </w:div>
    <w:div w:id="59599022">
      <w:bodyDiv w:val="1"/>
      <w:marLeft w:val="0"/>
      <w:marRight w:val="0"/>
      <w:marTop w:val="0"/>
      <w:marBottom w:val="0"/>
      <w:divBdr>
        <w:top w:val="none" w:sz="0" w:space="0" w:color="auto"/>
        <w:left w:val="none" w:sz="0" w:space="0" w:color="auto"/>
        <w:bottom w:val="none" w:sz="0" w:space="0" w:color="auto"/>
        <w:right w:val="none" w:sz="0" w:space="0" w:color="auto"/>
      </w:divBdr>
    </w:div>
    <w:div w:id="122119691">
      <w:bodyDiv w:val="1"/>
      <w:marLeft w:val="0"/>
      <w:marRight w:val="0"/>
      <w:marTop w:val="0"/>
      <w:marBottom w:val="0"/>
      <w:divBdr>
        <w:top w:val="none" w:sz="0" w:space="0" w:color="auto"/>
        <w:left w:val="none" w:sz="0" w:space="0" w:color="auto"/>
        <w:bottom w:val="none" w:sz="0" w:space="0" w:color="auto"/>
        <w:right w:val="none" w:sz="0" w:space="0" w:color="auto"/>
      </w:divBdr>
    </w:div>
    <w:div w:id="139032514">
      <w:bodyDiv w:val="1"/>
      <w:marLeft w:val="0"/>
      <w:marRight w:val="0"/>
      <w:marTop w:val="0"/>
      <w:marBottom w:val="0"/>
      <w:divBdr>
        <w:top w:val="none" w:sz="0" w:space="0" w:color="auto"/>
        <w:left w:val="none" w:sz="0" w:space="0" w:color="auto"/>
        <w:bottom w:val="none" w:sz="0" w:space="0" w:color="auto"/>
        <w:right w:val="none" w:sz="0" w:space="0" w:color="auto"/>
      </w:divBdr>
      <w:divsChild>
        <w:div w:id="1479301330">
          <w:marLeft w:val="0"/>
          <w:marRight w:val="0"/>
          <w:marTop w:val="0"/>
          <w:marBottom w:val="0"/>
          <w:divBdr>
            <w:top w:val="none" w:sz="0" w:space="0" w:color="auto"/>
            <w:left w:val="none" w:sz="0" w:space="0" w:color="auto"/>
            <w:bottom w:val="none" w:sz="0" w:space="0" w:color="auto"/>
            <w:right w:val="none" w:sz="0" w:space="0" w:color="auto"/>
          </w:divBdr>
          <w:divsChild>
            <w:div w:id="75129215">
              <w:marLeft w:val="0"/>
              <w:marRight w:val="0"/>
              <w:marTop w:val="0"/>
              <w:marBottom w:val="0"/>
              <w:divBdr>
                <w:top w:val="none" w:sz="0" w:space="0" w:color="auto"/>
                <w:left w:val="none" w:sz="0" w:space="0" w:color="auto"/>
                <w:bottom w:val="none" w:sz="0" w:space="0" w:color="auto"/>
                <w:right w:val="none" w:sz="0" w:space="0" w:color="auto"/>
              </w:divBdr>
              <w:divsChild>
                <w:div w:id="914389521">
                  <w:marLeft w:val="0"/>
                  <w:marRight w:val="0"/>
                  <w:marTop w:val="0"/>
                  <w:marBottom w:val="0"/>
                  <w:divBdr>
                    <w:top w:val="none" w:sz="0" w:space="0" w:color="auto"/>
                    <w:left w:val="none" w:sz="0" w:space="0" w:color="auto"/>
                    <w:bottom w:val="none" w:sz="0" w:space="0" w:color="auto"/>
                    <w:right w:val="none" w:sz="0" w:space="0" w:color="auto"/>
                  </w:divBdr>
                  <w:divsChild>
                    <w:div w:id="1775592233">
                      <w:marLeft w:val="0"/>
                      <w:marRight w:val="0"/>
                      <w:marTop w:val="0"/>
                      <w:marBottom w:val="0"/>
                      <w:divBdr>
                        <w:top w:val="none" w:sz="0" w:space="0" w:color="auto"/>
                        <w:left w:val="none" w:sz="0" w:space="0" w:color="auto"/>
                        <w:bottom w:val="none" w:sz="0" w:space="0" w:color="auto"/>
                        <w:right w:val="none" w:sz="0" w:space="0" w:color="auto"/>
                      </w:divBdr>
                      <w:divsChild>
                        <w:div w:id="1422986030">
                          <w:marLeft w:val="0"/>
                          <w:marRight w:val="0"/>
                          <w:marTop w:val="0"/>
                          <w:marBottom w:val="0"/>
                          <w:divBdr>
                            <w:top w:val="none" w:sz="0" w:space="0" w:color="auto"/>
                            <w:left w:val="none" w:sz="0" w:space="0" w:color="auto"/>
                            <w:bottom w:val="none" w:sz="0" w:space="0" w:color="auto"/>
                            <w:right w:val="none" w:sz="0" w:space="0" w:color="auto"/>
                          </w:divBdr>
                          <w:divsChild>
                            <w:div w:id="112945466">
                              <w:marLeft w:val="0"/>
                              <w:marRight w:val="0"/>
                              <w:marTop w:val="0"/>
                              <w:marBottom w:val="0"/>
                              <w:divBdr>
                                <w:top w:val="none" w:sz="0" w:space="0" w:color="auto"/>
                                <w:left w:val="none" w:sz="0" w:space="0" w:color="auto"/>
                                <w:bottom w:val="none" w:sz="0" w:space="0" w:color="auto"/>
                                <w:right w:val="none" w:sz="0" w:space="0" w:color="auto"/>
                              </w:divBdr>
                            </w:div>
                            <w:div w:id="296762172">
                              <w:marLeft w:val="0"/>
                              <w:marRight w:val="0"/>
                              <w:marTop w:val="0"/>
                              <w:marBottom w:val="0"/>
                              <w:divBdr>
                                <w:top w:val="none" w:sz="0" w:space="0" w:color="auto"/>
                                <w:left w:val="none" w:sz="0" w:space="0" w:color="auto"/>
                                <w:bottom w:val="none" w:sz="0" w:space="0" w:color="auto"/>
                                <w:right w:val="none" w:sz="0" w:space="0" w:color="auto"/>
                              </w:divBdr>
                            </w:div>
                            <w:div w:id="1958827843">
                              <w:marLeft w:val="0"/>
                              <w:marRight w:val="0"/>
                              <w:marTop w:val="0"/>
                              <w:marBottom w:val="0"/>
                              <w:divBdr>
                                <w:top w:val="none" w:sz="0" w:space="0" w:color="auto"/>
                                <w:left w:val="none" w:sz="0" w:space="0" w:color="auto"/>
                                <w:bottom w:val="none" w:sz="0" w:space="0" w:color="auto"/>
                                <w:right w:val="none" w:sz="0" w:space="0" w:color="auto"/>
                              </w:divBdr>
                              <w:divsChild>
                                <w:div w:id="1014110079">
                                  <w:marLeft w:val="0"/>
                                  <w:marRight w:val="0"/>
                                  <w:marTop w:val="0"/>
                                  <w:marBottom w:val="0"/>
                                  <w:divBdr>
                                    <w:top w:val="none" w:sz="0" w:space="0" w:color="auto"/>
                                    <w:left w:val="none" w:sz="0" w:space="0" w:color="auto"/>
                                    <w:bottom w:val="none" w:sz="0" w:space="0" w:color="auto"/>
                                    <w:right w:val="none" w:sz="0" w:space="0" w:color="auto"/>
                                  </w:divBdr>
                                  <w:divsChild>
                                    <w:div w:id="1955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81992">
      <w:bodyDiv w:val="1"/>
      <w:marLeft w:val="0"/>
      <w:marRight w:val="0"/>
      <w:marTop w:val="0"/>
      <w:marBottom w:val="0"/>
      <w:divBdr>
        <w:top w:val="none" w:sz="0" w:space="0" w:color="auto"/>
        <w:left w:val="none" w:sz="0" w:space="0" w:color="auto"/>
        <w:bottom w:val="none" w:sz="0" w:space="0" w:color="auto"/>
        <w:right w:val="none" w:sz="0" w:space="0" w:color="auto"/>
      </w:divBdr>
    </w:div>
    <w:div w:id="260990045">
      <w:bodyDiv w:val="1"/>
      <w:marLeft w:val="0"/>
      <w:marRight w:val="0"/>
      <w:marTop w:val="0"/>
      <w:marBottom w:val="0"/>
      <w:divBdr>
        <w:top w:val="none" w:sz="0" w:space="0" w:color="auto"/>
        <w:left w:val="none" w:sz="0" w:space="0" w:color="auto"/>
        <w:bottom w:val="none" w:sz="0" w:space="0" w:color="auto"/>
        <w:right w:val="none" w:sz="0" w:space="0" w:color="auto"/>
      </w:divBdr>
      <w:divsChild>
        <w:div w:id="171724355">
          <w:marLeft w:val="0"/>
          <w:marRight w:val="0"/>
          <w:marTop w:val="0"/>
          <w:marBottom w:val="450"/>
          <w:divBdr>
            <w:top w:val="none" w:sz="0" w:space="0" w:color="auto"/>
            <w:left w:val="single" w:sz="48" w:space="0" w:color="FFFFFF"/>
            <w:bottom w:val="single" w:sz="48" w:space="0" w:color="FFFFFF"/>
            <w:right w:val="single" w:sz="48" w:space="0" w:color="FFFFFF"/>
          </w:divBdr>
          <w:divsChild>
            <w:div w:id="1913738950">
              <w:marLeft w:val="0"/>
              <w:marRight w:val="0"/>
              <w:marTop w:val="0"/>
              <w:marBottom w:val="360"/>
              <w:divBdr>
                <w:top w:val="none" w:sz="0" w:space="0" w:color="auto"/>
                <w:left w:val="none" w:sz="0" w:space="0" w:color="auto"/>
                <w:bottom w:val="none" w:sz="0" w:space="0" w:color="auto"/>
                <w:right w:val="none" w:sz="0" w:space="0" w:color="auto"/>
              </w:divBdr>
              <w:divsChild>
                <w:div w:id="941688418">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271321151">
      <w:bodyDiv w:val="1"/>
      <w:marLeft w:val="0"/>
      <w:marRight w:val="0"/>
      <w:marTop w:val="0"/>
      <w:marBottom w:val="0"/>
      <w:divBdr>
        <w:top w:val="none" w:sz="0" w:space="0" w:color="auto"/>
        <w:left w:val="none" w:sz="0" w:space="0" w:color="auto"/>
        <w:bottom w:val="none" w:sz="0" w:space="0" w:color="auto"/>
        <w:right w:val="none" w:sz="0" w:space="0" w:color="auto"/>
      </w:divBdr>
      <w:divsChild>
        <w:div w:id="1186022622">
          <w:marLeft w:val="0"/>
          <w:marRight w:val="0"/>
          <w:marTop w:val="0"/>
          <w:marBottom w:val="0"/>
          <w:divBdr>
            <w:top w:val="none" w:sz="0" w:space="0" w:color="auto"/>
            <w:left w:val="none" w:sz="0" w:space="0" w:color="auto"/>
            <w:bottom w:val="none" w:sz="0" w:space="0" w:color="auto"/>
            <w:right w:val="none" w:sz="0" w:space="0" w:color="auto"/>
          </w:divBdr>
          <w:divsChild>
            <w:div w:id="1673098757">
              <w:marLeft w:val="0"/>
              <w:marRight w:val="0"/>
              <w:marTop w:val="0"/>
              <w:marBottom w:val="0"/>
              <w:divBdr>
                <w:top w:val="none" w:sz="0" w:space="0" w:color="auto"/>
                <w:left w:val="none" w:sz="0" w:space="0" w:color="auto"/>
                <w:bottom w:val="none" w:sz="0" w:space="0" w:color="auto"/>
                <w:right w:val="none" w:sz="0" w:space="0" w:color="auto"/>
              </w:divBdr>
              <w:divsChild>
                <w:div w:id="416750817">
                  <w:marLeft w:val="0"/>
                  <w:marRight w:val="0"/>
                  <w:marTop w:val="0"/>
                  <w:marBottom w:val="0"/>
                  <w:divBdr>
                    <w:top w:val="none" w:sz="0" w:space="0" w:color="auto"/>
                    <w:left w:val="none" w:sz="0" w:space="0" w:color="auto"/>
                    <w:bottom w:val="none" w:sz="0" w:space="0" w:color="auto"/>
                    <w:right w:val="none" w:sz="0" w:space="0" w:color="auto"/>
                  </w:divBdr>
                  <w:divsChild>
                    <w:div w:id="12160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523036">
      <w:bodyDiv w:val="1"/>
      <w:marLeft w:val="0"/>
      <w:marRight w:val="0"/>
      <w:marTop w:val="0"/>
      <w:marBottom w:val="0"/>
      <w:divBdr>
        <w:top w:val="none" w:sz="0" w:space="0" w:color="auto"/>
        <w:left w:val="none" w:sz="0" w:space="0" w:color="auto"/>
        <w:bottom w:val="none" w:sz="0" w:space="0" w:color="auto"/>
        <w:right w:val="none" w:sz="0" w:space="0" w:color="auto"/>
      </w:divBdr>
      <w:divsChild>
        <w:div w:id="130102832">
          <w:marLeft w:val="274"/>
          <w:marRight w:val="0"/>
          <w:marTop w:val="0"/>
          <w:marBottom w:val="0"/>
          <w:divBdr>
            <w:top w:val="none" w:sz="0" w:space="0" w:color="auto"/>
            <w:left w:val="none" w:sz="0" w:space="0" w:color="auto"/>
            <w:bottom w:val="none" w:sz="0" w:space="0" w:color="auto"/>
            <w:right w:val="none" w:sz="0" w:space="0" w:color="auto"/>
          </w:divBdr>
        </w:div>
        <w:div w:id="407044922">
          <w:marLeft w:val="274"/>
          <w:marRight w:val="0"/>
          <w:marTop w:val="0"/>
          <w:marBottom w:val="0"/>
          <w:divBdr>
            <w:top w:val="none" w:sz="0" w:space="0" w:color="auto"/>
            <w:left w:val="none" w:sz="0" w:space="0" w:color="auto"/>
            <w:bottom w:val="none" w:sz="0" w:space="0" w:color="auto"/>
            <w:right w:val="none" w:sz="0" w:space="0" w:color="auto"/>
          </w:divBdr>
        </w:div>
        <w:div w:id="1545210037">
          <w:marLeft w:val="274"/>
          <w:marRight w:val="0"/>
          <w:marTop w:val="0"/>
          <w:marBottom w:val="0"/>
          <w:divBdr>
            <w:top w:val="none" w:sz="0" w:space="0" w:color="auto"/>
            <w:left w:val="none" w:sz="0" w:space="0" w:color="auto"/>
            <w:bottom w:val="none" w:sz="0" w:space="0" w:color="auto"/>
            <w:right w:val="none" w:sz="0" w:space="0" w:color="auto"/>
          </w:divBdr>
        </w:div>
      </w:divsChild>
    </w:div>
    <w:div w:id="298195511">
      <w:bodyDiv w:val="1"/>
      <w:marLeft w:val="0"/>
      <w:marRight w:val="0"/>
      <w:marTop w:val="0"/>
      <w:marBottom w:val="0"/>
      <w:divBdr>
        <w:top w:val="none" w:sz="0" w:space="0" w:color="auto"/>
        <w:left w:val="none" w:sz="0" w:space="0" w:color="auto"/>
        <w:bottom w:val="none" w:sz="0" w:space="0" w:color="auto"/>
        <w:right w:val="none" w:sz="0" w:space="0" w:color="auto"/>
      </w:divBdr>
    </w:div>
    <w:div w:id="300040690">
      <w:bodyDiv w:val="1"/>
      <w:marLeft w:val="0"/>
      <w:marRight w:val="0"/>
      <w:marTop w:val="0"/>
      <w:marBottom w:val="0"/>
      <w:divBdr>
        <w:top w:val="none" w:sz="0" w:space="0" w:color="auto"/>
        <w:left w:val="none" w:sz="0" w:space="0" w:color="auto"/>
        <w:bottom w:val="none" w:sz="0" w:space="0" w:color="auto"/>
        <w:right w:val="none" w:sz="0" w:space="0" w:color="auto"/>
      </w:divBdr>
    </w:div>
    <w:div w:id="307785461">
      <w:bodyDiv w:val="1"/>
      <w:marLeft w:val="0"/>
      <w:marRight w:val="0"/>
      <w:marTop w:val="0"/>
      <w:marBottom w:val="0"/>
      <w:divBdr>
        <w:top w:val="none" w:sz="0" w:space="0" w:color="auto"/>
        <w:left w:val="none" w:sz="0" w:space="0" w:color="auto"/>
        <w:bottom w:val="none" w:sz="0" w:space="0" w:color="auto"/>
        <w:right w:val="none" w:sz="0" w:space="0" w:color="auto"/>
      </w:divBdr>
    </w:div>
    <w:div w:id="359819727">
      <w:bodyDiv w:val="1"/>
      <w:marLeft w:val="0"/>
      <w:marRight w:val="0"/>
      <w:marTop w:val="0"/>
      <w:marBottom w:val="0"/>
      <w:divBdr>
        <w:top w:val="none" w:sz="0" w:space="0" w:color="auto"/>
        <w:left w:val="none" w:sz="0" w:space="0" w:color="auto"/>
        <w:bottom w:val="none" w:sz="0" w:space="0" w:color="auto"/>
        <w:right w:val="none" w:sz="0" w:space="0" w:color="auto"/>
      </w:divBdr>
      <w:divsChild>
        <w:div w:id="562058271">
          <w:marLeft w:val="274"/>
          <w:marRight w:val="0"/>
          <w:marTop w:val="0"/>
          <w:marBottom w:val="0"/>
          <w:divBdr>
            <w:top w:val="none" w:sz="0" w:space="0" w:color="auto"/>
            <w:left w:val="none" w:sz="0" w:space="0" w:color="auto"/>
            <w:bottom w:val="none" w:sz="0" w:space="0" w:color="auto"/>
            <w:right w:val="none" w:sz="0" w:space="0" w:color="auto"/>
          </w:divBdr>
        </w:div>
        <w:div w:id="1318416015">
          <w:marLeft w:val="274"/>
          <w:marRight w:val="0"/>
          <w:marTop w:val="0"/>
          <w:marBottom w:val="0"/>
          <w:divBdr>
            <w:top w:val="none" w:sz="0" w:space="0" w:color="auto"/>
            <w:left w:val="none" w:sz="0" w:space="0" w:color="auto"/>
            <w:bottom w:val="none" w:sz="0" w:space="0" w:color="auto"/>
            <w:right w:val="none" w:sz="0" w:space="0" w:color="auto"/>
          </w:divBdr>
        </w:div>
        <w:div w:id="1336961466">
          <w:marLeft w:val="274"/>
          <w:marRight w:val="0"/>
          <w:marTop w:val="0"/>
          <w:marBottom w:val="0"/>
          <w:divBdr>
            <w:top w:val="none" w:sz="0" w:space="0" w:color="auto"/>
            <w:left w:val="none" w:sz="0" w:space="0" w:color="auto"/>
            <w:bottom w:val="none" w:sz="0" w:space="0" w:color="auto"/>
            <w:right w:val="none" w:sz="0" w:space="0" w:color="auto"/>
          </w:divBdr>
        </w:div>
        <w:div w:id="1586525199">
          <w:marLeft w:val="274"/>
          <w:marRight w:val="0"/>
          <w:marTop w:val="0"/>
          <w:marBottom w:val="0"/>
          <w:divBdr>
            <w:top w:val="none" w:sz="0" w:space="0" w:color="auto"/>
            <w:left w:val="none" w:sz="0" w:space="0" w:color="auto"/>
            <w:bottom w:val="none" w:sz="0" w:space="0" w:color="auto"/>
            <w:right w:val="none" w:sz="0" w:space="0" w:color="auto"/>
          </w:divBdr>
        </w:div>
      </w:divsChild>
    </w:div>
    <w:div w:id="422773156">
      <w:bodyDiv w:val="1"/>
      <w:marLeft w:val="0"/>
      <w:marRight w:val="0"/>
      <w:marTop w:val="0"/>
      <w:marBottom w:val="0"/>
      <w:divBdr>
        <w:top w:val="none" w:sz="0" w:space="0" w:color="auto"/>
        <w:left w:val="none" w:sz="0" w:space="0" w:color="auto"/>
        <w:bottom w:val="none" w:sz="0" w:space="0" w:color="auto"/>
        <w:right w:val="none" w:sz="0" w:space="0" w:color="auto"/>
      </w:divBdr>
    </w:div>
    <w:div w:id="447823667">
      <w:bodyDiv w:val="1"/>
      <w:marLeft w:val="0"/>
      <w:marRight w:val="0"/>
      <w:marTop w:val="0"/>
      <w:marBottom w:val="0"/>
      <w:divBdr>
        <w:top w:val="none" w:sz="0" w:space="0" w:color="auto"/>
        <w:left w:val="none" w:sz="0" w:space="0" w:color="auto"/>
        <w:bottom w:val="none" w:sz="0" w:space="0" w:color="auto"/>
        <w:right w:val="none" w:sz="0" w:space="0" w:color="auto"/>
      </w:divBdr>
    </w:div>
    <w:div w:id="543638407">
      <w:bodyDiv w:val="1"/>
      <w:marLeft w:val="0"/>
      <w:marRight w:val="0"/>
      <w:marTop w:val="0"/>
      <w:marBottom w:val="0"/>
      <w:divBdr>
        <w:top w:val="none" w:sz="0" w:space="0" w:color="auto"/>
        <w:left w:val="none" w:sz="0" w:space="0" w:color="auto"/>
        <w:bottom w:val="none" w:sz="0" w:space="0" w:color="auto"/>
        <w:right w:val="none" w:sz="0" w:space="0" w:color="auto"/>
      </w:divBdr>
    </w:div>
    <w:div w:id="551383012">
      <w:bodyDiv w:val="1"/>
      <w:marLeft w:val="0"/>
      <w:marRight w:val="0"/>
      <w:marTop w:val="0"/>
      <w:marBottom w:val="0"/>
      <w:divBdr>
        <w:top w:val="none" w:sz="0" w:space="0" w:color="auto"/>
        <w:left w:val="none" w:sz="0" w:space="0" w:color="auto"/>
        <w:bottom w:val="none" w:sz="0" w:space="0" w:color="auto"/>
        <w:right w:val="none" w:sz="0" w:space="0" w:color="auto"/>
      </w:divBdr>
      <w:divsChild>
        <w:div w:id="1557549619">
          <w:marLeft w:val="0"/>
          <w:marRight w:val="0"/>
          <w:marTop w:val="0"/>
          <w:marBottom w:val="0"/>
          <w:divBdr>
            <w:top w:val="none" w:sz="0" w:space="0" w:color="auto"/>
            <w:left w:val="none" w:sz="0" w:space="0" w:color="auto"/>
            <w:bottom w:val="none" w:sz="0" w:space="0" w:color="auto"/>
            <w:right w:val="none" w:sz="0" w:space="0" w:color="auto"/>
          </w:divBdr>
          <w:divsChild>
            <w:div w:id="1543202909">
              <w:marLeft w:val="0"/>
              <w:marRight w:val="0"/>
              <w:marTop w:val="0"/>
              <w:marBottom w:val="0"/>
              <w:divBdr>
                <w:top w:val="none" w:sz="0" w:space="0" w:color="auto"/>
                <w:left w:val="none" w:sz="0" w:space="0" w:color="auto"/>
                <w:bottom w:val="none" w:sz="0" w:space="0" w:color="auto"/>
                <w:right w:val="none" w:sz="0" w:space="0" w:color="auto"/>
              </w:divBdr>
              <w:divsChild>
                <w:div w:id="94402160">
                  <w:marLeft w:val="0"/>
                  <w:marRight w:val="0"/>
                  <w:marTop w:val="0"/>
                  <w:marBottom w:val="0"/>
                  <w:divBdr>
                    <w:top w:val="none" w:sz="0" w:space="0" w:color="auto"/>
                    <w:left w:val="none" w:sz="0" w:space="0" w:color="auto"/>
                    <w:bottom w:val="none" w:sz="0" w:space="0" w:color="auto"/>
                    <w:right w:val="none" w:sz="0" w:space="0" w:color="auto"/>
                  </w:divBdr>
                  <w:divsChild>
                    <w:div w:id="788276867">
                      <w:marLeft w:val="150"/>
                      <w:marRight w:val="150"/>
                      <w:marTop w:val="150"/>
                      <w:marBottom w:val="150"/>
                      <w:divBdr>
                        <w:top w:val="none" w:sz="0" w:space="0" w:color="auto"/>
                        <w:left w:val="none" w:sz="0" w:space="0" w:color="auto"/>
                        <w:bottom w:val="none" w:sz="0" w:space="0" w:color="auto"/>
                        <w:right w:val="none" w:sz="0" w:space="0" w:color="auto"/>
                      </w:divBdr>
                      <w:divsChild>
                        <w:div w:id="6451662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51965719">
      <w:bodyDiv w:val="1"/>
      <w:marLeft w:val="0"/>
      <w:marRight w:val="0"/>
      <w:marTop w:val="0"/>
      <w:marBottom w:val="0"/>
      <w:divBdr>
        <w:top w:val="none" w:sz="0" w:space="0" w:color="auto"/>
        <w:left w:val="none" w:sz="0" w:space="0" w:color="auto"/>
        <w:bottom w:val="none" w:sz="0" w:space="0" w:color="auto"/>
        <w:right w:val="none" w:sz="0" w:space="0" w:color="auto"/>
      </w:divBdr>
      <w:divsChild>
        <w:div w:id="319696269">
          <w:marLeft w:val="0"/>
          <w:marRight w:val="0"/>
          <w:marTop w:val="0"/>
          <w:marBottom w:val="0"/>
          <w:divBdr>
            <w:top w:val="none" w:sz="0" w:space="0" w:color="auto"/>
            <w:left w:val="none" w:sz="0" w:space="0" w:color="auto"/>
            <w:bottom w:val="none" w:sz="0" w:space="0" w:color="auto"/>
            <w:right w:val="none" w:sz="0" w:space="0" w:color="auto"/>
          </w:divBdr>
          <w:divsChild>
            <w:div w:id="1567448845">
              <w:marLeft w:val="0"/>
              <w:marRight w:val="0"/>
              <w:marTop w:val="0"/>
              <w:marBottom w:val="0"/>
              <w:divBdr>
                <w:top w:val="none" w:sz="0" w:space="0" w:color="auto"/>
                <w:left w:val="none" w:sz="0" w:space="0" w:color="auto"/>
                <w:bottom w:val="none" w:sz="0" w:space="0" w:color="auto"/>
                <w:right w:val="none" w:sz="0" w:space="0" w:color="auto"/>
              </w:divBdr>
              <w:divsChild>
                <w:div w:id="860902385">
                  <w:marLeft w:val="0"/>
                  <w:marRight w:val="0"/>
                  <w:marTop w:val="0"/>
                  <w:marBottom w:val="0"/>
                  <w:divBdr>
                    <w:top w:val="none" w:sz="0" w:space="0" w:color="auto"/>
                    <w:left w:val="none" w:sz="0" w:space="0" w:color="auto"/>
                    <w:bottom w:val="none" w:sz="0" w:space="0" w:color="auto"/>
                    <w:right w:val="none" w:sz="0" w:space="0" w:color="auto"/>
                  </w:divBdr>
                  <w:divsChild>
                    <w:div w:id="232398087">
                      <w:marLeft w:val="0"/>
                      <w:marRight w:val="0"/>
                      <w:marTop w:val="0"/>
                      <w:marBottom w:val="0"/>
                      <w:divBdr>
                        <w:top w:val="none" w:sz="0" w:space="0" w:color="auto"/>
                        <w:left w:val="none" w:sz="0" w:space="0" w:color="auto"/>
                        <w:bottom w:val="none" w:sz="0" w:space="0" w:color="auto"/>
                        <w:right w:val="none" w:sz="0" w:space="0" w:color="auto"/>
                      </w:divBdr>
                      <w:divsChild>
                        <w:div w:id="19071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86876">
      <w:bodyDiv w:val="1"/>
      <w:marLeft w:val="0"/>
      <w:marRight w:val="0"/>
      <w:marTop w:val="0"/>
      <w:marBottom w:val="0"/>
      <w:divBdr>
        <w:top w:val="none" w:sz="0" w:space="0" w:color="auto"/>
        <w:left w:val="none" w:sz="0" w:space="0" w:color="auto"/>
        <w:bottom w:val="none" w:sz="0" w:space="0" w:color="auto"/>
        <w:right w:val="none" w:sz="0" w:space="0" w:color="auto"/>
      </w:divBdr>
      <w:divsChild>
        <w:div w:id="1337459700">
          <w:marLeft w:val="0"/>
          <w:marRight w:val="0"/>
          <w:marTop w:val="0"/>
          <w:marBottom w:val="0"/>
          <w:divBdr>
            <w:top w:val="none" w:sz="0" w:space="0" w:color="auto"/>
            <w:left w:val="none" w:sz="0" w:space="0" w:color="auto"/>
            <w:bottom w:val="none" w:sz="0" w:space="0" w:color="auto"/>
            <w:right w:val="none" w:sz="0" w:space="0" w:color="auto"/>
          </w:divBdr>
          <w:divsChild>
            <w:div w:id="483352628">
              <w:marLeft w:val="0"/>
              <w:marRight w:val="0"/>
              <w:marTop w:val="0"/>
              <w:marBottom w:val="0"/>
              <w:divBdr>
                <w:top w:val="none" w:sz="0" w:space="0" w:color="auto"/>
                <w:left w:val="none" w:sz="0" w:space="0" w:color="auto"/>
                <w:bottom w:val="none" w:sz="0" w:space="0" w:color="auto"/>
                <w:right w:val="none" w:sz="0" w:space="0" w:color="auto"/>
              </w:divBdr>
              <w:divsChild>
                <w:div w:id="2060475522">
                  <w:marLeft w:val="0"/>
                  <w:marRight w:val="0"/>
                  <w:marTop w:val="0"/>
                  <w:marBottom w:val="0"/>
                  <w:divBdr>
                    <w:top w:val="none" w:sz="0" w:space="0" w:color="auto"/>
                    <w:left w:val="none" w:sz="0" w:space="0" w:color="auto"/>
                    <w:bottom w:val="none" w:sz="0" w:space="0" w:color="auto"/>
                    <w:right w:val="none" w:sz="0" w:space="0" w:color="auto"/>
                  </w:divBdr>
                  <w:divsChild>
                    <w:div w:id="156384040">
                      <w:marLeft w:val="0"/>
                      <w:marRight w:val="0"/>
                      <w:marTop w:val="0"/>
                      <w:marBottom w:val="0"/>
                      <w:divBdr>
                        <w:top w:val="none" w:sz="0" w:space="0" w:color="auto"/>
                        <w:left w:val="none" w:sz="0" w:space="0" w:color="auto"/>
                        <w:bottom w:val="none" w:sz="0" w:space="0" w:color="auto"/>
                        <w:right w:val="none" w:sz="0" w:space="0" w:color="auto"/>
                      </w:divBdr>
                      <w:divsChild>
                        <w:div w:id="282616769">
                          <w:marLeft w:val="0"/>
                          <w:marRight w:val="0"/>
                          <w:marTop w:val="0"/>
                          <w:marBottom w:val="0"/>
                          <w:divBdr>
                            <w:top w:val="none" w:sz="0" w:space="0" w:color="auto"/>
                            <w:left w:val="none" w:sz="0" w:space="0" w:color="auto"/>
                            <w:bottom w:val="none" w:sz="0" w:space="0" w:color="auto"/>
                            <w:right w:val="none" w:sz="0" w:space="0" w:color="auto"/>
                          </w:divBdr>
                          <w:divsChild>
                            <w:div w:id="393163026">
                              <w:marLeft w:val="0"/>
                              <w:marRight w:val="0"/>
                              <w:marTop w:val="0"/>
                              <w:marBottom w:val="0"/>
                              <w:divBdr>
                                <w:top w:val="none" w:sz="0" w:space="0" w:color="auto"/>
                                <w:left w:val="none" w:sz="0" w:space="0" w:color="auto"/>
                                <w:bottom w:val="none" w:sz="0" w:space="0" w:color="auto"/>
                                <w:right w:val="none" w:sz="0" w:space="0" w:color="auto"/>
                              </w:divBdr>
                              <w:divsChild>
                                <w:div w:id="1584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072871">
      <w:bodyDiv w:val="1"/>
      <w:marLeft w:val="0"/>
      <w:marRight w:val="0"/>
      <w:marTop w:val="0"/>
      <w:marBottom w:val="0"/>
      <w:divBdr>
        <w:top w:val="none" w:sz="0" w:space="0" w:color="auto"/>
        <w:left w:val="none" w:sz="0" w:space="0" w:color="auto"/>
        <w:bottom w:val="none" w:sz="0" w:space="0" w:color="auto"/>
        <w:right w:val="none" w:sz="0" w:space="0" w:color="auto"/>
      </w:divBdr>
      <w:divsChild>
        <w:div w:id="35740809">
          <w:marLeft w:val="0"/>
          <w:marRight w:val="0"/>
          <w:marTop w:val="0"/>
          <w:marBottom w:val="0"/>
          <w:divBdr>
            <w:top w:val="none" w:sz="0" w:space="0" w:color="auto"/>
            <w:left w:val="none" w:sz="0" w:space="0" w:color="auto"/>
            <w:bottom w:val="none" w:sz="0" w:space="0" w:color="auto"/>
            <w:right w:val="none" w:sz="0" w:space="0" w:color="auto"/>
          </w:divBdr>
          <w:divsChild>
            <w:div w:id="1404832872">
              <w:marLeft w:val="0"/>
              <w:marRight w:val="0"/>
              <w:marTop w:val="0"/>
              <w:marBottom w:val="0"/>
              <w:divBdr>
                <w:top w:val="none" w:sz="0" w:space="0" w:color="auto"/>
                <w:left w:val="none" w:sz="0" w:space="0" w:color="auto"/>
                <w:bottom w:val="none" w:sz="0" w:space="0" w:color="auto"/>
                <w:right w:val="none" w:sz="0" w:space="0" w:color="auto"/>
              </w:divBdr>
              <w:divsChild>
                <w:div w:id="1225142554">
                  <w:marLeft w:val="0"/>
                  <w:marRight w:val="0"/>
                  <w:marTop w:val="0"/>
                  <w:marBottom w:val="0"/>
                  <w:divBdr>
                    <w:top w:val="none" w:sz="0" w:space="0" w:color="auto"/>
                    <w:left w:val="none" w:sz="0" w:space="0" w:color="auto"/>
                    <w:bottom w:val="none" w:sz="0" w:space="0" w:color="auto"/>
                    <w:right w:val="none" w:sz="0" w:space="0" w:color="auto"/>
                  </w:divBdr>
                  <w:divsChild>
                    <w:div w:id="1625847474">
                      <w:marLeft w:val="0"/>
                      <w:marRight w:val="0"/>
                      <w:marTop w:val="0"/>
                      <w:marBottom w:val="0"/>
                      <w:divBdr>
                        <w:top w:val="none" w:sz="0" w:space="0" w:color="auto"/>
                        <w:left w:val="none" w:sz="0" w:space="0" w:color="auto"/>
                        <w:bottom w:val="none" w:sz="0" w:space="0" w:color="auto"/>
                        <w:right w:val="none" w:sz="0" w:space="0" w:color="auto"/>
                      </w:divBdr>
                      <w:divsChild>
                        <w:div w:id="15292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694363">
      <w:bodyDiv w:val="1"/>
      <w:marLeft w:val="0"/>
      <w:marRight w:val="0"/>
      <w:marTop w:val="0"/>
      <w:marBottom w:val="0"/>
      <w:divBdr>
        <w:top w:val="none" w:sz="0" w:space="0" w:color="auto"/>
        <w:left w:val="none" w:sz="0" w:space="0" w:color="auto"/>
        <w:bottom w:val="none" w:sz="0" w:space="0" w:color="auto"/>
        <w:right w:val="none" w:sz="0" w:space="0" w:color="auto"/>
      </w:divBdr>
    </w:div>
    <w:div w:id="595410265">
      <w:bodyDiv w:val="1"/>
      <w:marLeft w:val="0"/>
      <w:marRight w:val="0"/>
      <w:marTop w:val="0"/>
      <w:marBottom w:val="0"/>
      <w:divBdr>
        <w:top w:val="none" w:sz="0" w:space="0" w:color="auto"/>
        <w:left w:val="none" w:sz="0" w:space="0" w:color="auto"/>
        <w:bottom w:val="none" w:sz="0" w:space="0" w:color="auto"/>
        <w:right w:val="none" w:sz="0" w:space="0" w:color="auto"/>
      </w:divBdr>
    </w:div>
    <w:div w:id="618755740">
      <w:bodyDiv w:val="1"/>
      <w:marLeft w:val="0"/>
      <w:marRight w:val="0"/>
      <w:marTop w:val="0"/>
      <w:marBottom w:val="0"/>
      <w:divBdr>
        <w:top w:val="none" w:sz="0" w:space="0" w:color="auto"/>
        <w:left w:val="none" w:sz="0" w:space="0" w:color="auto"/>
        <w:bottom w:val="none" w:sz="0" w:space="0" w:color="auto"/>
        <w:right w:val="none" w:sz="0" w:space="0" w:color="auto"/>
      </w:divBdr>
      <w:divsChild>
        <w:div w:id="1877699129">
          <w:marLeft w:val="0"/>
          <w:marRight w:val="0"/>
          <w:marTop w:val="0"/>
          <w:marBottom w:val="0"/>
          <w:divBdr>
            <w:top w:val="none" w:sz="0" w:space="0" w:color="auto"/>
            <w:left w:val="none" w:sz="0" w:space="0" w:color="auto"/>
            <w:bottom w:val="none" w:sz="0" w:space="0" w:color="auto"/>
            <w:right w:val="none" w:sz="0" w:space="0" w:color="auto"/>
          </w:divBdr>
          <w:divsChild>
            <w:div w:id="16203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2415">
      <w:bodyDiv w:val="1"/>
      <w:marLeft w:val="0"/>
      <w:marRight w:val="0"/>
      <w:marTop w:val="0"/>
      <w:marBottom w:val="0"/>
      <w:divBdr>
        <w:top w:val="none" w:sz="0" w:space="0" w:color="auto"/>
        <w:left w:val="none" w:sz="0" w:space="0" w:color="auto"/>
        <w:bottom w:val="none" w:sz="0" w:space="0" w:color="auto"/>
        <w:right w:val="none" w:sz="0" w:space="0" w:color="auto"/>
      </w:divBdr>
      <w:divsChild>
        <w:div w:id="318004775">
          <w:marLeft w:val="0"/>
          <w:marRight w:val="0"/>
          <w:marTop w:val="0"/>
          <w:marBottom w:val="0"/>
          <w:divBdr>
            <w:top w:val="none" w:sz="0" w:space="0" w:color="auto"/>
            <w:left w:val="none" w:sz="0" w:space="0" w:color="auto"/>
            <w:bottom w:val="none" w:sz="0" w:space="0" w:color="auto"/>
            <w:right w:val="none" w:sz="0" w:space="0" w:color="auto"/>
          </w:divBdr>
          <w:divsChild>
            <w:div w:id="1369529017">
              <w:marLeft w:val="0"/>
              <w:marRight w:val="0"/>
              <w:marTop w:val="0"/>
              <w:marBottom w:val="0"/>
              <w:divBdr>
                <w:top w:val="none" w:sz="0" w:space="0" w:color="auto"/>
                <w:left w:val="none" w:sz="0" w:space="0" w:color="auto"/>
                <w:bottom w:val="none" w:sz="0" w:space="0" w:color="auto"/>
                <w:right w:val="none" w:sz="0" w:space="0" w:color="auto"/>
              </w:divBdr>
              <w:divsChild>
                <w:div w:id="28266016">
                  <w:marLeft w:val="0"/>
                  <w:marRight w:val="0"/>
                  <w:marTop w:val="0"/>
                  <w:marBottom w:val="0"/>
                  <w:divBdr>
                    <w:top w:val="none" w:sz="0" w:space="0" w:color="auto"/>
                    <w:left w:val="none" w:sz="0" w:space="0" w:color="auto"/>
                    <w:bottom w:val="none" w:sz="0" w:space="0" w:color="auto"/>
                    <w:right w:val="none" w:sz="0" w:space="0" w:color="auto"/>
                  </w:divBdr>
                  <w:divsChild>
                    <w:div w:id="514463522">
                      <w:marLeft w:val="0"/>
                      <w:marRight w:val="0"/>
                      <w:marTop w:val="0"/>
                      <w:marBottom w:val="0"/>
                      <w:divBdr>
                        <w:top w:val="none" w:sz="0" w:space="0" w:color="auto"/>
                        <w:left w:val="none" w:sz="0" w:space="0" w:color="auto"/>
                        <w:bottom w:val="none" w:sz="0" w:space="0" w:color="auto"/>
                        <w:right w:val="none" w:sz="0" w:space="0" w:color="auto"/>
                      </w:divBdr>
                      <w:divsChild>
                        <w:div w:id="3012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068636">
      <w:bodyDiv w:val="1"/>
      <w:marLeft w:val="0"/>
      <w:marRight w:val="0"/>
      <w:marTop w:val="0"/>
      <w:marBottom w:val="0"/>
      <w:divBdr>
        <w:top w:val="none" w:sz="0" w:space="0" w:color="auto"/>
        <w:left w:val="none" w:sz="0" w:space="0" w:color="auto"/>
        <w:bottom w:val="none" w:sz="0" w:space="0" w:color="auto"/>
        <w:right w:val="none" w:sz="0" w:space="0" w:color="auto"/>
      </w:divBdr>
      <w:divsChild>
        <w:div w:id="1421411096">
          <w:marLeft w:val="0"/>
          <w:marRight w:val="0"/>
          <w:marTop w:val="0"/>
          <w:marBottom w:val="0"/>
          <w:divBdr>
            <w:top w:val="none" w:sz="0" w:space="0" w:color="auto"/>
            <w:left w:val="none" w:sz="0" w:space="0" w:color="auto"/>
            <w:bottom w:val="none" w:sz="0" w:space="0" w:color="auto"/>
            <w:right w:val="none" w:sz="0" w:space="0" w:color="auto"/>
          </w:divBdr>
          <w:divsChild>
            <w:div w:id="1720089828">
              <w:marLeft w:val="0"/>
              <w:marRight w:val="0"/>
              <w:marTop w:val="0"/>
              <w:marBottom w:val="0"/>
              <w:divBdr>
                <w:top w:val="none" w:sz="0" w:space="0" w:color="auto"/>
                <w:left w:val="none" w:sz="0" w:space="0" w:color="auto"/>
                <w:bottom w:val="none" w:sz="0" w:space="0" w:color="auto"/>
                <w:right w:val="none" w:sz="0" w:space="0" w:color="auto"/>
              </w:divBdr>
              <w:divsChild>
                <w:div w:id="1215775771">
                  <w:marLeft w:val="0"/>
                  <w:marRight w:val="0"/>
                  <w:marTop w:val="0"/>
                  <w:marBottom w:val="0"/>
                  <w:divBdr>
                    <w:top w:val="none" w:sz="0" w:space="0" w:color="auto"/>
                    <w:left w:val="none" w:sz="0" w:space="0" w:color="auto"/>
                    <w:bottom w:val="none" w:sz="0" w:space="0" w:color="auto"/>
                    <w:right w:val="none" w:sz="0" w:space="0" w:color="auto"/>
                  </w:divBdr>
                  <w:divsChild>
                    <w:div w:id="159003226">
                      <w:marLeft w:val="0"/>
                      <w:marRight w:val="0"/>
                      <w:marTop w:val="0"/>
                      <w:marBottom w:val="0"/>
                      <w:divBdr>
                        <w:top w:val="none" w:sz="0" w:space="0" w:color="auto"/>
                        <w:left w:val="none" w:sz="0" w:space="0" w:color="auto"/>
                        <w:bottom w:val="none" w:sz="0" w:space="0" w:color="auto"/>
                        <w:right w:val="none" w:sz="0" w:space="0" w:color="auto"/>
                      </w:divBdr>
                      <w:divsChild>
                        <w:div w:id="1385106546">
                          <w:marLeft w:val="0"/>
                          <w:marRight w:val="0"/>
                          <w:marTop w:val="0"/>
                          <w:marBottom w:val="0"/>
                          <w:divBdr>
                            <w:top w:val="none" w:sz="0" w:space="0" w:color="auto"/>
                            <w:left w:val="none" w:sz="0" w:space="0" w:color="auto"/>
                            <w:bottom w:val="none" w:sz="0" w:space="0" w:color="auto"/>
                            <w:right w:val="none" w:sz="0" w:space="0" w:color="auto"/>
                          </w:divBdr>
                          <w:divsChild>
                            <w:div w:id="22370172">
                              <w:marLeft w:val="0"/>
                              <w:marRight w:val="0"/>
                              <w:marTop w:val="0"/>
                              <w:marBottom w:val="0"/>
                              <w:divBdr>
                                <w:top w:val="none" w:sz="0" w:space="0" w:color="auto"/>
                                <w:left w:val="none" w:sz="0" w:space="0" w:color="auto"/>
                                <w:bottom w:val="none" w:sz="0" w:space="0" w:color="auto"/>
                                <w:right w:val="none" w:sz="0" w:space="0" w:color="auto"/>
                              </w:divBdr>
                              <w:divsChild>
                                <w:div w:id="10434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932544">
      <w:bodyDiv w:val="1"/>
      <w:marLeft w:val="0"/>
      <w:marRight w:val="0"/>
      <w:marTop w:val="0"/>
      <w:marBottom w:val="0"/>
      <w:divBdr>
        <w:top w:val="none" w:sz="0" w:space="0" w:color="auto"/>
        <w:left w:val="none" w:sz="0" w:space="0" w:color="auto"/>
        <w:bottom w:val="none" w:sz="0" w:space="0" w:color="auto"/>
        <w:right w:val="none" w:sz="0" w:space="0" w:color="auto"/>
      </w:divBdr>
      <w:divsChild>
        <w:div w:id="1352143487">
          <w:marLeft w:val="0"/>
          <w:marRight w:val="0"/>
          <w:marTop w:val="0"/>
          <w:marBottom w:val="0"/>
          <w:divBdr>
            <w:top w:val="none" w:sz="0" w:space="0" w:color="auto"/>
            <w:left w:val="none" w:sz="0" w:space="0" w:color="auto"/>
            <w:bottom w:val="none" w:sz="0" w:space="0" w:color="auto"/>
            <w:right w:val="none" w:sz="0" w:space="0" w:color="auto"/>
          </w:divBdr>
          <w:divsChild>
            <w:div w:id="475487394">
              <w:marLeft w:val="0"/>
              <w:marRight w:val="0"/>
              <w:marTop w:val="0"/>
              <w:marBottom w:val="0"/>
              <w:divBdr>
                <w:top w:val="none" w:sz="0" w:space="0" w:color="auto"/>
                <w:left w:val="none" w:sz="0" w:space="0" w:color="auto"/>
                <w:bottom w:val="none" w:sz="0" w:space="0" w:color="auto"/>
                <w:right w:val="none" w:sz="0" w:space="0" w:color="auto"/>
              </w:divBdr>
              <w:divsChild>
                <w:div w:id="1671910577">
                  <w:marLeft w:val="0"/>
                  <w:marRight w:val="0"/>
                  <w:marTop w:val="0"/>
                  <w:marBottom w:val="0"/>
                  <w:divBdr>
                    <w:top w:val="none" w:sz="0" w:space="0" w:color="auto"/>
                    <w:left w:val="none" w:sz="0" w:space="0" w:color="auto"/>
                    <w:bottom w:val="none" w:sz="0" w:space="0" w:color="auto"/>
                    <w:right w:val="none" w:sz="0" w:space="0" w:color="auto"/>
                  </w:divBdr>
                  <w:divsChild>
                    <w:div w:id="21133269">
                      <w:marLeft w:val="0"/>
                      <w:marRight w:val="0"/>
                      <w:marTop w:val="0"/>
                      <w:marBottom w:val="0"/>
                      <w:divBdr>
                        <w:top w:val="none" w:sz="0" w:space="0" w:color="auto"/>
                        <w:left w:val="none" w:sz="0" w:space="0" w:color="auto"/>
                        <w:bottom w:val="none" w:sz="0" w:space="0" w:color="auto"/>
                        <w:right w:val="none" w:sz="0" w:space="0" w:color="auto"/>
                      </w:divBdr>
                      <w:divsChild>
                        <w:div w:id="824249562">
                          <w:marLeft w:val="0"/>
                          <w:marRight w:val="0"/>
                          <w:marTop w:val="0"/>
                          <w:marBottom w:val="0"/>
                          <w:divBdr>
                            <w:top w:val="none" w:sz="0" w:space="0" w:color="auto"/>
                            <w:left w:val="none" w:sz="0" w:space="0" w:color="auto"/>
                            <w:bottom w:val="none" w:sz="0" w:space="0" w:color="auto"/>
                            <w:right w:val="none" w:sz="0" w:space="0" w:color="auto"/>
                          </w:divBdr>
                          <w:divsChild>
                            <w:div w:id="757024814">
                              <w:marLeft w:val="0"/>
                              <w:marRight w:val="0"/>
                              <w:marTop w:val="0"/>
                              <w:marBottom w:val="0"/>
                              <w:divBdr>
                                <w:top w:val="none" w:sz="0" w:space="0" w:color="auto"/>
                                <w:left w:val="none" w:sz="0" w:space="0" w:color="auto"/>
                                <w:bottom w:val="none" w:sz="0" w:space="0" w:color="auto"/>
                                <w:right w:val="none" w:sz="0" w:space="0" w:color="auto"/>
                              </w:divBdr>
                              <w:divsChild>
                                <w:div w:id="1935018052">
                                  <w:marLeft w:val="0"/>
                                  <w:marRight w:val="0"/>
                                  <w:marTop w:val="0"/>
                                  <w:marBottom w:val="0"/>
                                  <w:divBdr>
                                    <w:top w:val="none" w:sz="0" w:space="0" w:color="auto"/>
                                    <w:left w:val="none" w:sz="0" w:space="0" w:color="auto"/>
                                    <w:bottom w:val="none" w:sz="0" w:space="0" w:color="auto"/>
                                    <w:right w:val="none" w:sz="0" w:space="0" w:color="auto"/>
                                  </w:divBdr>
                                  <w:divsChild>
                                    <w:div w:id="227300204">
                                      <w:marLeft w:val="0"/>
                                      <w:marRight w:val="0"/>
                                      <w:marTop w:val="0"/>
                                      <w:marBottom w:val="0"/>
                                      <w:divBdr>
                                        <w:top w:val="none" w:sz="0" w:space="0" w:color="auto"/>
                                        <w:left w:val="none" w:sz="0" w:space="0" w:color="auto"/>
                                        <w:bottom w:val="none" w:sz="0" w:space="0" w:color="auto"/>
                                        <w:right w:val="none" w:sz="0" w:space="0" w:color="auto"/>
                                      </w:divBdr>
                                      <w:divsChild>
                                        <w:div w:id="160245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4571918">
      <w:bodyDiv w:val="1"/>
      <w:marLeft w:val="0"/>
      <w:marRight w:val="0"/>
      <w:marTop w:val="0"/>
      <w:marBottom w:val="0"/>
      <w:divBdr>
        <w:top w:val="none" w:sz="0" w:space="0" w:color="auto"/>
        <w:left w:val="none" w:sz="0" w:space="0" w:color="auto"/>
        <w:bottom w:val="none" w:sz="0" w:space="0" w:color="auto"/>
        <w:right w:val="none" w:sz="0" w:space="0" w:color="auto"/>
      </w:divBdr>
    </w:div>
    <w:div w:id="746004059">
      <w:bodyDiv w:val="1"/>
      <w:marLeft w:val="0"/>
      <w:marRight w:val="0"/>
      <w:marTop w:val="0"/>
      <w:marBottom w:val="0"/>
      <w:divBdr>
        <w:top w:val="none" w:sz="0" w:space="0" w:color="auto"/>
        <w:left w:val="none" w:sz="0" w:space="0" w:color="auto"/>
        <w:bottom w:val="none" w:sz="0" w:space="0" w:color="auto"/>
        <w:right w:val="none" w:sz="0" w:space="0" w:color="auto"/>
      </w:divBdr>
    </w:div>
    <w:div w:id="765807115">
      <w:bodyDiv w:val="1"/>
      <w:marLeft w:val="0"/>
      <w:marRight w:val="0"/>
      <w:marTop w:val="0"/>
      <w:marBottom w:val="0"/>
      <w:divBdr>
        <w:top w:val="none" w:sz="0" w:space="0" w:color="auto"/>
        <w:left w:val="none" w:sz="0" w:space="0" w:color="auto"/>
        <w:bottom w:val="none" w:sz="0" w:space="0" w:color="auto"/>
        <w:right w:val="none" w:sz="0" w:space="0" w:color="auto"/>
      </w:divBdr>
    </w:div>
    <w:div w:id="792019452">
      <w:bodyDiv w:val="1"/>
      <w:marLeft w:val="0"/>
      <w:marRight w:val="0"/>
      <w:marTop w:val="0"/>
      <w:marBottom w:val="0"/>
      <w:divBdr>
        <w:top w:val="none" w:sz="0" w:space="0" w:color="auto"/>
        <w:left w:val="none" w:sz="0" w:space="0" w:color="auto"/>
        <w:bottom w:val="none" w:sz="0" w:space="0" w:color="auto"/>
        <w:right w:val="none" w:sz="0" w:space="0" w:color="auto"/>
      </w:divBdr>
      <w:divsChild>
        <w:div w:id="1343358067">
          <w:marLeft w:val="0"/>
          <w:marRight w:val="0"/>
          <w:marTop w:val="0"/>
          <w:marBottom w:val="0"/>
          <w:divBdr>
            <w:top w:val="none" w:sz="0" w:space="0" w:color="auto"/>
            <w:left w:val="none" w:sz="0" w:space="0" w:color="auto"/>
            <w:bottom w:val="none" w:sz="0" w:space="0" w:color="auto"/>
            <w:right w:val="none" w:sz="0" w:space="0" w:color="auto"/>
          </w:divBdr>
          <w:divsChild>
            <w:div w:id="1366322012">
              <w:marLeft w:val="0"/>
              <w:marRight w:val="0"/>
              <w:marTop w:val="0"/>
              <w:marBottom w:val="0"/>
              <w:divBdr>
                <w:top w:val="none" w:sz="0" w:space="0" w:color="auto"/>
                <w:left w:val="none" w:sz="0" w:space="0" w:color="auto"/>
                <w:bottom w:val="none" w:sz="0" w:space="0" w:color="auto"/>
                <w:right w:val="none" w:sz="0" w:space="0" w:color="auto"/>
              </w:divBdr>
              <w:divsChild>
                <w:div w:id="544609000">
                  <w:marLeft w:val="0"/>
                  <w:marRight w:val="0"/>
                  <w:marTop w:val="0"/>
                  <w:marBottom w:val="0"/>
                  <w:divBdr>
                    <w:top w:val="none" w:sz="0" w:space="0" w:color="auto"/>
                    <w:left w:val="none" w:sz="0" w:space="0" w:color="auto"/>
                    <w:bottom w:val="none" w:sz="0" w:space="0" w:color="auto"/>
                    <w:right w:val="none" w:sz="0" w:space="0" w:color="auto"/>
                  </w:divBdr>
                  <w:divsChild>
                    <w:div w:id="7715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745798">
      <w:bodyDiv w:val="1"/>
      <w:marLeft w:val="0"/>
      <w:marRight w:val="0"/>
      <w:marTop w:val="0"/>
      <w:marBottom w:val="0"/>
      <w:divBdr>
        <w:top w:val="none" w:sz="0" w:space="0" w:color="auto"/>
        <w:left w:val="none" w:sz="0" w:space="0" w:color="auto"/>
        <w:bottom w:val="none" w:sz="0" w:space="0" w:color="auto"/>
        <w:right w:val="none" w:sz="0" w:space="0" w:color="auto"/>
      </w:divBdr>
    </w:div>
    <w:div w:id="808984294">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869613197">
      <w:bodyDiv w:val="1"/>
      <w:marLeft w:val="0"/>
      <w:marRight w:val="0"/>
      <w:marTop w:val="0"/>
      <w:marBottom w:val="0"/>
      <w:divBdr>
        <w:top w:val="none" w:sz="0" w:space="0" w:color="auto"/>
        <w:left w:val="none" w:sz="0" w:space="0" w:color="auto"/>
        <w:bottom w:val="none" w:sz="0" w:space="0" w:color="auto"/>
        <w:right w:val="none" w:sz="0" w:space="0" w:color="auto"/>
      </w:divBdr>
    </w:div>
    <w:div w:id="880019356">
      <w:bodyDiv w:val="1"/>
      <w:marLeft w:val="0"/>
      <w:marRight w:val="0"/>
      <w:marTop w:val="0"/>
      <w:marBottom w:val="0"/>
      <w:divBdr>
        <w:top w:val="none" w:sz="0" w:space="0" w:color="auto"/>
        <w:left w:val="none" w:sz="0" w:space="0" w:color="auto"/>
        <w:bottom w:val="none" w:sz="0" w:space="0" w:color="auto"/>
        <w:right w:val="none" w:sz="0" w:space="0" w:color="auto"/>
      </w:divBdr>
    </w:div>
    <w:div w:id="963732623">
      <w:bodyDiv w:val="1"/>
      <w:marLeft w:val="0"/>
      <w:marRight w:val="0"/>
      <w:marTop w:val="0"/>
      <w:marBottom w:val="0"/>
      <w:divBdr>
        <w:top w:val="none" w:sz="0" w:space="0" w:color="auto"/>
        <w:left w:val="none" w:sz="0" w:space="0" w:color="auto"/>
        <w:bottom w:val="none" w:sz="0" w:space="0" w:color="auto"/>
        <w:right w:val="none" w:sz="0" w:space="0" w:color="auto"/>
      </w:divBdr>
    </w:div>
    <w:div w:id="964583360">
      <w:bodyDiv w:val="1"/>
      <w:marLeft w:val="0"/>
      <w:marRight w:val="0"/>
      <w:marTop w:val="0"/>
      <w:marBottom w:val="0"/>
      <w:divBdr>
        <w:top w:val="none" w:sz="0" w:space="0" w:color="auto"/>
        <w:left w:val="none" w:sz="0" w:space="0" w:color="auto"/>
        <w:bottom w:val="none" w:sz="0" w:space="0" w:color="auto"/>
        <w:right w:val="none" w:sz="0" w:space="0" w:color="auto"/>
      </w:divBdr>
    </w:div>
    <w:div w:id="988821335">
      <w:bodyDiv w:val="1"/>
      <w:marLeft w:val="0"/>
      <w:marRight w:val="0"/>
      <w:marTop w:val="0"/>
      <w:marBottom w:val="0"/>
      <w:divBdr>
        <w:top w:val="none" w:sz="0" w:space="0" w:color="auto"/>
        <w:left w:val="none" w:sz="0" w:space="0" w:color="auto"/>
        <w:bottom w:val="none" w:sz="0" w:space="0" w:color="auto"/>
        <w:right w:val="none" w:sz="0" w:space="0" w:color="auto"/>
      </w:divBdr>
    </w:div>
    <w:div w:id="1058289251">
      <w:bodyDiv w:val="1"/>
      <w:marLeft w:val="0"/>
      <w:marRight w:val="0"/>
      <w:marTop w:val="0"/>
      <w:marBottom w:val="0"/>
      <w:divBdr>
        <w:top w:val="none" w:sz="0" w:space="0" w:color="auto"/>
        <w:left w:val="none" w:sz="0" w:space="0" w:color="auto"/>
        <w:bottom w:val="none" w:sz="0" w:space="0" w:color="auto"/>
        <w:right w:val="none" w:sz="0" w:space="0" w:color="auto"/>
      </w:divBdr>
    </w:div>
    <w:div w:id="1079792863">
      <w:bodyDiv w:val="1"/>
      <w:marLeft w:val="0"/>
      <w:marRight w:val="0"/>
      <w:marTop w:val="0"/>
      <w:marBottom w:val="0"/>
      <w:divBdr>
        <w:top w:val="none" w:sz="0" w:space="0" w:color="auto"/>
        <w:left w:val="none" w:sz="0" w:space="0" w:color="auto"/>
        <w:bottom w:val="none" w:sz="0" w:space="0" w:color="auto"/>
        <w:right w:val="none" w:sz="0" w:space="0" w:color="auto"/>
      </w:divBdr>
    </w:div>
    <w:div w:id="1095521367">
      <w:bodyDiv w:val="1"/>
      <w:marLeft w:val="0"/>
      <w:marRight w:val="0"/>
      <w:marTop w:val="0"/>
      <w:marBottom w:val="0"/>
      <w:divBdr>
        <w:top w:val="none" w:sz="0" w:space="0" w:color="auto"/>
        <w:left w:val="none" w:sz="0" w:space="0" w:color="auto"/>
        <w:bottom w:val="none" w:sz="0" w:space="0" w:color="auto"/>
        <w:right w:val="none" w:sz="0" w:space="0" w:color="auto"/>
      </w:divBdr>
    </w:div>
    <w:div w:id="1099792349">
      <w:bodyDiv w:val="1"/>
      <w:marLeft w:val="0"/>
      <w:marRight w:val="0"/>
      <w:marTop w:val="0"/>
      <w:marBottom w:val="0"/>
      <w:divBdr>
        <w:top w:val="none" w:sz="0" w:space="0" w:color="auto"/>
        <w:left w:val="none" w:sz="0" w:space="0" w:color="auto"/>
        <w:bottom w:val="none" w:sz="0" w:space="0" w:color="auto"/>
        <w:right w:val="none" w:sz="0" w:space="0" w:color="auto"/>
      </w:divBdr>
    </w:div>
    <w:div w:id="1128857740">
      <w:bodyDiv w:val="1"/>
      <w:marLeft w:val="0"/>
      <w:marRight w:val="0"/>
      <w:marTop w:val="0"/>
      <w:marBottom w:val="0"/>
      <w:divBdr>
        <w:top w:val="none" w:sz="0" w:space="0" w:color="auto"/>
        <w:left w:val="none" w:sz="0" w:space="0" w:color="auto"/>
        <w:bottom w:val="none" w:sz="0" w:space="0" w:color="auto"/>
        <w:right w:val="none" w:sz="0" w:space="0" w:color="auto"/>
      </w:divBdr>
    </w:div>
    <w:div w:id="1311910103">
      <w:bodyDiv w:val="1"/>
      <w:marLeft w:val="0"/>
      <w:marRight w:val="0"/>
      <w:marTop w:val="0"/>
      <w:marBottom w:val="0"/>
      <w:divBdr>
        <w:top w:val="none" w:sz="0" w:space="0" w:color="auto"/>
        <w:left w:val="none" w:sz="0" w:space="0" w:color="auto"/>
        <w:bottom w:val="none" w:sz="0" w:space="0" w:color="auto"/>
        <w:right w:val="none" w:sz="0" w:space="0" w:color="auto"/>
      </w:divBdr>
    </w:div>
    <w:div w:id="1383945544">
      <w:bodyDiv w:val="1"/>
      <w:marLeft w:val="0"/>
      <w:marRight w:val="0"/>
      <w:marTop w:val="0"/>
      <w:marBottom w:val="0"/>
      <w:divBdr>
        <w:top w:val="none" w:sz="0" w:space="0" w:color="auto"/>
        <w:left w:val="none" w:sz="0" w:space="0" w:color="auto"/>
        <w:bottom w:val="none" w:sz="0" w:space="0" w:color="auto"/>
        <w:right w:val="none" w:sz="0" w:space="0" w:color="auto"/>
      </w:divBdr>
      <w:divsChild>
        <w:div w:id="22902180">
          <w:marLeft w:val="720"/>
          <w:marRight w:val="0"/>
          <w:marTop w:val="0"/>
          <w:marBottom w:val="0"/>
          <w:divBdr>
            <w:top w:val="none" w:sz="0" w:space="0" w:color="auto"/>
            <w:left w:val="none" w:sz="0" w:space="0" w:color="auto"/>
            <w:bottom w:val="none" w:sz="0" w:space="0" w:color="auto"/>
            <w:right w:val="none" w:sz="0" w:space="0" w:color="auto"/>
          </w:divBdr>
        </w:div>
        <w:div w:id="155613282">
          <w:marLeft w:val="720"/>
          <w:marRight w:val="0"/>
          <w:marTop w:val="0"/>
          <w:marBottom w:val="0"/>
          <w:divBdr>
            <w:top w:val="none" w:sz="0" w:space="0" w:color="auto"/>
            <w:left w:val="none" w:sz="0" w:space="0" w:color="auto"/>
            <w:bottom w:val="none" w:sz="0" w:space="0" w:color="auto"/>
            <w:right w:val="none" w:sz="0" w:space="0" w:color="auto"/>
          </w:divBdr>
        </w:div>
        <w:div w:id="702361550">
          <w:marLeft w:val="720"/>
          <w:marRight w:val="0"/>
          <w:marTop w:val="0"/>
          <w:marBottom w:val="0"/>
          <w:divBdr>
            <w:top w:val="none" w:sz="0" w:space="0" w:color="auto"/>
            <w:left w:val="none" w:sz="0" w:space="0" w:color="auto"/>
            <w:bottom w:val="none" w:sz="0" w:space="0" w:color="auto"/>
            <w:right w:val="none" w:sz="0" w:space="0" w:color="auto"/>
          </w:divBdr>
        </w:div>
        <w:div w:id="1308054858">
          <w:marLeft w:val="720"/>
          <w:marRight w:val="0"/>
          <w:marTop w:val="0"/>
          <w:marBottom w:val="0"/>
          <w:divBdr>
            <w:top w:val="none" w:sz="0" w:space="0" w:color="auto"/>
            <w:left w:val="none" w:sz="0" w:space="0" w:color="auto"/>
            <w:bottom w:val="none" w:sz="0" w:space="0" w:color="auto"/>
            <w:right w:val="none" w:sz="0" w:space="0" w:color="auto"/>
          </w:divBdr>
        </w:div>
      </w:divsChild>
    </w:div>
    <w:div w:id="1405376934">
      <w:bodyDiv w:val="1"/>
      <w:marLeft w:val="0"/>
      <w:marRight w:val="0"/>
      <w:marTop w:val="0"/>
      <w:marBottom w:val="0"/>
      <w:divBdr>
        <w:top w:val="none" w:sz="0" w:space="0" w:color="auto"/>
        <w:left w:val="none" w:sz="0" w:space="0" w:color="auto"/>
        <w:bottom w:val="none" w:sz="0" w:space="0" w:color="auto"/>
        <w:right w:val="none" w:sz="0" w:space="0" w:color="auto"/>
      </w:divBdr>
    </w:div>
    <w:div w:id="1414476216">
      <w:bodyDiv w:val="1"/>
      <w:marLeft w:val="0"/>
      <w:marRight w:val="0"/>
      <w:marTop w:val="0"/>
      <w:marBottom w:val="0"/>
      <w:divBdr>
        <w:top w:val="none" w:sz="0" w:space="0" w:color="auto"/>
        <w:left w:val="none" w:sz="0" w:space="0" w:color="auto"/>
        <w:bottom w:val="none" w:sz="0" w:space="0" w:color="auto"/>
        <w:right w:val="none" w:sz="0" w:space="0" w:color="auto"/>
      </w:divBdr>
      <w:divsChild>
        <w:div w:id="637154163">
          <w:marLeft w:val="0"/>
          <w:marRight w:val="0"/>
          <w:marTop w:val="240"/>
          <w:marBottom w:val="0"/>
          <w:divBdr>
            <w:top w:val="none" w:sz="0" w:space="0" w:color="auto"/>
            <w:left w:val="none" w:sz="0" w:space="0" w:color="auto"/>
            <w:bottom w:val="none" w:sz="0" w:space="0" w:color="auto"/>
            <w:right w:val="none" w:sz="0" w:space="0" w:color="auto"/>
          </w:divBdr>
          <w:divsChild>
            <w:div w:id="998313736">
              <w:marLeft w:val="3"/>
              <w:marRight w:val="0"/>
              <w:marTop w:val="0"/>
              <w:marBottom w:val="0"/>
              <w:divBdr>
                <w:top w:val="none" w:sz="0" w:space="0" w:color="auto"/>
                <w:left w:val="none" w:sz="0" w:space="0" w:color="auto"/>
                <w:bottom w:val="none" w:sz="0" w:space="0" w:color="auto"/>
                <w:right w:val="none" w:sz="0" w:space="0" w:color="auto"/>
              </w:divBdr>
              <w:divsChild>
                <w:div w:id="6078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539125129">
      <w:bodyDiv w:val="1"/>
      <w:marLeft w:val="0"/>
      <w:marRight w:val="0"/>
      <w:marTop w:val="0"/>
      <w:marBottom w:val="0"/>
      <w:divBdr>
        <w:top w:val="none" w:sz="0" w:space="0" w:color="auto"/>
        <w:left w:val="none" w:sz="0" w:space="0" w:color="auto"/>
        <w:bottom w:val="none" w:sz="0" w:space="0" w:color="auto"/>
        <w:right w:val="none" w:sz="0" w:space="0" w:color="auto"/>
      </w:divBdr>
    </w:div>
    <w:div w:id="1567181684">
      <w:bodyDiv w:val="1"/>
      <w:marLeft w:val="0"/>
      <w:marRight w:val="0"/>
      <w:marTop w:val="0"/>
      <w:marBottom w:val="0"/>
      <w:divBdr>
        <w:top w:val="none" w:sz="0" w:space="0" w:color="auto"/>
        <w:left w:val="none" w:sz="0" w:space="0" w:color="auto"/>
        <w:bottom w:val="none" w:sz="0" w:space="0" w:color="auto"/>
        <w:right w:val="none" w:sz="0" w:space="0" w:color="auto"/>
      </w:divBdr>
      <w:divsChild>
        <w:div w:id="143401548">
          <w:marLeft w:val="0"/>
          <w:marRight w:val="0"/>
          <w:marTop w:val="0"/>
          <w:marBottom w:val="0"/>
          <w:divBdr>
            <w:top w:val="none" w:sz="0" w:space="0" w:color="auto"/>
            <w:left w:val="none" w:sz="0" w:space="0" w:color="auto"/>
            <w:bottom w:val="none" w:sz="0" w:space="0" w:color="auto"/>
            <w:right w:val="none" w:sz="0" w:space="0" w:color="auto"/>
          </w:divBdr>
          <w:divsChild>
            <w:div w:id="1970282632">
              <w:marLeft w:val="0"/>
              <w:marRight w:val="0"/>
              <w:marTop w:val="0"/>
              <w:marBottom w:val="0"/>
              <w:divBdr>
                <w:top w:val="none" w:sz="0" w:space="0" w:color="auto"/>
                <w:left w:val="none" w:sz="0" w:space="0" w:color="auto"/>
                <w:bottom w:val="none" w:sz="0" w:space="0" w:color="auto"/>
                <w:right w:val="none" w:sz="0" w:space="0" w:color="auto"/>
              </w:divBdr>
              <w:divsChild>
                <w:div w:id="852571927">
                  <w:marLeft w:val="0"/>
                  <w:marRight w:val="0"/>
                  <w:marTop w:val="0"/>
                  <w:marBottom w:val="0"/>
                  <w:divBdr>
                    <w:top w:val="none" w:sz="0" w:space="0" w:color="auto"/>
                    <w:left w:val="none" w:sz="0" w:space="0" w:color="auto"/>
                    <w:bottom w:val="none" w:sz="0" w:space="0" w:color="auto"/>
                    <w:right w:val="none" w:sz="0" w:space="0" w:color="auto"/>
                  </w:divBdr>
                  <w:divsChild>
                    <w:div w:id="126777711">
                      <w:marLeft w:val="0"/>
                      <w:marRight w:val="0"/>
                      <w:marTop w:val="0"/>
                      <w:marBottom w:val="0"/>
                      <w:divBdr>
                        <w:top w:val="none" w:sz="0" w:space="0" w:color="auto"/>
                        <w:left w:val="none" w:sz="0" w:space="0" w:color="auto"/>
                        <w:bottom w:val="none" w:sz="0" w:space="0" w:color="auto"/>
                        <w:right w:val="none" w:sz="0" w:space="0" w:color="auto"/>
                      </w:divBdr>
                      <w:divsChild>
                        <w:div w:id="1499273721">
                          <w:marLeft w:val="0"/>
                          <w:marRight w:val="0"/>
                          <w:marTop w:val="0"/>
                          <w:marBottom w:val="0"/>
                          <w:divBdr>
                            <w:top w:val="none" w:sz="0" w:space="0" w:color="auto"/>
                            <w:left w:val="none" w:sz="0" w:space="0" w:color="auto"/>
                            <w:bottom w:val="none" w:sz="0" w:space="0" w:color="auto"/>
                            <w:right w:val="none" w:sz="0" w:space="0" w:color="auto"/>
                          </w:divBdr>
                          <w:divsChild>
                            <w:div w:id="8721090">
                              <w:marLeft w:val="0"/>
                              <w:marRight w:val="0"/>
                              <w:marTop w:val="0"/>
                              <w:marBottom w:val="0"/>
                              <w:divBdr>
                                <w:top w:val="none" w:sz="0" w:space="0" w:color="auto"/>
                                <w:left w:val="none" w:sz="0" w:space="0" w:color="auto"/>
                                <w:bottom w:val="none" w:sz="0" w:space="0" w:color="auto"/>
                                <w:right w:val="none" w:sz="0" w:space="0" w:color="auto"/>
                              </w:divBdr>
                            </w:div>
                            <w:div w:id="571306690">
                              <w:marLeft w:val="0"/>
                              <w:marRight w:val="0"/>
                              <w:marTop w:val="0"/>
                              <w:marBottom w:val="0"/>
                              <w:divBdr>
                                <w:top w:val="none" w:sz="0" w:space="0" w:color="auto"/>
                                <w:left w:val="none" w:sz="0" w:space="0" w:color="auto"/>
                                <w:bottom w:val="none" w:sz="0" w:space="0" w:color="auto"/>
                                <w:right w:val="none" w:sz="0" w:space="0" w:color="auto"/>
                              </w:divBdr>
                            </w:div>
                            <w:div w:id="817498872">
                              <w:marLeft w:val="0"/>
                              <w:marRight w:val="0"/>
                              <w:marTop w:val="0"/>
                              <w:marBottom w:val="0"/>
                              <w:divBdr>
                                <w:top w:val="none" w:sz="0" w:space="0" w:color="auto"/>
                                <w:left w:val="none" w:sz="0" w:space="0" w:color="auto"/>
                                <w:bottom w:val="none" w:sz="0" w:space="0" w:color="auto"/>
                                <w:right w:val="none" w:sz="0" w:space="0" w:color="auto"/>
                              </w:divBdr>
                              <w:divsChild>
                                <w:div w:id="547492132">
                                  <w:marLeft w:val="0"/>
                                  <w:marRight w:val="0"/>
                                  <w:marTop w:val="0"/>
                                  <w:marBottom w:val="0"/>
                                  <w:divBdr>
                                    <w:top w:val="none" w:sz="0" w:space="0" w:color="auto"/>
                                    <w:left w:val="none" w:sz="0" w:space="0" w:color="auto"/>
                                    <w:bottom w:val="none" w:sz="0" w:space="0" w:color="auto"/>
                                    <w:right w:val="none" w:sz="0" w:space="0" w:color="auto"/>
                                  </w:divBdr>
                                  <w:divsChild>
                                    <w:div w:id="59474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928156">
      <w:bodyDiv w:val="1"/>
      <w:marLeft w:val="0"/>
      <w:marRight w:val="0"/>
      <w:marTop w:val="0"/>
      <w:marBottom w:val="0"/>
      <w:divBdr>
        <w:top w:val="none" w:sz="0" w:space="0" w:color="auto"/>
        <w:left w:val="none" w:sz="0" w:space="0" w:color="auto"/>
        <w:bottom w:val="none" w:sz="0" w:space="0" w:color="auto"/>
        <w:right w:val="none" w:sz="0" w:space="0" w:color="auto"/>
      </w:divBdr>
      <w:divsChild>
        <w:div w:id="1450860503">
          <w:marLeft w:val="0"/>
          <w:marRight w:val="0"/>
          <w:marTop w:val="0"/>
          <w:marBottom w:val="450"/>
          <w:divBdr>
            <w:top w:val="none" w:sz="0" w:space="0" w:color="auto"/>
            <w:left w:val="single" w:sz="48" w:space="0" w:color="FFFFFF"/>
            <w:bottom w:val="single" w:sz="48" w:space="0" w:color="FFFFFF"/>
            <w:right w:val="single" w:sz="48" w:space="0" w:color="FFFFFF"/>
          </w:divBdr>
          <w:divsChild>
            <w:div w:id="1878472950">
              <w:marLeft w:val="0"/>
              <w:marRight w:val="0"/>
              <w:marTop w:val="0"/>
              <w:marBottom w:val="360"/>
              <w:divBdr>
                <w:top w:val="none" w:sz="0" w:space="0" w:color="auto"/>
                <w:left w:val="none" w:sz="0" w:space="0" w:color="auto"/>
                <w:bottom w:val="none" w:sz="0" w:space="0" w:color="auto"/>
                <w:right w:val="none" w:sz="0" w:space="0" w:color="auto"/>
              </w:divBdr>
              <w:divsChild>
                <w:div w:id="1836994055">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1693607614">
      <w:bodyDiv w:val="1"/>
      <w:marLeft w:val="0"/>
      <w:marRight w:val="0"/>
      <w:marTop w:val="0"/>
      <w:marBottom w:val="0"/>
      <w:divBdr>
        <w:top w:val="none" w:sz="0" w:space="0" w:color="auto"/>
        <w:left w:val="none" w:sz="0" w:space="0" w:color="auto"/>
        <w:bottom w:val="none" w:sz="0" w:space="0" w:color="auto"/>
        <w:right w:val="none" w:sz="0" w:space="0" w:color="auto"/>
      </w:divBdr>
    </w:div>
    <w:div w:id="1716808231">
      <w:bodyDiv w:val="1"/>
      <w:marLeft w:val="0"/>
      <w:marRight w:val="0"/>
      <w:marTop w:val="0"/>
      <w:marBottom w:val="0"/>
      <w:divBdr>
        <w:top w:val="none" w:sz="0" w:space="0" w:color="auto"/>
        <w:left w:val="none" w:sz="0" w:space="0" w:color="auto"/>
        <w:bottom w:val="none" w:sz="0" w:space="0" w:color="auto"/>
        <w:right w:val="none" w:sz="0" w:space="0" w:color="auto"/>
      </w:divBdr>
    </w:div>
    <w:div w:id="1739018335">
      <w:bodyDiv w:val="1"/>
      <w:marLeft w:val="0"/>
      <w:marRight w:val="0"/>
      <w:marTop w:val="0"/>
      <w:marBottom w:val="0"/>
      <w:divBdr>
        <w:top w:val="none" w:sz="0" w:space="0" w:color="auto"/>
        <w:left w:val="none" w:sz="0" w:space="0" w:color="auto"/>
        <w:bottom w:val="none" w:sz="0" w:space="0" w:color="auto"/>
        <w:right w:val="none" w:sz="0" w:space="0" w:color="auto"/>
      </w:divBdr>
      <w:divsChild>
        <w:div w:id="1929653247">
          <w:marLeft w:val="0"/>
          <w:marRight w:val="0"/>
          <w:marTop w:val="0"/>
          <w:marBottom w:val="0"/>
          <w:divBdr>
            <w:top w:val="none" w:sz="0" w:space="0" w:color="auto"/>
            <w:left w:val="none" w:sz="0" w:space="0" w:color="auto"/>
            <w:bottom w:val="none" w:sz="0" w:space="0" w:color="auto"/>
            <w:right w:val="none" w:sz="0" w:space="0" w:color="auto"/>
          </w:divBdr>
          <w:divsChild>
            <w:div w:id="268321322">
              <w:marLeft w:val="0"/>
              <w:marRight w:val="0"/>
              <w:marTop w:val="0"/>
              <w:marBottom w:val="0"/>
              <w:divBdr>
                <w:top w:val="none" w:sz="0" w:space="0" w:color="auto"/>
                <w:left w:val="none" w:sz="0" w:space="0" w:color="auto"/>
                <w:bottom w:val="none" w:sz="0" w:space="0" w:color="auto"/>
                <w:right w:val="none" w:sz="0" w:space="0" w:color="auto"/>
              </w:divBdr>
              <w:divsChild>
                <w:div w:id="663121461">
                  <w:marLeft w:val="0"/>
                  <w:marRight w:val="0"/>
                  <w:marTop w:val="0"/>
                  <w:marBottom w:val="0"/>
                  <w:divBdr>
                    <w:top w:val="none" w:sz="0" w:space="0" w:color="auto"/>
                    <w:left w:val="none" w:sz="0" w:space="0" w:color="auto"/>
                    <w:bottom w:val="none" w:sz="0" w:space="0" w:color="auto"/>
                    <w:right w:val="none" w:sz="0" w:space="0" w:color="auto"/>
                  </w:divBdr>
                  <w:divsChild>
                    <w:div w:id="657611043">
                      <w:marLeft w:val="0"/>
                      <w:marRight w:val="0"/>
                      <w:marTop w:val="0"/>
                      <w:marBottom w:val="0"/>
                      <w:divBdr>
                        <w:top w:val="none" w:sz="0" w:space="0" w:color="auto"/>
                        <w:left w:val="none" w:sz="0" w:space="0" w:color="auto"/>
                        <w:bottom w:val="none" w:sz="0" w:space="0" w:color="auto"/>
                        <w:right w:val="none" w:sz="0" w:space="0" w:color="auto"/>
                      </w:divBdr>
                      <w:divsChild>
                        <w:div w:id="381446409">
                          <w:marLeft w:val="0"/>
                          <w:marRight w:val="0"/>
                          <w:marTop w:val="0"/>
                          <w:marBottom w:val="0"/>
                          <w:divBdr>
                            <w:top w:val="none" w:sz="0" w:space="0" w:color="auto"/>
                            <w:left w:val="none" w:sz="0" w:space="0" w:color="auto"/>
                            <w:bottom w:val="none" w:sz="0" w:space="0" w:color="auto"/>
                            <w:right w:val="none" w:sz="0" w:space="0" w:color="auto"/>
                          </w:divBdr>
                          <w:divsChild>
                            <w:div w:id="519901499">
                              <w:marLeft w:val="0"/>
                              <w:marRight w:val="0"/>
                              <w:marTop w:val="0"/>
                              <w:marBottom w:val="0"/>
                              <w:divBdr>
                                <w:top w:val="none" w:sz="0" w:space="0" w:color="auto"/>
                                <w:left w:val="none" w:sz="0" w:space="0" w:color="auto"/>
                                <w:bottom w:val="none" w:sz="0" w:space="0" w:color="auto"/>
                                <w:right w:val="none" w:sz="0" w:space="0" w:color="auto"/>
                              </w:divBdr>
                              <w:divsChild>
                                <w:div w:id="135726962">
                                  <w:marLeft w:val="0"/>
                                  <w:marRight w:val="0"/>
                                  <w:marTop w:val="0"/>
                                  <w:marBottom w:val="0"/>
                                  <w:divBdr>
                                    <w:top w:val="none" w:sz="0" w:space="0" w:color="auto"/>
                                    <w:left w:val="none" w:sz="0" w:space="0" w:color="auto"/>
                                    <w:bottom w:val="none" w:sz="0" w:space="0" w:color="auto"/>
                                    <w:right w:val="none" w:sz="0" w:space="0" w:color="auto"/>
                                  </w:divBdr>
                                  <w:divsChild>
                                    <w:div w:id="4124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9213">
                              <w:marLeft w:val="0"/>
                              <w:marRight w:val="0"/>
                              <w:marTop w:val="0"/>
                              <w:marBottom w:val="0"/>
                              <w:divBdr>
                                <w:top w:val="none" w:sz="0" w:space="0" w:color="auto"/>
                                <w:left w:val="none" w:sz="0" w:space="0" w:color="auto"/>
                                <w:bottom w:val="none" w:sz="0" w:space="0" w:color="auto"/>
                                <w:right w:val="none" w:sz="0" w:space="0" w:color="auto"/>
                              </w:divBdr>
                            </w:div>
                            <w:div w:id="19761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004189">
      <w:bodyDiv w:val="1"/>
      <w:marLeft w:val="0"/>
      <w:marRight w:val="0"/>
      <w:marTop w:val="0"/>
      <w:marBottom w:val="0"/>
      <w:divBdr>
        <w:top w:val="none" w:sz="0" w:space="0" w:color="auto"/>
        <w:left w:val="none" w:sz="0" w:space="0" w:color="auto"/>
        <w:bottom w:val="none" w:sz="0" w:space="0" w:color="auto"/>
        <w:right w:val="none" w:sz="0" w:space="0" w:color="auto"/>
      </w:divBdr>
    </w:div>
    <w:div w:id="1791049896">
      <w:bodyDiv w:val="1"/>
      <w:marLeft w:val="0"/>
      <w:marRight w:val="0"/>
      <w:marTop w:val="0"/>
      <w:marBottom w:val="0"/>
      <w:divBdr>
        <w:top w:val="none" w:sz="0" w:space="0" w:color="auto"/>
        <w:left w:val="none" w:sz="0" w:space="0" w:color="auto"/>
        <w:bottom w:val="none" w:sz="0" w:space="0" w:color="auto"/>
        <w:right w:val="none" w:sz="0" w:space="0" w:color="auto"/>
      </w:divBdr>
    </w:div>
    <w:div w:id="1808550426">
      <w:bodyDiv w:val="1"/>
      <w:marLeft w:val="0"/>
      <w:marRight w:val="0"/>
      <w:marTop w:val="0"/>
      <w:marBottom w:val="0"/>
      <w:divBdr>
        <w:top w:val="none" w:sz="0" w:space="0" w:color="auto"/>
        <w:left w:val="none" w:sz="0" w:space="0" w:color="auto"/>
        <w:bottom w:val="none" w:sz="0" w:space="0" w:color="auto"/>
        <w:right w:val="none" w:sz="0" w:space="0" w:color="auto"/>
      </w:divBdr>
    </w:div>
    <w:div w:id="1869946222">
      <w:bodyDiv w:val="1"/>
      <w:marLeft w:val="0"/>
      <w:marRight w:val="0"/>
      <w:marTop w:val="0"/>
      <w:marBottom w:val="0"/>
      <w:divBdr>
        <w:top w:val="none" w:sz="0" w:space="0" w:color="auto"/>
        <w:left w:val="none" w:sz="0" w:space="0" w:color="auto"/>
        <w:bottom w:val="none" w:sz="0" w:space="0" w:color="auto"/>
        <w:right w:val="none" w:sz="0" w:space="0" w:color="auto"/>
      </w:divBdr>
    </w:div>
    <w:div w:id="1913587876">
      <w:bodyDiv w:val="1"/>
      <w:marLeft w:val="0"/>
      <w:marRight w:val="0"/>
      <w:marTop w:val="0"/>
      <w:marBottom w:val="0"/>
      <w:divBdr>
        <w:top w:val="none" w:sz="0" w:space="0" w:color="auto"/>
        <w:left w:val="none" w:sz="0" w:space="0" w:color="auto"/>
        <w:bottom w:val="none" w:sz="0" w:space="0" w:color="auto"/>
        <w:right w:val="none" w:sz="0" w:space="0" w:color="auto"/>
      </w:divBdr>
    </w:div>
    <w:div w:id="1923222334">
      <w:bodyDiv w:val="1"/>
      <w:marLeft w:val="0"/>
      <w:marRight w:val="0"/>
      <w:marTop w:val="0"/>
      <w:marBottom w:val="0"/>
      <w:divBdr>
        <w:top w:val="none" w:sz="0" w:space="0" w:color="auto"/>
        <w:left w:val="none" w:sz="0" w:space="0" w:color="auto"/>
        <w:bottom w:val="none" w:sz="0" w:space="0" w:color="auto"/>
        <w:right w:val="none" w:sz="0" w:space="0" w:color="auto"/>
      </w:divBdr>
    </w:div>
    <w:div w:id="2011060650">
      <w:bodyDiv w:val="1"/>
      <w:marLeft w:val="0"/>
      <w:marRight w:val="0"/>
      <w:marTop w:val="0"/>
      <w:marBottom w:val="0"/>
      <w:divBdr>
        <w:top w:val="none" w:sz="0" w:space="0" w:color="auto"/>
        <w:left w:val="none" w:sz="0" w:space="0" w:color="auto"/>
        <w:bottom w:val="none" w:sz="0" w:space="0" w:color="auto"/>
        <w:right w:val="none" w:sz="0" w:space="0" w:color="auto"/>
      </w:divBdr>
      <w:divsChild>
        <w:div w:id="659693066">
          <w:marLeft w:val="0"/>
          <w:marRight w:val="0"/>
          <w:marTop w:val="0"/>
          <w:marBottom w:val="0"/>
          <w:divBdr>
            <w:top w:val="none" w:sz="0" w:space="0" w:color="auto"/>
            <w:left w:val="none" w:sz="0" w:space="0" w:color="auto"/>
            <w:bottom w:val="none" w:sz="0" w:space="0" w:color="auto"/>
            <w:right w:val="none" w:sz="0" w:space="0" w:color="auto"/>
          </w:divBdr>
          <w:divsChild>
            <w:div w:id="1991403288">
              <w:marLeft w:val="0"/>
              <w:marRight w:val="0"/>
              <w:marTop w:val="0"/>
              <w:marBottom w:val="0"/>
              <w:divBdr>
                <w:top w:val="none" w:sz="0" w:space="0" w:color="auto"/>
                <w:left w:val="none" w:sz="0" w:space="0" w:color="auto"/>
                <w:bottom w:val="none" w:sz="0" w:space="0" w:color="auto"/>
                <w:right w:val="none" w:sz="0" w:space="0" w:color="auto"/>
              </w:divBdr>
              <w:divsChild>
                <w:div w:id="2131120830">
                  <w:marLeft w:val="0"/>
                  <w:marRight w:val="0"/>
                  <w:marTop w:val="0"/>
                  <w:marBottom w:val="0"/>
                  <w:divBdr>
                    <w:top w:val="none" w:sz="0" w:space="0" w:color="auto"/>
                    <w:left w:val="none" w:sz="0" w:space="0" w:color="auto"/>
                    <w:bottom w:val="none" w:sz="0" w:space="0" w:color="auto"/>
                    <w:right w:val="none" w:sz="0" w:space="0" w:color="auto"/>
                  </w:divBdr>
                  <w:divsChild>
                    <w:div w:id="116533921">
                      <w:marLeft w:val="0"/>
                      <w:marRight w:val="0"/>
                      <w:marTop w:val="0"/>
                      <w:marBottom w:val="0"/>
                      <w:divBdr>
                        <w:top w:val="none" w:sz="0" w:space="0" w:color="auto"/>
                        <w:left w:val="none" w:sz="0" w:space="0" w:color="auto"/>
                        <w:bottom w:val="none" w:sz="0" w:space="0" w:color="auto"/>
                        <w:right w:val="none" w:sz="0" w:space="0" w:color="auto"/>
                      </w:divBdr>
                      <w:divsChild>
                        <w:div w:id="1880631255">
                          <w:marLeft w:val="0"/>
                          <w:marRight w:val="0"/>
                          <w:marTop w:val="0"/>
                          <w:marBottom w:val="0"/>
                          <w:divBdr>
                            <w:top w:val="none" w:sz="0" w:space="0" w:color="auto"/>
                            <w:left w:val="none" w:sz="0" w:space="0" w:color="auto"/>
                            <w:bottom w:val="none" w:sz="0" w:space="0" w:color="auto"/>
                            <w:right w:val="none" w:sz="0" w:space="0" w:color="auto"/>
                          </w:divBdr>
                          <w:divsChild>
                            <w:div w:id="648288250">
                              <w:marLeft w:val="0"/>
                              <w:marRight w:val="0"/>
                              <w:marTop w:val="0"/>
                              <w:marBottom w:val="0"/>
                              <w:divBdr>
                                <w:top w:val="none" w:sz="0" w:space="0" w:color="auto"/>
                                <w:left w:val="none" w:sz="0" w:space="0" w:color="auto"/>
                                <w:bottom w:val="none" w:sz="0" w:space="0" w:color="auto"/>
                                <w:right w:val="none" w:sz="0" w:space="0" w:color="auto"/>
                              </w:divBdr>
                              <w:divsChild>
                                <w:div w:id="1307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736732">
      <w:bodyDiv w:val="1"/>
      <w:marLeft w:val="0"/>
      <w:marRight w:val="0"/>
      <w:marTop w:val="0"/>
      <w:marBottom w:val="0"/>
      <w:divBdr>
        <w:top w:val="none" w:sz="0" w:space="0" w:color="auto"/>
        <w:left w:val="none" w:sz="0" w:space="0" w:color="auto"/>
        <w:bottom w:val="none" w:sz="0" w:space="0" w:color="auto"/>
        <w:right w:val="none" w:sz="0" w:space="0" w:color="auto"/>
      </w:divBdr>
    </w:div>
    <w:div w:id="2141725622">
      <w:bodyDiv w:val="1"/>
      <w:marLeft w:val="0"/>
      <w:marRight w:val="0"/>
      <w:marTop w:val="0"/>
      <w:marBottom w:val="0"/>
      <w:divBdr>
        <w:top w:val="none" w:sz="0" w:space="0" w:color="auto"/>
        <w:left w:val="none" w:sz="0" w:space="0" w:color="auto"/>
        <w:bottom w:val="none" w:sz="0" w:space="0" w:color="auto"/>
        <w:right w:val="none" w:sz="0" w:space="0" w:color="auto"/>
      </w:divBdr>
    </w:div>
    <w:div w:id="214573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dice-net.org" TargetMode="External"/><Relationship Id="rId18" Type="http://schemas.openxmlformats.org/officeDocument/2006/relationships/hyperlink" Target="http://my.csiro.au/impac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pa.vic.gov.au" TargetMode="External"/><Relationship Id="rId17" Type="http://schemas.openxmlformats.org/officeDocument/2006/relationships/hyperlink" Target="mailto:anne-maree.dowd@csiro.a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2crc.com.au/publication-category/repor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t029\AppData\Roaming\Microsoft\Templates\Simple%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6967C8A3744B5DA0D6167F86CBE84B"/>
        <w:category>
          <w:name w:val="General"/>
          <w:gallery w:val="placeholder"/>
        </w:category>
        <w:types>
          <w:type w:val="bbPlcHdr"/>
        </w:types>
        <w:behaviors>
          <w:behavior w:val="content"/>
        </w:behaviors>
        <w:guid w:val="{17FED827-39C8-4149-A797-04A60FFA50F3}"/>
      </w:docPartPr>
      <w:docPartBody>
        <w:p w:rsidR="003D6338" w:rsidRDefault="003D6338" w:rsidP="003D6338">
          <w:pPr>
            <w:pStyle w:val="046967C8A3744B5DA0D6167F86CBE84B"/>
          </w:pPr>
          <w:r w:rsidRPr="00383D0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338"/>
    <w:rsid w:val="0001181C"/>
    <w:rsid w:val="000E631E"/>
    <w:rsid w:val="001D4710"/>
    <w:rsid w:val="002319C5"/>
    <w:rsid w:val="002341B2"/>
    <w:rsid w:val="00310EA5"/>
    <w:rsid w:val="00345EA5"/>
    <w:rsid w:val="003A74C7"/>
    <w:rsid w:val="003D6338"/>
    <w:rsid w:val="004A7670"/>
    <w:rsid w:val="005A7651"/>
    <w:rsid w:val="00646948"/>
    <w:rsid w:val="007B277A"/>
    <w:rsid w:val="00847FA8"/>
    <w:rsid w:val="008F361A"/>
    <w:rsid w:val="00936E6C"/>
    <w:rsid w:val="00966D31"/>
    <w:rsid w:val="009A7A5F"/>
    <w:rsid w:val="009D5AF9"/>
    <w:rsid w:val="00B42BA0"/>
    <w:rsid w:val="00B934FB"/>
    <w:rsid w:val="00C03DEB"/>
    <w:rsid w:val="00C222EA"/>
    <w:rsid w:val="00C621BB"/>
    <w:rsid w:val="00C71BA9"/>
    <w:rsid w:val="00C9296D"/>
    <w:rsid w:val="00CC50E8"/>
    <w:rsid w:val="00CD423F"/>
    <w:rsid w:val="00CF05F2"/>
    <w:rsid w:val="00EC7810"/>
    <w:rsid w:val="00ED74B1"/>
    <w:rsid w:val="00F46CB2"/>
    <w:rsid w:val="00FE48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6338"/>
    <w:rPr>
      <w:color w:val="808080"/>
    </w:rPr>
  </w:style>
  <w:style w:type="paragraph" w:customStyle="1" w:styleId="046967C8A3744B5DA0D6167F86CBE84B">
    <w:name w:val="046967C8A3744B5DA0D6167F86CBE84B"/>
    <w:rsid w:val="003D6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90C8D-933E-4D5B-A094-A1A522D33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 Report.dotx</Template>
  <TotalTime>49</TotalTime>
  <Pages>19</Pages>
  <Words>5612</Words>
  <Characters>33345</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38880</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subject/>
  <dc:creator>Aitkin, Alex (SM&amp;I, Campbell)</dc:creator>
  <cp:keywords/>
  <dc:description/>
  <cp:lastModifiedBy>Dutta, Ayush (SM&amp;I, Clayton)</cp:lastModifiedBy>
  <cp:revision>9</cp:revision>
  <cp:lastPrinted>2017-06-23T02:27:00Z</cp:lastPrinted>
  <dcterms:created xsi:type="dcterms:W3CDTF">2017-06-28T05:11:00Z</dcterms:created>
  <dcterms:modified xsi:type="dcterms:W3CDTF">2017-09-07T00:16:00Z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0x010100529B7581109BE041A80104B7BC62AE32</vt:lpwstr>
  </property>
</Properties>
</file>