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eastAsia="Calibri" w:hAnsiTheme="minorHAnsi"/>
          <w:b w:val="0"/>
          <w:caps w:val="0"/>
          <w:noProof w:val="0"/>
          <w:color w:val="000000"/>
          <w:spacing w:val="0"/>
          <w:sz w:val="24"/>
          <w:szCs w:val="22"/>
          <w:lang w:eastAsia="en-AU"/>
        </w:rPr>
        <w:id w:val="5388617"/>
        <w:docPartObj>
          <w:docPartGallery w:val="Cover Pages"/>
          <w:docPartUnique/>
        </w:docPartObj>
      </w:sdtPr>
      <w:sdtEndPr/>
      <w:sdtContent>
        <w:p w14:paraId="5D68AD29" w14:textId="739F4277" w:rsidR="00BD3CD7" w:rsidRPr="00CC30AE" w:rsidRDefault="00FA7AE7" w:rsidP="006607FE">
          <w:pPr>
            <w:pStyle w:val="BusinessUnitName"/>
            <w:framePr w:w="6124" w:h="284" w:hRule="exact" w:vSpace="1276" w:wrap="notBeside" w:vAnchor="page" w:hAnchor="margin" w:y="1146" w:anchorLock="1"/>
            <w:rPr>
              <w:rFonts w:asciiTheme="minorHAnsi" w:hAnsiTheme="minorHAnsi"/>
            </w:rPr>
          </w:pPr>
          <w:r>
            <w:rPr>
              <w:rFonts w:asciiTheme="minorHAnsi" w:hAnsiTheme="minorHAnsi"/>
            </w:rPr>
            <w:t>Strategy, market vision and innovation</w:t>
          </w:r>
        </w:p>
        <w:p w14:paraId="13C7ED51" w14:textId="2005980B" w:rsidR="00CC30AE" w:rsidRPr="00CC30AE" w:rsidRDefault="00CC30AE" w:rsidP="00CC30AE">
          <w:pPr>
            <w:pStyle w:val="BusinessUnitName"/>
            <w:framePr w:w="6124" w:h="284" w:hRule="exact" w:vSpace="1276" w:wrap="notBeside" w:vAnchor="page" w:hAnchor="margin" w:y="1146" w:anchorLock="1"/>
            <w:rPr>
              <w:rFonts w:asciiTheme="minorHAnsi" w:eastAsia="Calibri" w:hAnsiTheme="minorHAnsi"/>
              <w:b w:val="0"/>
              <w:caps w:val="0"/>
              <w:noProof w:val="0"/>
              <w:color w:val="000000"/>
              <w:spacing w:val="0"/>
              <w:sz w:val="24"/>
              <w:szCs w:val="22"/>
              <w:lang w:eastAsia="en-AU"/>
            </w:rPr>
          </w:pPr>
        </w:p>
        <w:sdt>
          <w:sdtPr>
            <w:rPr>
              <w:rFonts w:asciiTheme="minorHAnsi" w:eastAsia="Calibri" w:hAnsiTheme="minorHAnsi"/>
              <w:b w:val="0"/>
              <w:caps w:val="0"/>
              <w:noProof w:val="0"/>
              <w:color w:val="000000"/>
              <w:spacing w:val="0"/>
              <w:sz w:val="24"/>
              <w:szCs w:val="22"/>
              <w:lang w:eastAsia="en-AU"/>
            </w:rPr>
            <w:id w:val="-1871369055"/>
            <w:docPartObj>
              <w:docPartGallery w:val="Cover Pages"/>
              <w:docPartUnique/>
            </w:docPartObj>
          </w:sdtPr>
          <w:sdtContent>
            <w:p w14:paraId="77E7F3B8" w14:textId="77777777" w:rsidR="00CC30AE" w:rsidRPr="00CC30AE" w:rsidRDefault="00CC30AE" w:rsidP="00CC30AE">
              <w:pPr>
                <w:pStyle w:val="BusinessUnitName"/>
                <w:framePr w:w="6124" w:h="284" w:hRule="exact" w:vSpace="1276" w:wrap="notBeside" w:vAnchor="page" w:hAnchor="margin" w:y="1146" w:anchorLock="1"/>
                <w:rPr>
                  <w:rFonts w:asciiTheme="minorHAnsi" w:hAnsiTheme="minorHAnsi"/>
                </w:rPr>
              </w:pPr>
              <w:r w:rsidRPr="00CC30AE">
                <w:rPr>
                  <w:rFonts w:asciiTheme="minorHAnsi" w:hAnsiTheme="minorHAnsi"/>
                </w:rPr>
                <w:t>agriculture business unit</w:t>
              </w:r>
            </w:p>
            <w:p w14:paraId="2F6D8CBF" w14:textId="046A6DB1" w:rsidR="00CC30AE" w:rsidRPr="00CC30AE" w:rsidRDefault="00CC30AE" w:rsidP="000101FC">
              <w:pPr>
                <w:pStyle w:val="CoverTitle"/>
              </w:pPr>
              <w:r w:rsidRPr="00CC30AE">
                <w:rPr>
                  <w:rFonts w:asciiTheme="minorHAnsi" w:hAnsiTheme="minorHAnsi"/>
                  <w:b w:val="0"/>
                  <w:noProof/>
                </w:rPr>
                <mc:AlternateContent>
                  <mc:Choice Requires="wps">
                    <w:drawing>
                      <wp:anchor distT="45720" distB="45720" distL="114300" distR="114300" simplePos="0" relativeHeight="251816448" behindDoc="0" locked="0" layoutInCell="1" allowOverlap="1" wp14:anchorId="0541A3E7" wp14:editId="66257AD0">
                        <wp:simplePos x="0" y="0"/>
                        <wp:positionH relativeFrom="margin">
                          <wp:posOffset>-114935</wp:posOffset>
                        </wp:positionH>
                        <wp:positionV relativeFrom="paragraph">
                          <wp:posOffset>390525</wp:posOffset>
                        </wp:positionV>
                        <wp:extent cx="4259580" cy="480060"/>
                        <wp:effectExtent l="0" t="0" r="0" b="0"/>
                        <wp:wrapSquare wrapText="bothSides"/>
                        <wp:docPr id="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9580" cy="480060"/>
                                </a:xfrm>
                                <a:prstGeom prst="rect">
                                  <a:avLst/>
                                </a:prstGeom>
                                <a:noFill/>
                                <a:ln w="9525">
                                  <a:noFill/>
                                  <a:miter lim="800000"/>
                                  <a:headEnd/>
                                  <a:tailEnd/>
                                </a:ln>
                              </wps:spPr>
                              <wps:txbx>
                                <w:txbxContent>
                                  <w:p w14:paraId="7A43EBDA" w14:textId="77777777" w:rsidR="00D952F3" w:rsidRPr="00884FFC" w:rsidRDefault="00D952F3" w:rsidP="00CC30AE">
                                    <w:pPr>
                                      <w:rPr>
                                        <w:sz w:val="36"/>
                                      </w:rPr>
                                    </w:pPr>
                                    <w:r w:rsidRPr="00884FFC">
                                      <w:rPr>
                                        <w:sz w:val="36"/>
                                      </w:rPr>
                                      <w:t>RESEARCH IMPACT EVALUATION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41A3E7" id="_x0000_t202" coordsize="21600,21600" o:spt="202" path="m,l,21600r21600,l21600,xe">
                        <v:stroke joinstyle="miter"/>
                        <v:path gradientshapeok="t" o:connecttype="rect"/>
                      </v:shapetype>
                      <v:shape id="Text Box 2" o:spid="_x0000_s1026" type="#_x0000_t202" style="position:absolute;margin-left:-9.05pt;margin-top:30.75pt;width:335.4pt;height:37.8pt;z-index:2518164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" filled="f" stroked="f">
                        <v:textbox>
                          <w:txbxContent>
                            <w:p w14:paraId="7A43EBDA" w14:textId="77777777" w:rsidR="00D952F3" w:rsidRPr="00884FFC" w:rsidRDefault="00D952F3" w:rsidP="00CC30AE">
                              <w:pPr>
                                <w:rPr>
                                  <w:sz w:val="36"/>
                                </w:rPr>
                              </w:pPr>
                              <w:r w:rsidRPr="00884FFC">
                                <w:rPr>
                                  <w:sz w:val="36"/>
                                </w:rPr>
                                <w:t>RESEARCH IMPACT EVALUATION</w:t>
                              </w:r>
                            </w:p>
                          </w:txbxContent>
                        </v:textbox>
                        <w10:wrap type="square" anchorx="margin"/>
                      </v:shape>
                    </w:pict>
                  </mc:Fallback>
                </mc:AlternateContent>
              </w:r>
              <w:r w:rsidRPr="00CC30AE">
                <w:rPr>
                  <w:rFonts w:asciiTheme="minorHAnsi" w:hAnsiTheme="minorHAnsi"/>
                  <w:b w:val="0"/>
                  <w:noProof/>
                </w:rPr>
                <mc:AlternateContent>
                  <mc:Choice Requires="wpg">
                    <w:drawing>
                      <wp:anchor distT="0" distB="0" distL="114300" distR="114300" simplePos="0" relativeHeight="251814400" behindDoc="1" locked="0" layoutInCell="1" allowOverlap="1" wp14:anchorId="42397EF4" wp14:editId="46E56317">
                        <wp:simplePos x="0" y="0"/>
                        <wp:positionH relativeFrom="column">
                          <wp:posOffset>-886460</wp:posOffset>
                        </wp:positionH>
                        <wp:positionV relativeFrom="paragraph">
                          <wp:posOffset>-119380</wp:posOffset>
                        </wp:positionV>
                        <wp:extent cx="8095615" cy="1022350"/>
                        <wp:effectExtent l="0" t="0" r="635" b="6350"/>
                        <wp:wrapNone/>
                        <wp:docPr id="236" name="Group 9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95615" cy="1022350"/>
                                  <a:chOff x="0" y="0"/>
                                  <a:chExt cx="80962" cy="10223"/>
                                </a:xfrm>
                              </wpg:grpSpPr>
                              <wpg:grpSp>
                                <wpg:cNvPr id="237" name="Group 81"/>
                                <wpg:cNvGrpSpPr>
                                  <a:grpSpLocks/>
                                </wpg:cNvGrpSpPr>
                                <wpg:grpSpPr bwMode="auto">
                                  <a:xfrm>
                                    <a:off x="0" y="0"/>
                                    <a:ext cx="80962" cy="10223"/>
                                    <a:chOff x="254" y="226"/>
                                    <a:chExt cx="80962" cy="10223"/>
                                  </a:xfrm>
                                </wpg:grpSpPr>
                                <wps:wsp>
                                  <wps:cNvPr id="238" name="Freeform 70" descr="background"/>
                                  <wps:cNvSpPr>
                                    <a:spLocks noEditPoints="1"/>
                                  </wps:cNvSpPr>
                                  <wps:spPr bwMode="auto">
                                    <a:xfrm>
                                      <a:off x="254" y="226"/>
                                      <a:ext cx="80962" cy="10224"/>
                                    </a:xfrm>
                                    <a:custGeom>
                                      <a:avLst/>
                                      <a:gdLst>
                                        <a:gd name="T0" fmla="*/ 2147483647 w 2488"/>
                                        <a:gd name="T1" fmla="*/ 2147483647 h 313"/>
                                        <a:gd name="T2" fmla="*/ 2147483647 w 2488"/>
                                        <a:gd name="T3" fmla="*/ 2147483647 h 313"/>
                                        <a:gd name="T4" fmla="*/ 2147483647 w 2488"/>
                                        <a:gd name="T5" fmla="*/ 2147483647 h 313"/>
                                        <a:gd name="T6" fmla="*/ 2147483647 w 2488"/>
                                        <a:gd name="T7" fmla="*/ 2147483647 h 313"/>
                                        <a:gd name="T8" fmla="*/ 2147483647 w 2488"/>
                                        <a:gd name="T9" fmla="*/ 2147483647 h 313"/>
                                        <a:gd name="T10" fmla="*/ 2147483647 w 2488"/>
                                        <a:gd name="T11" fmla="*/ 2147483647 h 313"/>
                                        <a:gd name="T12" fmla="*/ 2147483647 w 2488"/>
                                        <a:gd name="T13" fmla="*/ 0 h 313"/>
                                        <a:gd name="T14" fmla="*/ 0 w 2488"/>
                                        <a:gd name="T15" fmla="*/ 0 h 313"/>
                                        <a:gd name="T16" fmla="*/ 0 w 2488"/>
                                        <a:gd name="T17" fmla="*/ 2147483647 h 313"/>
                                        <a:gd name="T18" fmla="*/ 2147483647 w 2488"/>
                                        <a:gd name="T19" fmla="*/ 2147483647 h 313"/>
                                        <a:gd name="T20" fmla="*/ 2147483647 w 2488"/>
                                        <a:gd name="T21" fmla="*/ 2147483647 h 313"/>
                                        <a:gd name="T22" fmla="*/ 2147483647 w 2488"/>
                                        <a:gd name="T23" fmla="*/ 2147483647 h 313"/>
                                        <a:gd name="T24" fmla="*/ 2147483647 w 2488"/>
                                        <a:gd name="T25" fmla="*/ 2147483647 h 313"/>
                                        <a:gd name="T26" fmla="*/ 2147483647 w 2488"/>
                                        <a:gd name="T27" fmla="*/ 0 h 313"/>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2488" h="313">
                                          <a:moveTo>
                                            <a:pt x="2488" y="21"/>
                                          </a:moveTo>
                                          <a:cubicBezTo>
                                            <a:pt x="2284" y="21"/>
                                            <a:pt x="2284" y="21"/>
                                            <a:pt x="2284" y="21"/>
                                          </a:cubicBezTo>
                                          <a:cubicBezTo>
                                            <a:pt x="1994" y="21"/>
                                            <a:pt x="1887" y="107"/>
                                            <a:pt x="1808" y="137"/>
                                          </a:cubicBezTo>
                                          <a:cubicBezTo>
                                            <a:pt x="1905" y="218"/>
                                            <a:pt x="2037" y="313"/>
                                            <a:pt x="2278" y="313"/>
                                          </a:cubicBezTo>
                                          <a:cubicBezTo>
                                            <a:pt x="2336" y="313"/>
                                            <a:pt x="2488" y="313"/>
                                            <a:pt x="2488" y="313"/>
                                          </a:cubicBezTo>
                                          <a:cubicBezTo>
                                            <a:pt x="2488" y="21"/>
                                            <a:pt x="2488" y="21"/>
                                            <a:pt x="2488" y="21"/>
                                          </a:cubicBezTo>
                                          <a:moveTo>
                                            <a:pt x="1354" y="0"/>
                                          </a:moveTo>
                                          <a:cubicBezTo>
                                            <a:pt x="0" y="0"/>
                                            <a:pt x="0" y="0"/>
                                            <a:pt x="0" y="0"/>
                                          </a:cubicBezTo>
                                          <a:cubicBezTo>
                                            <a:pt x="0" y="157"/>
                                            <a:pt x="0" y="157"/>
                                            <a:pt x="0" y="157"/>
                                          </a:cubicBezTo>
                                          <a:cubicBezTo>
                                            <a:pt x="1524" y="157"/>
                                            <a:pt x="1524" y="157"/>
                                            <a:pt x="1524" y="157"/>
                                          </a:cubicBezTo>
                                          <a:cubicBezTo>
                                            <a:pt x="1709" y="157"/>
                                            <a:pt x="1769" y="152"/>
                                            <a:pt x="1808" y="137"/>
                                          </a:cubicBezTo>
                                          <a:cubicBezTo>
                                            <a:pt x="1808" y="137"/>
                                            <a:pt x="1808" y="137"/>
                                            <a:pt x="1808" y="137"/>
                                          </a:cubicBezTo>
                                          <a:cubicBezTo>
                                            <a:pt x="1808" y="137"/>
                                            <a:pt x="1808" y="137"/>
                                            <a:pt x="1808" y="137"/>
                                          </a:cubicBezTo>
                                          <a:cubicBezTo>
                                            <a:pt x="1710" y="57"/>
                                            <a:pt x="1548" y="0"/>
                                            <a:pt x="1354" y="0"/>
                                          </a:cubicBezTo>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9" name="Freeform 71" descr="background"/>
                                  <wps:cNvSpPr>
                                    <a:spLocks/>
                                  </wps:cNvSpPr>
                                  <wps:spPr bwMode="auto">
                                    <a:xfrm>
                                      <a:off x="254" y="912"/>
                                      <a:ext cx="58837" cy="4442"/>
                                    </a:xfrm>
                                    <a:custGeom>
                                      <a:avLst/>
                                      <a:gdLst>
                                        <a:gd name="T0" fmla="*/ 2147483647 w 1808"/>
                                        <a:gd name="T1" fmla="*/ 2147483647 h 136"/>
                                        <a:gd name="T2" fmla="*/ 2147483647 w 1808"/>
                                        <a:gd name="T3" fmla="*/ 0 h 136"/>
                                        <a:gd name="T4" fmla="*/ 0 w 1808"/>
                                        <a:gd name="T5" fmla="*/ 0 h 136"/>
                                        <a:gd name="T6" fmla="*/ 0 w 1808"/>
                                        <a:gd name="T7" fmla="*/ 2147483647 h 136"/>
                                        <a:gd name="T8" fmla="*/ 2147483647 w 1808"/>
                                        <a:gd name="T9" fmla="*/ 2147483647 h 136"/>
                                        <a:gd name="T10" fmla="*/ 2147483647 w 1808"/>
                                        <a:gd name="T11" fmla="*/ 2147483647 h 136"/>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808" h="136">
                                          <a:moveTo>
                                            <a:pt x="1808" y="116"/>
                                          </a:moveTo>
                                          <a:cubicBezTo>
                                            <a:pt x="1698" y="54"/>
                                            <a:pt x="1548" y="0"/>
                                            <a:pt x="1354" y="0"/>
                                          </a:cubicBezTo>
                                          <a:cubicBezTo>
                                            <a:pt x="0" y="0"/>
                                            <a:pt x="0" y="0"/>
                                            <a:pt x="0" y="0"/>
                                          </a:cubicBezTo>
                                          <a:cubicBezTo>
                                            <a:pt x="0" y="136"/>
                                            <a:pt x="0" y="136"/>
                                            <a:pt x="0" y="136"/>
                                          </a:cubicBezTo>
                                          <a:cubicBezTo>
                                            <a:pt x="1524" y="136"/>
                                            <a:pt x="1524" y="136"/>
                                            <a:pt x="1524" y="136"/>
                                          </a:cubicBezTo>
                                          <a:cubicBezTo>
                                            <a:pt x="1709" y="136"/>
                                            <a:pt x="1769" y="131"/>
                                            <a:pt x="1808" y="116"/>
                                          </a:cubicBezTo>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40" name="Group 105"/>
                                  <wpg:cNvGrpSpPr>
                                    <a:grpSpLocks/>
                                  </wpg:cNvGrpSpPr>
                                  <wpg:grpSpPr bwMode="auto">
                                    <a:xfrm>
                                      <a:off x="9186" y="3326"/>
                                      <a:ext cx="8853" cy="1049"/>
                                      <a:chOff x="6800" y="3263"/>
                                      <a:chExt cx="8851" cy="1047"/>
                                    </a:xfrm>
                                  </wpg:grpSpPr>
                                  <wps:wsp>
                                    <wps:cNvPr id="241" name="Freeform 72" descr="background"/>
                                    <wps:cNvSpPr>
                                      <a:spLocks/>
                                    </wps:cNvSpPr>
                                    <wps:spPr bwMode="auto">
                                      <a:xfrm>
                                        <a:off x="6800" y="3556"/>
                                        <a:ext cx="1042" cy="717"/>
                                      </a:xfrm>
                                      <a:custGeom>
                                        <a:avLst/>
                                        <a:gdLst>
                                          <a:gd name="T0" fmla="*/ 110421359 w 32"/>
                                          <a:gd name="T1" fmla="*/ 0 h 22"/>
                                          <a:gd name="T2" fmla="*/ 89717600 w 32"/>
                                          <a:gd name="T3" fmla="*/ 76215829 h 22"/>
                                          <a:gd name="T4" fmla="*/ 69013874 w 32"/>
                                          <a:gd name="T5" fmla="*/ 76215829 h 22"/>
                                          <a:gd name="T6" fmla="*/ 58660953 w 32"/>
                                          <a:gd name="T7" fmla="*/ 31178875 h 22"/>
                                          <a:gd name="T8" fmla="*/ 55210663 w 32"/>
                                          <a:gd name="T9" fmla="*/ 24250341 h 22"/>
                                          <a:gd name="T10" fmla="*/ 55210663 w 32"/>
                                          <a:gd name="T11" fmla="*/ 24250341 h 22"/>
                                          <a:gd name="T12" fmla="*/ 51760406 w 32"/>
                                          <a:gd name="T13" fmla="*/ 31178875 h 22"/>
                                          <a:gd name="T14" fmla="*/ 41408526 w 32"/>
                                          <a:gd name="T15" fmla="*/ 76215829 h 22"/>
                                          <a:gd name="T16" fmla="*/ 20703726 w 32"/>
                                          <a:gd name="T17" fmla="*/ 76215829 h 22"/>
                                          <a:gd name="T18" fmla="*/ 0 w 32"/>
                                          <a:gd name="T19" fmla="*/ 0 h 22"/>
                                          <a:gd name="T20" fmla="*/ 17253469 w 32"/>
                                          <a:gd name="T21" fmla="*/ 0 h 22"/>
                                          <a:gd name="T22" fmla="*/ 27605348 w 32"/>
                                          <a:gd name="T23" fmla="*/ 45036954 h 22"/>
                                          <a:gd name="T24" fmla="*/ 31055605 w 32"/>
                                          <a:gd name="T25" fmla="*/ 58893989 h 22"/>
                                          <a:gd name="T26" fmla="*/ 31055605 w 32"/>
                                          <a:gd name="T27" fmla="*/ 58893989 h 22"/>
                                          <a:gd name="T28" fmla="*/ 34506937 w 32"/>
                                          <a:gd name="T29" fmla="*/ 45036954 h 22"/>
                                          <a:gd name="T30" fmla="*/ 44858816 w 32"/>
                                          <a:gd name="T31" fmla="*/ 0 h 22"/>
                                          <a:gd name="T32" fmla="*/ 65562542 w 32"/>
                                          <a:gd name="T33" fmla="*/ 0 h 22"/>
                                          <a:gd name="T34" fmla="*/ 79365754 w 32"/>
                                          <a:gd name="T35" fmla="*/ 48500683 h 22"/>
                                          <a:gd name="T36" fmla="*/ 79365754 w 32"/>
                                          <a:gd name="T37" fmla="*/ 58893989 h 22"/>
                                          <a:gd name="T38" fmla="*/ 79365754 w 32"/>
                                          <a:gd name="T39" fmla="*/ 58893989 h 22"/>
                                          <a:gd name="T40" fmla="*/ 82816011 w 32"/>
                                          <a:gd name="T41" fmla="*/ 45036954 h 22"/>
                                          <a:gd name="T42" fmla="*/ 93167890 w 32"/>
                                          <a:gd name="T43" fmla="*/ 0 h 22"/>
                                          <a:gd name="T44" fmla="*/ 110421359 w 32"/>
                                          <a:gd name="T45" fmla="*/ 0 h 2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2" h="22">
                                            <a:moveTo>
                                              <a:pt x="32" y="0"/>
                                            </a:moveTo>
                                            <a:cubicBezTo>
                                              <a:pt x="31" y="8"/>
                                              <a:pt x="29" y="15"/>
                                              <a:pt x="26" y="22"/>
                                            </a:cubicBezTo>
                                            <a:cubicBezTo>
                                              <a:pt x="20" y="22"/>
                                              <a:pt x="20" y="22"/>
                                              <a:pt x="20" y="22"/>
                                            </a:cubicBezTo>
                                            <a:cubicBezTo>
                                              <a:pt x="17" y="9"/>
                                              <a:pt x="17" y="9"/>
                                              <a:pt x="17" y="9"/>
                                            </a:cubicBezTo>
                                            <a:cubicBezTo>
                                              <a:pt x="16" y="7"/>
                                              <a:pt x="16" y="7"/>
                                              <a:pt x="16" y="7"/>
                                            </a:cubicBezTo>
                                            <a:cubicBezTo>
                                              <a:pt x="16" y="7"/>
                                              <a:pt x="16" y="7"/>
                                              <a:pt x="16" y="7"/>
                                            </a:cubicBezTo>
                                            <a:cubicBezTo>
                                              <a:pt x="15" y="9"/>
                                              <a:pt x="15" y="9"/>
                                              <a:pt x="15" y="9"/>
                                            </a:cubicBezTo>
                                            <a:cubicBezTo>
                                              <a:pt x="12" y="22"/>
                                              <a:pt x="12" y="22"/>
                                              <a:pt x="12" y="22"/>
                                            </a:cubicBezTo>
                                            <a:cubicBezTo>
                                              <a:pt x="6" y="22"/>
                                              <a:pt x="6" y="22"/>
                                              <a:pt x="6" y="22"/>
                                            </a:cubicBezTo>
                                            <a:cubicBezTo>
                                              <a:pt x="3" y="15"/>
                                              <a:pt x="1" y="8"/>
                                              <a:pt x="0" y="0"/>
                                            </a:cubicBezTo>
                                            <a:cubicBezTo>
                                              <a:pt x="5" y="0"/>
                                              <a:pt x="5" y="0"/>
                                              <a:pt x="5" y="0"/>
                                            </a:cubicBezTo>
                                            <a:cubicBezTo>
                                              <a:pt x="6" y="5"/>
                                              <a:pt x="7" y="9"/>
                                              <a:pt x="8" y="13"/>
                                            </a:cubicBezTo>
                                            <a:cubicBezTo>
                                              <a:pt x="9" y="14"/>
                                              <a:pt x="9" y="16"/>
                                              <a:pt x="9" y="17"/>
                                            </a:cubicBezTo>
                                            <a:cubicBezTo>
                                              <a:pt x="9" y="17"/>
                                              <a:pt x="9" y="17"/>
                                              <a:pt x="9" y="17"/>
                                            </a:cubicBezTo>
                                            <a:cubicBezTo>
                                              <a:pt x="10" y="13"/>
                                              <a:pt x="10" y="13"/>
                                              <a:pt x="10" y="13"/>
                                            </a:cubicBezTo>
                                            <a:cubicBezTo>
                                              <a:pt x="13" y="0"/>
                                              <a:pt x="13" y="0"/>
                                              <a:pt x="13" y="0"/>
                                            </a:cubicBezTo>
                                            <a:cubicBezTo>
                                              <a:pt x="19" y="0"/>
                                              <a:pt x="19" y="0"/>
                                              <a:pt x="19" y="0"/>
                                            </a:cubicBezTo>
                                            <a:cubicBezTo>
                                              <a:pt x="23" y="14"/>
                                              <a:pt x="23" y="14"/>
                                              <a:pt x="23" y="14"/>
                                            </a:cubicBezTo>
                                            <a:cubicBezTo>
                                              <a:pt x="23" y="17"/>
                                              <a:pt x="23" y="17"/>
                                              <a:pt x="23" y="17"/>
                                            </a:cubicBezTo>
                                            <a:cubicBezTo>
                                              <a:pt x="23" y="17"/>
                                              <a:pt x="23" y="17"/>
                                              <a:pt x="23" y="17"/>
                                            </a:cubicBezTo>
                                            <a:cubicBezTo>
                                              <a:pt x="24" y="16"/>
                                              <a:pt x="24" y="14"/>
                                              <a:pt x="24" y="13"/>
                                            </a:cubicBezTo>
                                            <a:cubicBezTo>
                                              <a:pt x="25" y="9"/>
                                              <a:pt x="26" y="5"/>
                                              <a:pt x="27" y="0"/>
                                            </a:cubicBezTo>
                                            <a:lnTo>
                                              <a:pt x="32" y="0"/>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2" name="Freeform 73" descr="background"/>
                                    <wps:cNvSpPr>
                                      <a:spLocks/>
                                    </wps:cNvSpPr>
                                    <wps:spPr bwMode="auto">
                                      <a:xfrm>
                                        <a:off x="7969" y="3556"/>
                                        <a:ext cx="1073" cy="717"/>
                                      </a:xfrm>
                                      <a:custGeom>
                                        <a:avLst/>
                                        <a:gdLst>
                                          <a:gd name="T0" fmla="*/ 113457167 w 33"/>
                                          <a:gd name="T1" fmla="*/ 0 h 22"/>
                                          <a:gd name="T2" fmla="*/ 89390297 w 33"/>
                                          <a:gd name="T3" fmla="*/ 76215829 h 22"/>
                                          <a:gd name="T4" fmla="*/ 68761514 w 33"/>
                                          <a:gd name="T5" fmla="*/ 76215829 h 22"/>
                                          <a:gd name="T6" fmla="*/ 58447123 w 33"/>
                                          <a:gd name="T7" fmla="*/ 31178875 h 22"/>
                                          <a:gd name="T8" fmla="*/ 55010044 w 33"/>
                                          <a:gd name="T9" fmla="*/ 24250341 h 22"/>
                                          <a:gd name="T10" fmla="*/ 55010044 w 33"/>
                                          <a:gd name="T11" fmla="*/ 24250341 h 22"/>
                                          <a:gd name="T12" fmla="*/ 55010044 w 33"/>
                                          <a:gd name="T13" fmla="*/ 31178875 h 22"/>
                                          <a:gd name="T14" fmla="*/ 41257533 w 33"/>
                                          <a:gd name="T15" fmla="*/ 76215829 h 22"/>
                                          <a:gd name="T16" fmla="*/ 20628783 w 33"/>
                                          <a:gd name="T17" fmla="*/ 76215829 h 22"/>
                                          <a:gd name="T18" fmla="*/ 0 w 33"/>
                                          <a:gd name="T19" fmla="*/ 0 h 22"/>
                                          <a:gd name="T20" fmla="*/ 17190631 w 33"/>
                                          <a:gd name="T21" fmla="*/ 0 h 22"/>
                                          <a:gd name="T22" fmla="*/ 30943141 w 33"/>
                                          <a:gd name="T23" fmla="*/ 45036954 h 22"/>
                                          <a:gd name="T24" fmla="*/ 30943141 w 33"/>
                                          <a:gd name="T25" fmla="*/ 58893989 h 22"/>
                                          <a:gd name="T26" fmla="*/ 30943141 w 33"/>
                                          <a:gd name="T27" fmla="*/ 58893989 h 22"/>
                                          <a:gd name="T28" fmla="*/ 34381294 w 33"/>
                                          <a:gd name="T29" fmla="*/ 45036954 h 22"/>
                                          <a:gd name="T30" fmla="*/ 48133805 w 33"/>
                                          <a:gd name="T31" fmla="*/ 0 h 22"/>
                                          <a:gd name="T32" fmla="*/ 65323395 w 33"/>
                                          <a:gd name="T33" fmla="*/ 0 h 22"/>
                                          <a:gd name="T34" fmla="*/ 79075906 w 33"/>
                                          <a:gd name="T35" fmla="*/ 48500683 h 22"/>
                                          <a:gd name="T36" fmla="*/ 82514025 w 33"/>
                                          <a:gd name="T37" fmla="*/ 58893989 h 22"/>
                                          <a:gd name="T38" fmla="*/ 82514025 w 33"/>
                                          <a:gd name="T39" fmla="*/ 58893989 h 22"/>
                                          <a:gd name="T40" fmla="*/ 85952145 w 33"/>
                                          <a:gd name="T41" fmla="*/ 45036954 h 22"/>
                                          <a:gd name="T42" fmla="*/ 96266536 w 33"/>
                                          <a:gd name="T43" fmla="*/ 0 h 22"/>
                                          <a:gd name="T44" fmla="*/ 113457167 w 33"/>
                                          <a:gd name="T45" fmla="*/ 0 h 2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3" h="22">
                                            <a:moveTo>
                                              <a:pt x="33" y="0"/>
                                            </a:moveTo>
                                            <a:cubicBezTo>
                                              <a:pt x="31" y="8"/>
                                              <a:pt x="29" y="15"/>
                                              <a:pt x="26" y="22"/>
                                            </a:cubicBezTo>
                                            <a:cubicBezTo>
                                              <a:pt x="20" y="22"/>
                                              <a:pt x="20" y="22"/>
                                              <a:pt x="20" y="22"/>
                                            </a:cubicBezTo>
                                            <a:cubicBezTo>
                                              <a:pt x="17" y="9"/>
                                              <a:pt x="17" y="9"/>
                                              <a:pt x="17" y="9"/>
                                            </a:cubicBezTo>
                                            <a:cubicBezTo>
                                              <a:pt x="16" y="7"/>
                                              <a:pt x="16" y="7"/>
                                              <a:pt x="16" y="7"/>
                                            </a:cubicBezTo>
                                            <a:cubicBezTo>
                                              <a:pt x="16" y="7"/>
                                              <a:pt x="16" y="7"/>
                                              <a:pt x="16" y="7"/>
                                            </a:cubicBezTo>
                                            <a:cubicBezTo>
                                              <a:pt x="16" y="9"/>
                                              <a:pt x="16" y="9"/>
                                              <a:pt x="16" y="9"/>
                                            </a:cubicBezTo>
                                            <a:cubicBezTo>
                                              <a:pt x="12" y="22"/>
                                              <a:pt x="12" y="22"/>
                                              <a:pt x="12" y="22"/>
                                            </a:cubicBezTo>
                                            <a:cubicBezTo>
                                              <a:pt x="6" y="22"/>
                                              <a:pt x="6" y="22"/>
                                              <a:pt x="6" y="22"/>
                                            </a:cubicBezTo>
                                            <a:cubicBezTo>
                                              <a:pt x="4" y="15"/>
                                              <a:pt x="1" y="8"/>
                                              <a:pt x="0" y="0"/>
                                            </a:cubicBezTo>
                                            <a:cubicBezTo>
                                              <a:pt x="5" y="0"/>
                                              <a:pt x="5" y="0"/>
                                              <a:pt x="5" y="0"/>
                                            </a:cubicBezTo>
                                            <a:cubicBezTo>
                                              <a:pt x="6" y="5"/>
                                              <a:pt x="7" y="9"/>
                                              <a:pt x="9" y="13"/>
                                            </a:cubicBezTo>
                                            <a:cubicBezTo>
                                              <a:pt x="9" y="14"/>
                                              <a:pt x="9" y="16"/>
                                              <a:pt x="9" y="17"/>
                                            </a:cubicBezTo>
                                            <a:cubicBezTo>
                                              <a:pt x="9" y="17"/>
                                              <a:pt x="9" y="17"/>
                                              <a:pt x="9" y="17"/>
                                            </a:cubicBezTo>
                                            <a:cubicBezTo>
                                              <a:pt x="10" y="13"/>
                                              <a:pt x="10" y="13"/>
                                              <a:pt x="10" y="13"/>
                                            </a:cubicBezTo>
                                            <a:cubicBezTo>
                                              <a:pt x="14" y="0"/>
                                              <a:pt x="14" y="0"/>
                                              <a:pt x="14" y="0"/>
                                            </a:cubicBezTo>
                                            <a:cubicBezTo>
                                              <a:pt x="19" y="0"/>
                                              <a:pt x="19" y="0"/>
                                              <a:pt x="19" y="0"/>
                                            </a:cubicBezTo>
                                            <a:cubicBezTo>
                                              <a:pt x="23" y="14"/>
                                              <a:pt x="23" y="14"/>
                                              <a:pt x="23" y="14"/>
                                            </a:cubicBezTo>
                                            <a:cubicBezTo>
                                              <a:pt x="24" y="17"/>
                                              <a:pt x="24" y="17"/>
                                              <a:pt x="24" y="17"/>
                                            </a:cubicBezTo>
                                            <a:cubicBezTo>
                                              <a:pt x="24" y="17"/>
                                              <a:pt x="24" y="17"/>
                                              <a:pt x="24" y="17"/>
                                            </a:cubicBezTo>
                                            <a:cubicBezTo>
                                              <a:pt x="24" y="16"/>
                                              <a:pt x="24" y="14"/>
                                              <a:pt x="25" y="13"/>
                                            </a:cubicBezTo>
                                            <a:cubicBezTo>
                                              <a:pt x="26" y="9"/>
                                              <a:pt x="27" y="5"/>
                                              <a:pt x="28" y="0"/>
                                            </a:cubicBezTo>
                                            <a:lnTo>
                                              <a:pt x="33" y="0"/>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3" name="Freeform 74" descr="background"/>
                                    <wps:cNvSpPr>
                                      <a:spLocks/>
                                    </wps:cNvSpPr>
                                    <wps:spPr bwMode="auto">
                                      <a:xfrm>
                                        <a:off x="9144" y="3556"/>
                                        <a:ext cx="1073" cy="717"/>
                                      </a:xfrm>
                                      <a:custGeom>
                                        <a:avLst/>
                                        <a:gdLst>
                                          <a:gd name="T0" fmla="*/ 113457167 w 33"/>
                                          <a:gd name="T1" fmla="*/ 0 h 22"/>
                                          <a:gd name="T2" fmla="*/ 92828416 w 33"/>
                                          <a:gd name="T3" fmla="*/ 76215829 h 22"/>
                                          <a:gd name="T4" fmla="*/ 72199634 w 33"/>
                                          <a:gd name="T5" fmla="*/ 76215829 h 22"/>
                                          <a:gd name="T6" fmla="*/ 58447123 w 33"/>
                                          <a:gd name="T7" fmla="*/ 31178875 h 22"/>
                                          <a:gd name="T8" fmla="*/ 55010044 w 33"/>
                                          <a:gd name="T9" fmla="*/ 24250341 h 22"/>
                                          <a:gd name="T10" fmla="*/ 55010044 w 33"/>
                                          <a:gd name="T11" fmla="*/ 24250341 h 22"/>
                                          <a:gd name="T12" fmla="*/ 55010044 w 33"/>
                                          <a:gd name="T13" fmla="*/ 31178875 h 22"/>
                                          <a:gd name="T14" fmla="*/ 44695685 w 33"/>
                                          <a:gd name="T15" fmla="*/ 76215829 h 22"/>
                                          <a:gd name="T16" fmla="*/ 20628783 w 33"/>
                                          <a:gd name="T17" fmla="*/ 76215829 h 22"/>
                                          <a:gd name="T18" fmla="*/ 0 w 33"/>
                                          <a:gd name="T19" fmla="*/ 0 h 22"/>
                                          <a:gd name="T20" fmla="*/ 20628783 w 33"/>
                                          <a:gd name="T21" fmla="*/ 0 h 22"/>
                                          <a:gd name="T22" fmla="*/ 30943141 w 33"/>
                                          <a:gd name="T23" fmla="*/ 45036954 h 22"/>
                                          <a:gd name="T24" fmla="*/ 34381294 w 33"/>
                                          <a:gd name="T25" fmla="*/ 58893989 h 22"/>
                                          <a:gd name="T26" fmla="*/ 34381294 w 33"/>
                                          <a:gd name="T27" fmla="*/ 58893989 h 22"/>
                                          <a:gd name="T28" fmla="*/ 37819413 w 33"/>
                                          <a:gd name="T29" fmla="*/ 45036954 h 22"/>
                                          <a:gd name="T30" fmla="*/ 48133805 w 33"/>
                                          <a:gd name="T31" fmla="*/ 0 h 22"/>
                                          <a:gd name="T32" fmla="*/ 65323395 w 33"/>
                                          <a:gd name="T33" fmla="*/ 0 h 22"/>
                                          <a:gd name="T34" fmla="*/ 79075906 w 33"/>
                                          <a:gd name="T35" fmla="*/ 48500683 h 22"/>
                                          <a:gd name="T36" fmla="*/ 82514025 w 33"/>
                                          <a:gd name="T37" fmla="*/ 58893989 h 22"/>
                                          <a:gd name="T38" fmla="*/ 82514025 w 33"/>
                                          <a:gd name="T39" fmla="*/ 58893989 h 22"/>
                                          <a:gd name="T40" fmla="*/ 85952145 w 33"/>
                                          <a:gd name="T41" fmla="*/ 45036954 h 22"/>
                                          <a:gd name="T42" fmla="*/ 96266536 w 33"/>
                                          <a:gd name="T43" fmla="*/ 0 h 22"/>
                                          <a:gd name="T44" fmla="*/ 113457167 w 33"/>
                                          <a:gd name="T45" fmla="*/ 0 h 2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3" h="22">
                                            <a:moveTo>
                                              <a:pt x="33" y="0"/>
                                            </a:moveTo>
                                            <a:cubicBezTo>
                                              <a:pt x="31" y="8"/>
                                              <a:pt x="29" y="15"/>
                                              <a:pt x="27" y="22"/>
                                            </a:cubicBezTo>
                                            <a:cubicBezTo>
                                              <a:pt x="21" y="22"/>
                                              <a:pt x="21" y="22"/>
                                              <a:pt x="21" y="22"/>
                                            </a:cubicBezTo>
                                            <a:cubicBezTo>
                                              <a:pt x="17" y="9"/>
                                              <a:pt x="17" y="9"/>
                                              <a:pt x="17" y="9"/>
                                            </a:cubicBezTo>
                                            <a:cubicBezTo>
                                              <a:pt x="16" y="7"/>
                                              <a:pt x="16" y="7"/>
                                              <a:pt x="16" y="7"/>
                                            </a:cubicBezTo>
                                            <a:cubicBezTo>
                                              <a:pt x="16" y="7"/>
                                              <a:pt x="16" y="7"/>
                                              <a:pt x="16" y="7"/>
                                            </a:cubicBezTo>
                                            <a:cubicBezTo>
                                              <a:pt x="16" y="9"/>
                                              <a:pt x="16" y="9"/>
                                              <a:pt x="16" y="9"/>
                                            </a:cubicBezTo>
                                            <a:cubicBezTo>
                                              <a:pt x="13" y="22"/>
                                              <a:pt x="13" y="22"/>
                                              <a:pt x="13" y="22"/>
                                            </a:cubicBezTo>
                                            <a:cubicBezTo>
                                              <a:pt x="6" y="22"/>
                                              <a:pt x="6" y="22"/>
                                              <a:pt x="6" y="22"/>
                                            </a:cubicBezTo>
                                            <a:cubicBezTo>
                                              <a:pt x="4" y="15"/>
                                              <a:pt x="2" y="8"/>
                                              <a:pt x="0" y="0"/>
                                            </a:cubicBezTo>
                                            <a:cubicBezTo>
                                              <a:pt x="6" y="0"/>
                                              <a:pt x="6" y="0"/>
                                              <a:pt x="6" y="0"/>
                                            </a:cubicBezTo>
                                            <a:cubicBezTo>
                                              <a:pt x="7" y="5"/>
                                              <a:pt x="8" y="9"/>
                                              <a:pt x="9" y="13"/>
                                            </a:cubicBezTo>
                                            <a:cubicBezTo>
                                              <a:pt x="9" y="14"/>
                                              <a:pt x="9" y="16"/>
                                              <a:pt x="10" y="17"/>
                                            </a:cubicBezTo>
                                            <a:cubicBezTo>
                                              <a:pt x="10" y="17"/>
                                              <a:pt x="10" y="17"/>
                                              <a:pt x="10" y="17"/>
                                            </a:cubicBezTo>
                                            <a:cubicBezTo>
                                              <a:pt x="11" y="13"/>
                                              <a:pt x="11" y="13"/>
                                              <a:pt x="11" y="13"/>
                                            </a:cubicBezTo>
                                            <a:cubicBezTo>
                                              <a:pt x="14" y="0"/>
                                              <a:pt x="14" y="0"/>
                                              <a:pt x="14" y="0"/>
                                            </a:cubicBezTo>
                                            <a:cubicBezTo>
                                              <a:pt x="19" y="0"/>
                                              <a:pt x="19" y="0"/>
                                              <a:pt x="19" y="0"/>
                                            </a:cubicBezTo>
                                            <a:cubicBezTo>
                                              <a:pt x="23" y="14"/>
                                              <a:pt x="23" y="14"/>
                                              <a:pt x="23" y="14"/>
                                            </a:cubicBezTo>
                                            <a:cubicBezTo>
                                              <a:pt x="24" y="17"/>
                                              <a:pt x="24" y="17"/>
                                              <a:pt x="24" y="17"/>
                                            </a:cubicBezTo>
                                            <a:cubicBezTo>
                                              <a:pt x="24" y="17"/>
                                              <a:pt x="24" y="17"/>
                                              <a:pt x="24" y="17"/>
                                            </a:cubicBezTo>
                                            <a:cubicBezTo>
                                              <a:pt x="24" y="16"/>
                                              <a:pt x="25" y="14"/>
                                              <a:pt x="25" y="13"/>
                                            </a:cubicBezTo>
                                            <a:cubicBezTo>
                                              <a:pt x="26" y="9"/>
                                              <a:pt x="27" y="5"/>
                                              <a:pt x="28" y="0"/>
                                            </a:cubicBezTo>
                                            <a:lnTo>
                                              <a:pt x="33" y="0"/>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4" name="Oval 75" descr="background"/>
                                    <wps:cNvSpPr>
                                      <a:spLocks noChangeArrowheads="1"/>
                                    </wps:cNvSpPr>
                                    <wps:spPr bwMode="auto">
                                      <a:xfrm>
                                        <a:off x="10312" y="4044"/>
                                        <a:ext cx="229" cy="229"/>
                                      </a:xfrm>
                                      <a:prstGeom prst="ellipse">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 name="Freeform 76" descr="background"/>
                                    <wps:cNvSpPr>
                                      <a:spLocks/>
                                    </wps:cNvSpPr>
                                    <wps:spPr bwMode="auto">
                                      <a:xfrm>
                                        <a:off x="10674" y="3556"/>
                                        <a:ext cx="552" cy="717"/>
                                      </a:xfrm>
                                      <a:custGeom>
                                        <a:avLst/>
                                        <a:gdLst>
                                          <a:gd name="T0" fmla="*/ 58246975 w 17"/>
                                          <a:gd name="T1" fmla="*/ 72751024 h 22"/>
                                          <a:gd name="T2" fmla="*/ 34262867 w 17"/>
                                          <a:gd name="T3" fmla="*/ 76215829 h 22"/>
                                          <a:gd name="T4" fmla="*/ 0 w 17"/>
                                          <a:gd name="T5" fmla="*/ 41572181 h 22"/>
                                          <a:gd name="T6" fmla="*/ 37689456 w 17"/>
                                          <a:gd name="T7" fmla="*/ 0 h 22"/>
                                          <a:gd name="T8" fmla="*/ 54820354 w 17"/>
                                          <a:gd name="T9" fmla="*/ 3464805 h 22"/>
                                          <a:gd name="T10" fmla="*/ 51394804 w 17"/>
                                          <a:gd name="T11" fmla="*/ 17321840 h 22"/>
                                          <a:gd name="T12" fmla="*/ 37689456 w 17"/>
                                          <a:gd name="T13" fmla="*/ 13857035 h 22"/>
                                          <a:gd name="T14" fmla="*/ 20557519 w 17"/>
                                          <a:gd name="T15" fmla="*/ 38108452 h 22"/>
                                          <a:gd name="T16" fmla="*/ 37689456 w 17"/>
                                          <a:gd name="T17" fmla="*/ 62358794 h 22"/>
                                          <a:gd name="T18" fmla="*/ 54820354 w 17"/>
                                          <a:gd name="T19" fmla="*/ 58893989 h 22"/>
                                          <a:gd name="T20" fmla="*/ 58246975 w 17"/>
                                          <a:gd name="T21" fmla="*/ 72751024 h 22"/>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7" h="22">
                                            <a:moveTo>
                                              <a:pt x="17" y="21"/>
                                            </a:moveTo>
                                            <a:cubicBezTo>
                                              <a:pt x="14" y="22"/>
                                              <a:pt x="12" y="22"/>
                                              <a:pt x="10" y="22"/>
                                            </a:cubicBezTo>
                                            <a:cubicBezTo>
                                              <a:pt x="3" y="22"/>
                                              <a:pt x="0" y="18"/>
                                              <a:pt x="0" y="12"/>
                                            </a:cubicBezTo>
                                            <a:cubicBezTo>
                                              <a:pt x="0" y="4"/>
                                              <a:pt x="5" y="0"/>
                                              <a:pt x="11" y="0"/>
                                            </a:cubicBezTo>
                                            <a:cubicBezTo>
                                              <a:pt x="13" y="0"/>
                                              <a:pt x="15" y="0"/>
                                              <a:pt x="16" y="1"/>
                                            </a:cubicBezTo>
                                            <a:cubicBezTo>
                                              <a:pt x="15" y="5"/>
                                              <a:pt x="15" y="5"/>
                                              <a:pt x="15" y="5"/>
                                            </a:cubicBezTo>
                                            <a:cubicBezTo>
                                              <a:pt x="14" y="5"/>
                                              <a:pt x="13" y="4"/>
                                              <a:pt x="11" y="4"/>
                                            </a:cubicBezTo>
                                            <a:cubicBezTo>
                                              <a:pt x="8" y="4"/>
                                              <a:pt x="6" y="7"/>
                                              <a:pt x="6" y="11"/>
                                            </a:cubicBezTo>
                                            <a:cubicBezTo>
                                              <a:pt x="6" y="16"/>
                                              <a:pt x="8" y="18"/>
                                              <a:pt x="11" y="18"/>
                                            </a:cubicBezTo>
                                            <a:cubicBezTo>
                                              <a:pt x="13" y="18"/>
                                              <a:pt x="14" y="18"/>
                                              <a:pt x="16" y="17"/>
                                            </a:cubicBezTo>
                                            <a:lnTo>
                                              <a:pt x="17" y="21"/>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 name="Freeform 77" descr="background"/>
                                    <wps:cNvSpPr>
                                      <a:spLocks/>
                                    </wps:cNvSpPr>
                                    <wps:spPr bwMode="auto">
                                      <a:xfrm>
                                        <a:off x="11322" y="3556"/>
                                        <a:ext cx="520" cy="755"/>
                                      </a:xfrm>
                                      <a:custGeom>
                                        <a:avLst/>
                                        <a:gdLst>
                                          <a:gd name="T0" fmla="*/ 24062448 w 16"/>
                                          <a:gd name="T1" fmla="*/ 81425207 h 23"/>
                                          <a:gd name="T2" fmla="*/ 0 w 16"/>
                                          <a:gd name="T3" fmla="*/ 77885472 h 23"/>
                                          <a:gd name="T4" fmla="*/ 3437038 w 16"/>
                                          <a:gd name="T5" fmla="*/ 60183446 h 23"/>
                                          <a:gd name="T6" fmla="*/ 24062448 w 16"/>
                                          <a:gd name="T7" fmla="*/ 63724265 h 23"/>
                                          <a:gd name="T8" fmla="*/ 34374600 w 16"/>
                                          <a:gd name="T9" fmla="*/ 56643678 h 23"/>
                                          <a:gd name="T10" fmla="*/ 20624338 w 16"/>
                                          <a:gd name="T11" fmla="*/ 46023323 h 23"/>
                                          <a:gd name="T12" fmla="*/ 3437038 w 16"/>
                                          <a:gd name="T13" fmla="*/ 24781529 h 23"/>
                                          <a:gd name="T14" fmla="*/ 30936523 w 16"/>
                                          <a:gd name="T15" fmla="*/ 0 h 23"/>
                                          <a:gd name="T16" fmla="*/ 48123823 w 16"/>
                                          <a:gd name="T17" fmla="*/ 3539768 h 23"/>
                                          <a:gd name="T18" fmla="*/ 48123823 w 16"/>
                                          <a:gd name="T19" fmla="*/ 17700942 h 23"/>
                                          <a:gd name="T20" fmla="*/ 30936523 w 16"/>
                                          <a:gd name="T21" fmla="*/ 14161174 h 23"/>
                                          <a:gd name="T22" fmla="*/ 20624338 w 16"/>
                                          <a:gd name="T23" fmla="*/ 21241794 h 23"/>
                                          <a:gd name="T24" fmla="*/ 34374600 w 16"/>
                                          <a:gd name="T25" fmla="*/ 31862149 h 23"/>
                                          <a:gd name="T26" fmla="*/ 54998938 w 16"/>
                                          <a:gd name="T27" fmla="*/ 53103910 h 23"/>
                                          <a:gd name="T28" fmla="*/ 24062448 w 16"/>
                                          <a:gd name="T29" fmla="*/ 81425207 h 23"/>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6" h="23">
                                            <a:moveTo>
                                              <a:pt x="7" y="23"/>
                                            </a:moveTo>
                                            <a:cubicBezTo>
                                              <a:pt x="5" y="23"/>
                                              <a:pt x="3" y="22"/>
                                              <a:pt x="0" y="22"/>
                                            </a:cubicBezTo>
                                            <a:cubicBezTo>
                                              <a:pt x="1" y="17"/>
                                              <a:pt x="1" y="17"/>
                                              <a:pt x="1" y="17"/>
                                            </a:cubicBezTo>
                                            <a:cubicBezTo>
                                              <a:pt x="3" y="18"/>
                                              <a:pt x="5" y="18"/>
                                              <a:pt x="7" y="18"/>
                                            </a:cubicBezTo>
                                            <a:cubicBezTo>
                                              <a:pt x="9" y="18"/>
                                              <a:pt x="10" y="18"/>
                                              <a:pt x="10" y="16"/>
                                            </a:cubicBezTo>
                                            <a:cubicBezTo>
                                              <a:pt x="10" y="15"/>
                                              <a:pt x="9" y="14"/>
                                              <a:pt x="6" y="13"/>
                                            </a:cubicBezTo>
                                            <a:cubicBezTo>
                                              <a:pt x="3" y="12"/>
                                              <a:pt x="1" y="10"/>
                                              <a:pt x="1" y="7"/>
                                            </a:cubicBezTo>
                                            <a:cubicBezTo>
                                              <a:pt x="1" y="3"/>
                                              <a:pt x="4" y="0"/>
                                              <a:pt x="9" y="0"/>
                                            </a:cubicBezTo>
                                            <a:cubicBezTo>
                                              <a:pt x="11" y="0"/>
                                              <a:pt x="13" y="0"/>
                                              <a:pt x="14" y="1"/>
                                            </a:cubicBezTo>
                                            <a:cubicBezTo>
                                              <a:pt x="14" y="5"/>
                                              <a:pt x="14" y="5"/>
                                              <a:pt x="14" y="5"/>
                                            </a:cubicBezTo>
                                            <a:cubicBezTo>
                                              <a:pt x="12" y="4"/>
                                              <a:pt x="11" y="4"/>
                                              <a:pt x="9" y="4"/>
                                            </a:cubicBezTo>
                                            <a:cubicBezTo>
                                              <a:pt x="7" y="4"/>
                                              <a:pt x="6" y="5"/>
                                              <a:pt x="6" y="6"/>
                                            </a:cubicBezTo>
                                            <a:cubicBezTo>
                                              <a:pt x="6" y="8"/>
                                              <a:pt x="7" y="8"/>
                                              <a:pt x="10" y="9"/>
                                            </a:cubicBezTo>
                                            <a:cubicBezTo>
                                              <a:pt x="14" y="10"/>
                                              <a:pt x="16" y="12"/>
                                              <a:pt x="16" y="15"/>
                                            </a:cubicBezTo>
                                            <a:cubicBezTo>
                                              <a:pt x="16" y="20"/>
                                              <a:pt x="12" y="23"/>
                                              <a:pt x="7" y="23"/>
                                            </a:cubicBez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 name="Freeform 78" descr="background"/>
                                    <wps:cNvSpPr>
                                      <a:spLocks noEditPoints="1"/>
                                    </wps:cNvSpPr>
                                    <wps:spPr bwMode="auto">
                                      <a:xfrm>
                                        <a:off x="11938" y="3263"/>
                                        <a:ext cx="298" cy="1010"/>
                                      </a:xfrm>
                                      <a:custGeom>
                                        <a:avLst/>
                                        <a:gdLst>
                                          <a:gd name="T0" fmla="*/ 10906436 w 9"/>
                                          <a:gd name="T1" fmla="*/ 107174195 h 31"/>
                                          <a:gd name="T2" fmla="*/ 10906436 w 9"/>
                                          <a:gd name="T3" fmla="*/ 44943860 h 31"/>
                                          <a:gd name="T4" fmla="*/ 0 w 9"/>
                                          <a:gd name="T5" fmla="*/ 44943860 h 31"/>
                                          <a:gd name="T6" fmla="*/ 0 w 9"/>
                                          <a:gd name="T7" fmla="*/ 31114646 h 31"/>
                                          <a:gd name="T8" fmla="*/ 29084966 w 9"/>
                                          <a:gd name="T9" fmla="*/ 31114646 h 31"/>
                                          <a:gd name="T10" fmla="*/ 29084966 w 9"/>
                                          <a:gd name="T11" fmla="*/ 107174195 h 31"/>
                                          <a:gd name="T12" fmla="*/ 10906436 w 9"/>
                                          <a:gd name="T13" fmla="*/ 107174195 h 31"/>
                                          <a:gd name="T14" fmla="*/ 21813997 w 9"/>
                                          <a:gd name="T15" fmla="*/ 20743804 h 31"/>
                                          <a:gd name="T16" fmla="*/ 7270968 w 9"/>
                                          <a:gd name="T17" fmla="*/ 10371885 h 31"/>
                                          <a:gd name="T18" fmla="*/ 21813997 w 9"/>
                                          <a:gd name="T19" fmla="*/ 0 h 31"/>
                                          <a:gd name="T20" fmla="*/ 32720433 w 9"/>
                                          <a:gd name="T21" fmla="*/ 10371885 h 31"/>
                                          <a:gd name="T22" fmla="*/ 21813997 w 9"/>
                                          <a:gd name="T23" fmla="*/ 20743804 h 31"/>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9" h="31">
                                            <a:moveTo>
                                              <a:pt x="3" y="31"/>
                                            </a:moveTo>
                                            <a:cubicBezTo>
                                              <a:pt x="3" y="13"/>
                                              <a:pt x="3" y="13"/>
                                              <a:pt x="3" y="13"/>
                                            </a:cubicBezTo>
                                            <a:cubicBezTo>
                                              <a:pt x="0" y="13"/>
                                              <a:pt x="0" y="13"/>
                                              <a:pt x="0" y="13"/>
                                            </a:cubicBezTo>
                                            <a:cubicBezTo>
                                              <a:pt x="0" y="9"/>
                                              <a:pt x="0" y="9"/>
                                              <a:pt x="0" y="9"/>
                                            </a:cubicBezTo>
                                            <a:cubicBezTo>
                                              <a:pt x="8" y="9"/>
                                              <a:pt x="8" y="9"/>
                                              <a:pt x="8" y="9"/>
                                            </a:cubicBezTo>
                                            <a:cubicBezTo>
                                              <a:pt x="8" y="31"/>
                                              <a:pt x="8" y="31"/>
                                              <a:pt x="8" y="31"/>
                                            </a:cubicBezTo>
                                            <a:lnTo>
                                              <a:pt x="3" y="31"/>
                                            </a:lnTo>
                                            <a:close/>
                                            <a:moveTo>
                                              <a:pt x="6" y="6"/>
                                            </a:moveTo>
                                            <a:cubicBezTo>
                                              <a:pt x="4" y="6"/>
                                              <a:pt x="2" y="5"/>
                                              <a:pt x="2" y="3"/>
                                            </a:cubicBezTo>
                                            <a:cubicBezTo>
                                              <a:pt x="2" y="1"/>
                                              <a:pt x="4" y="0"/>
                                              <a:pt x="6" y="0"/>
                                            </a:cubicBezTo>
                                            <a:cubicBezTo>
                                              <a:pt x="8" y="0"/>
                                              <a:pt x="9" y="1"/>
                                              <a:pt x="9" y="3"/>
                                            </a:cubicBezTo>
                                            <a:cubicBezTo>
                                              <a:pt x="9" y="5"/>
                                              <a:pt x="8" y="6"/>
                                              <a:pt x="6" y="6"/>
                                            </a:cubicBez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8" name="Freeform 79" descr="background"/>
                                    <wps:cNvSpPr>
                                      <a:spLocks/>
                                    </wps:cNvSpPr>
                                    <wps:spPr bwMode="auto">
                                      <a:xfrm>
                                        <a:off x="12426" y="3556"/>
                                        <a:ext cx="426" cy="717"/>
                                      </a:xfrm>
                                      <a:custGeom>
                                        <a:avLst/>
                                        <a:gdLst>
                                          <a:gd name="T0" fmla="*/ 42171149 w 13"/>
                                          <a:gd name="T1" fmla="*/ 17321840 h 22"/>
                                          <a:gd name="T2" fmla="*/ 35143001 w 13"/>
                                          <a:gd name="T3" fmla="*/ 17321840 h 22"/>
                                          <a:gd name="T4" fmla="*/ 17570960 w 13"/>
                                          <a:gd name="T5" fmla="*/ 31178875 h 22"/>
                                          <a:gd name="T6" fmla="*/ 17570960 w 13"/>
                                          <a:gd name="T7" fmla="*/ 76215829 h 22"/>
                                          <a:gd name="T8" fmla="*/ 0 w 13"/>
                                          <a:gd name="T9" fmla="*/ 76215829 h 22"/>
                                          <a:gd name="T10" fmla="*/ 0 w 13"/>
                                          <a:gd name="T11" fmla="*/ 0 h 22"/>
                                          <a:gd name="T12" fmla="*/ 14057410 w 13"/>
                                          <a:gd name="T13" fmla="*/ 0 h 22"/>
                                          <a:gd name="T14" fmla="*/ 17570960 w 13"/>
                                          <a:gd name="T15" fmla="*/ 13857035 h 22"/>
                                          <a:gd name="T16" fmla="*/ 35143001 w 13"/>
                                          <a:gd name="T17" fmla="*/ 0 h 22"/>
                                          <a:gd name="T18" fmla="*/ 45685780 w 13"/>
                                          <a:gd name="T19" fmla="*/ 0 h 22"/>
                                          <a:gd name="T20" fmla="*/ 42171149 w 13"/>
                                          <a:gd name="T21" fmla="*/ 17321840 h 22"/>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3" h="22">
                                            <a:moveTo>
                                              <a:pt x="12" y="5"/>
                                            </a:moveTo>
                                            <a:cubicBezTo>
                                              <a:pt x="12" y="5"/>
                                              <a:pt x="11" y="5"/>
                                              <a:pt x="10" y="5"/>
                                            </a:cubicBezTo>
                                            <a:cubicBezTo>
                                              <a:pt x="9" y="5"/>
                                              <a:pt x="7" y="6"/>
                                              <a:pt x="5" y="9"/>
                                            </a:cubicBezTo>
                                            <a:cubicBezTo>
                                              <a:pt x="5" y="22"/>
                                              <a:pt x="5" y="22"/>
                                              <a:pt x="5" y="22"/>
                                            </a:cubicBezTo>
                                            <a:cubicBezTo>
                                              <a:pt x="0" y="22"/>
                                              <a:pt x="0" y="22"/>
                                              <a:pt x="0" y="22"/>
                                            </a:cubicBezTo>
                                            <a:cubicBezTo>
                                              <a:pt x="0" y="0"/>
                                              <a:pt x="0" y="0"/>
                                              <a:pt x="0" y="0"/>
                                            </a:cubicBezTo>
                                            <a:cubicBezTo>
                                              <a:pt x="4" y="0"/>
                                              <a:pt x="4" y="0"/>
                                              <a:pt x="4" y="0"/>
                                            </a:cubicBezTo>
                                            <a:cubicBezTo>
                                              <a:pt x="5" y="4"/>
                                              <a:pt x="5" y="4"/>
                                              <a:pt x="5" y="4"/>
                                            </a:cubicBezTo>
                                            <a:cubicBezTo>
                                              <a:pt x="7" y="1"/>
                                              <a:pt x="8" y="0"/>
                                              <a:pt x="10" y="0"/>
                                            </a:cubicBezTo>
                                            <a:cubicBezTo>
                                              <a:pt x="11" y="0"/>
                                              <a:pt x="12" y="0"/>
                                              <a:pt x="13" y="0"/>
                                            </a:cubicBezTo>
                                            <a:lnTo>
                                              <a:pt x="12" y="5"/>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 name="Freeform 80" descr="background"/>
                                    <wps:cNvSpPr>
                                      <a:spLocks noEditPoints="1"/>
                                    </wps:cNvSpPr>
                                    <wps:spPr bwMode="auto">
                                      <a:xfrm>
                                        <a:off x="12947" y="3556"/>
                                        <a:ext cx="718" cy="755"/>
                                      </a:xfrm>
                                      <a:custGeom>
                                        <a:avLst/>
                                        <a:gdLst>
                                          <a:gd name="T0" fmla="*/ 38214799 w 22"/>
                                          <a:gd name="T1" fmla="*/ 81425207 h 23"/>
                                          <a:gd name="T2" fmla="*/ 0 w 22"/>
                                          <a:gd name="T3" fmla="*/ 42482471 h 23"/>
                                          <a:gd name="T4" fmla="*/ 38214799 w 22"/>
                                          <a:gd name="T5" fmla="*/ 0 h 23"/>
                                          <a:gd name="T6" fmla="*/ 76428554 w 22"/>
                                          <a:gd name="T7" fmla="*/ 38942736 h 23"/>
                                          <a:gd name="T8" fmla="*/ 38214799 w 22"/>
                                          <a:gd name="T9" fmla="*/ 81425207 h 23"/>
                                          <a:gd name="T10" fmla="*/ 38214799 w 22"/>
                                          <a:gd name="T11" fmla="*/ 14161174 h 23"/>
                                          <a:gd name="T12" fmla="*/ 17370182 w 22"/>
                                          <a:gd name="T13" fmla="*/ 38942736 h 23"/>
                                          <a:gd name="T14" fmla="*/ 38214799 w 22"/>
                                          <a:gd name="T15" fmla="*/ 63724265 h 23"/>
                                          <a:gd name="T16" fmla="*/ 55583937 w 22"/>
                                          <a:gd name="T17" fmla="*/ 38942736 h 23"/>
                                          <a:gd name="T18" fmla="*/ 38214799 w 22"/>
                                          <a:gd name="T19" fmla="*/ 14161174 h 2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2" h="23">
                                            <a:moveTo>
                                              <a:pt x="11" y="23"/>
                                            </a:moveTo>
                                            <a:cubicBezTo>
                                              <a:pt x="3" y="23"/>
                                              <a:pt x="0" y="18"/>
                                              <a:pt x="0" y="12"/>
                                            </a:cubicBezTo>
                                            <a:cubicBezTo>
                                              <a:pt x="0" y="4"/>
                                              <a:pt x="4" y="0"/>
                                              <a:pt x="11" y="0"/>
                                            </a:cubicBezTo>
                                            <a:cubicBezTo>
                                              <a:pt x="18" y="0"/>
                                              <a:pt x="22" y="4"/>
                                              <a:pt x="22" y="11"/>
                                            </a:cubicBezTo>
                                            <a:cubicBezTo>
                                              <a:pt x="22" y="18"/>
                                              <a:pt x="18" y="23"/>
                                              <a:pt x="11" y="23"/>
                                            </a:cubicBezTo>
                                            <a:close/>
                                            <a:moveTo>
                                              <a:pt x="11" y="4"/>
                                            </a:moveTo>
                                            <a:cubicBezTo>
                                              <a:pt x="7" y="4"/>
                                              <a:pt x="5" y="7"/>
                                              <a:pt x="5" y="11"/>
                                            </a:cubicBezTo>
                                            <a:cubicBezTo>
                                              <a:pt x="5" y="15"/>
                                              <a:pt x="7" y="18"/>
                                              <a:pt x="11" y="18"/>
                                            </a:cubicBezTo>
                                            <a:cubicBezTo>
                                              <a:pt x="15" y="18"/>
                                              <a:pt x="16" y="15"/>
                                              <a:pt x="16" y="11"/>
                                            </a:cubicBezTo>
                                            <a:cubicBezTo>
                                              <a:pt x="16" y="7"/>
                                              <a:pt x="15" y="4"/>
                                              <a:pt x="11" y="4"/>
                                            </a:cubicBez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 name="Oval 81" descr="background"/>
                                    <wps:cNvSpPr>
                                      <a:spLocks noChangeArrowheads="1"/>
                                    </wps:cNvSpPr>
                                    <wps:spPr bwMode="auto">
                                      <a:xfrm>
                                        <a:off x="13830" y="4044"/>
                                        <a:ext cx="190" cy="229"/>
                                      </a:xfrm>
                                      <a:prstGeom prst="ellipse">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 name="Freeform 82" descr="background"/>
                                    <wps:cNvSpPr>
                                      <a:spLocks noEditPoints="1"/>
                                    </wps:cNvSpPr>
                                    <wps:spPr bwMode="auto">
                                      <a:xfrm>
                                        <a:off x="14217" y="3556"/>
                                        <a:ext cx="584" cy="755"/>
                                      </a:xfrm>
                                      <a:custGeom>
                                        <a:avLst/>
                                        <a:gdLst>
                                          <a:gd name="T0" fmla="*/ 47829957 w 18"/>
                                          <a:gd name="T1" fmla="*/ 77885472 h 23"/>
                                          <a:gd name="T2" fmla="*/ 47829957 w 18"/>
                                          <a:gd name="T3" fmla="*/ 70804852 h 23"/>
                                          <a:gd name="T4" fmla="*/ 23914962 w 18"/>
                                          <a:gd name="T5" fmla="*/ 81425207 h 23"/>
                                          <a:gd name="T6" fmla="*/ 0 w 18"/>
                                          <a:gd name="T7" fmla="*/ 56643678 h 23"/>
                                          <a:gd name="T8" fmla="*/ 34164552 w 18"/>
                                          <a:gd name="T9" fmla="*/ 31862149 h 23"/>
                                          <a:gd name="T10" fmla="*/ 44413070 w 18"/>
                                          <a:gd name="T11" fmla="*/ 31862149 h 23"/>
                                          <a:gd name="T12" fmla="*/ 44413070 w 18"/>
                                          <a:gd name="T13" fmla="*/ 28321297 h 23"/>
                                          <a:gd name="T14" fmla="*/ 27330811 w 18"/>
                                          <a:gd name="T15" fmla="*/ 14161174 h 23"/>
                                          <a:gd name="T16" fmla="*/ 6832703 w 18"/>
                                          <a:gd name="T17" fmla="*/ 17700942 h 23"/>
                                          <a:gd name="T18" fmla="*/ 3416887 w 18"/>
                                          <a:gd name="T19" fmla="*/ 3539768 h 23"/>
                                          <a:gd name="T20" fmla="*/ 30747665 w 18"/>
                                          <a:gd name="T21" fmla="*/ 0 h 23"/>
                                          <a:gd name="T22" fmla="*/ 61495330 w 18"/>
                                          <a:gd name="T23" fmla="*/ 24781529 h 23"/>
                                          <a:gd name="T24" fmla="*/ 61495330 w 18"/>
                                          <a:gd name="T25" fmla="*/ 77885472 h 23"/>
                                          <a:gd name="T26" fmla="*/ 47829957 w 18"/>
                                          <a:gd name="T27" fmla="*/ 77885472 h 23"/>
                                          <a:gd name="T28" fmla="*/ 44413070 w 18"/>
                                          <a:gd name="T29" fmla="*/ 42482471 h 23"/>
                                          <a:gd name="T30" fmla="*/ 34164552 w 18"/>
                                          <a:gd name="T31" fmla="*/ 42482471 h 23"/>
                                          <a:gd name="T32" fmla="*/ 17082260 w 18"/>
                                          <a:gd name="T33" fmla="*/ 56643678 h 23"/>
                                          <a:gd name="T34" fmla="*/ 27330811 w 18"/>
                                          <a:gd name="T35" fmla="*/ 67264033 h 23"/>
                                          <a:gd name="T36" fmla="*/ 44413070 w 18"/>
                                          <a:gd name="T37" fmla="*/ 60183446 h 23"/>
                                          <a:gd name="T38" fmla="*/ 44413070 w 18"/>
                                          <a:gd name="T39" fmla="*/ 42482471 h 23"/>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8" h="23">
                                            <a:moveTo>
                                              <a:pt x="14" y="22"/>
                                            </a:moveTo>
                                            <a:cubicBezTo>
                                              <a:pt x="14" y="20"/>
                                              <a:pt x="14" y="20"/>
                                              <a:pt x="14" y="20"/>
                                            </a:cubicBezTo>
                                            <a:cubicBezTo>
                                              <a:pt x="12" y="22"/>
                                              <a:pt x="10" y="23"/>
                                              <a:pt x="7" y="23"/>
                                            </a:cubicBezTo>
                                            <a:cubicBezTo>
                                              <a:pt x="2" y="23"/>
                                              <a:pt x="0" y="20"/>
                                              <a:pt x="0" y="16"/>
                                            </a:cubicBezTo>
                                            <a:cubicBezTo>
                                              <a:pt x="0" y="11"/>
                                              <a:pt x="4" y="9"/>
                                              <a:pt x="10" y="9"/>
                                            </a:cubicBezTo>
                                            <a:cubicBezTo>
                                              <a:pt x="13" y="9"/>
                                              <a:pt x="13" y="9"/>
                                              <a:pt x="13" y="9"/>
                                            </a:cubicBezTo>
                                            <a:cubicBezTo>
                                              <a:pt x="13" y="8"/>
                                              <a:pt x="13" y="8"/>
                                              <a:pt x="13" y="8"/>
                                            </a:cubicBezTo>
                                            <a:cubicBezTo>
                                              <a:pt x="13" y="5"/>
                                              <a:pt x="12" y="4"/>
                                              <a:pt x="8" y="4"/>
                                            </a:cubicBezTo>
                                            <a:cubicBezTo>
                                              <a:pt x="6" y="4"/>
                                              <a:pt x="4" y="4"/>
                                              <a:pt x="2" y="5"/>
                                            </a:cubicBezTo>
                                            <a:cubicBezTo>
                                              <a:pt x="1" y="1"/>
                                              <a:pt x="1" y="1"/>
                                              <a:pt x="1" y="1"/>
                                            </a:cubicBezTo>
                                            <a:cubicBezTo>
                                              <a:pt x="3" y="0"/>
                                              <a:pt x="6" y="0"/>
                                              <a:pt x="9" y="0"/>
                                            </a:cubicBezTo>
                                            <a:cubicBezTo>
                                              <a:pt x="16" y="0"/>
                                              <a:pt x="18" y="3"/>
                                              <a:pt x="18" y="7"/>
                                            </a:cubicBezTo>
                                            <a:cubicBezTo>
                                              <a:pt x="18" y="22"/>
                                              <a:pt x="18" y="22"/>
                                              <a:pt x="18" y="22"/>
                                            </a:cubicBezTo>
                                            <a:lnTo>
                                              <a:pt x="14" y="22"/>
                                            </a:lnTo>
                                            <a:close/>
                                            <a:moveTo>
                                              <a:pt x="13" y="12"/>
                                            </a:moveTo>
                                            <a:cubicBezTo>
                                              <a:pt x="10" y="12"/>
                                              <a:pt x="10" y="12"/>
                                              <a:pt x="10" y="12"/>
                                            </a:cubicBezTo>
                                            <a:cubicBezTo>
                                              <a:pt x="7" y="12"/>
                                              <a:pt x="5" y="14"/>
                                              <a:pt x="5" y="16"/>
                                            </a:cubicBezTo>
                                            <a:cubicBezTo>
                                              <a:pt x="5" y="17"/>
                                              <a:pt x="6" y="19"/>
                                              <a:pt x="8" y="19"/>
                                            </a:cubicBezTo>
                                            <a:cubicBezTo>
                                              <a:pt x="10" y="19"/>
                                              <a:pt x="12" y="18"/>
                                              <a:pt x="13" y="17"/>
                                            </a:cubicBezTo>
                                            <a:lnTo>
                                              <a:pt x="13" y="12"/>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 name="Freeform 83" descr="background"/>
                                    <wps:cNvSpPr>
                                      <a:spLocks/>
                                    </wps:cNvSpPr>
                                    <wps:spPr bwMode="auto">
                                      <a:xfrm>
                                        <a:off x="15030" y="3556"/>
                                        <a:ext cx="622" cy="755"/>
                                      </a:xfrm>
                                      <a:custGeom>
                                        <a:avLst/>
                                        <a:gdLst>
                                          <a:gd name="T0" fmla="*/ 52651580 w 19"/>
                                          <a:gd name="T1" fmla="*/ 77885472 h 23"/>
                                          <a:gd name="T2" fmla="*/ 52651580 w 19"/>
                                          <a:gd name="T3" fmla="*/ 67264033 h 23"/>
                                          <a:gd name="T4" fmla="*/ 24570899 w 19"/>
                                          <a:gd name="T5" fmla="*/ 81425207 h 23"/>
                                          <a:gd name="T6" fmla="*/ 0 w 19"/>
                                          <a:gd name="T7" fmla="*/ 49563091 h 23"/>
                                          <a:gd name="T8" fmla="*/ 0 w 19"/>
                                          <a:gd name="T9" fmla="*/ 0 h 23"/>
                                          <a:gd name="T10" fmla="*/ 17550188 w 19"/>
                                          <a:gd name="T11" fmla="*/ 0 h 23"/>
                                          <a:gd name="T12" fmla="*/ 17550188 w 19"/>
                                          <a:gd name="T13" fmla="*/ 46023323 h 23"/>
                                          <a:gd name="T14" fmla="*/ 31590529 w 19"/>
                                          <a:gd name="T15" fmla="*/ 63724265 h 23"/>
                                          <a:gd name="T16" fmla="*/ 49141765 w 19"/>
                                          <a:gd name="T17" fmla="*/ 53103910 h 23"/>
                                          <a:gd name="T18" fmla="*/ 49141765 w 19"/>
                                          <a:gd name="T19" fmla="*/ 0 h 23"/>
                                          <a:gd name="T20" fmla="*/ 66691953 w 19"/>
                                          <a:gd name="T21" fmla="*/ 0 h 23"/>
                                          <a:gd name="T22" fmla="*/ 66691953 w 19"/>
                                          <a:gd name="T23" fmla="*/ 77885472 h 23"/>
                                          <a:gd name="T24" fmla="*/ 52651580 w 19"/>
                                          <a:gd name="T25" fmla="*/ 77885472 h 2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9" h="23">
                                            <a:moveTo>
                                              <a:pt x="15" y="22"/>
                                            </a:moveTo>
                                            <a:cubicBezTo>
                                              <a:pt x="15" y="19"/>
                                              <a:pt x="15" y="19"/>
                                              <a:pt x="15" y="19"/>
                                            </a:cubicBezTo>
                                            <a:cubicBezTo>
                                              <a:pt x="12" y="22"/>
                                              <a:pt x="10" y="23"/>
                                              <a:pt x="7" y="23"/>
                                            </a:cubicBezTo>
                                            <a:cubicBezTo>
                                              <a:pt x="2" y="23"/>
                                              <a:pt x="0" y="19"/>
                                              <a:pt x="0" y="14"/>
                                            </a:cubicBezTo>
                                            <a:cubicBezTo>
                                              <a:pt x="0" y="0"/>
                                              <a:pt x="0" y="0"/>
                                              <a:pt x="0" y="0"/>
                                            </a:cubicBezTo>
                                            <a:cubicBezTo>
                                              <a:pt x="5" y="0"/>
                                              <a:pt x="5" y="0"/>
                                              <a:pt x="5" y="0"/>
                                            </a:cubicBezTo>
                                            <a:cubicBezTo>
                                              <a:pt x="5" y="13"/>
                                              <a:pt x="5" y="13"/>
                                              <a:pt x="5" y="13"/>
                                            </a:cubicBezTo>
                                            <a:cubicBezTo>
                                              <a:pt x="5" y="16"/>
                                              <a:pt x="6" y="18"/>
                                              <a:pt x="9" y="18"/>
                                            </a:cubicBezTo>
                                            <a:cubicBezTo>
                                              <a:pt x="11" y="18"/>
                                              <a:pt x="12" y="17"/>
                                              <a:pt x="14" y="15"/>
                                            </a:cubicBezTo>
                                            <a:cubicBezTo>
                                              <a:pt x="14" y="0"/>
                                              <a:pt x="14" y="0"/>
                                              <a:pt x="14" y="0"/>
                                            </a:cubicBezTo>
                                            <a:cubicBezTo>
                                              <a:pt x="19" y="0"/>
                                              <a:pt x="19" y="0"/>
                                              <a:pt x="19" y="0"/>
                                            </a:cubicBezTo>
                                            <a:cubicBezTo>
                                              <a:pt x="19" y="22"/>
                                              <a:pt x="19" y="22"/>
                                              <a:pt x="19" y="22"/>
                                            </a:cubicBezTo>
                                            <a:lnTo>
                                              <a:pt x="15" y="22"/>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53" name="Freeform 84"/>
                                  <wps:cNvSpPr>
                                    <a:spLocks/>
                                  </wps:cNvSpPr>
                                  <wps:spPr bwMode="auto">
                                    <a:xfrm>
                                      <a:off x="59091" y="912"/>
                                      <a:ext cx="22125" cy="8883"/>
                                    </a:xfrm>
                                    <a:custGeom>
                                      <a:avLst/>
                                      <a:gdLst>
                                        <a:gd name="T0" fmla="*/ 2147483647 w 680"/>
                                        <a:gd name="T1" fmla="*/ 0 h 272"/>
                                        <a:gd name="T2" fmla="*/ 0 w 680"/>
                                        <a:gd name="T3" fmla="*/ 2147483647 h 272"/>
                                        <a:gd name="T4" fmla="*/ 2147483647 w 680"/>
                                        <a:gd name="T5" fmla="*/ 2147483647 h 272"/>
                                        <a:gd name="T6" fmla="*/ 2147483647 w 680"/>
                                        <a:gd name="T7" fmla="*/ 2147483647 h 272"/>
                                        <a:gd name="T8" fmla="*/ 2147483647 w 680"/>
                                        <a:gd name="T9" fmla="*/ 0 h 272"/>
                                        <a:gd name="T10" fmla="*/ 2147483647 w 680"/>
                                        <a:gd name="T11" fmla="*/ 0 h 27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680" h="272">
                                          <a:moveTo>
                                            <a:pt x="476" y="0"/>
                                          </a:moveTo>
                                          <a:cubicBezTo>
                                            <a:pt x="186" y="0"/>
                                            <a:pt x="79" y="86"/>
                                            <a:pt x="0" y="116"/>
                                          </a:cubicBezTo>
                                          <a:cubicBezTo>
                                            <a:pt x="128" y="189"/>
                                            <a:pt x="229" y="272"/>
                                            <a:pt x="470" y="272"/>
                                          </a:cubicBezTo>
                                          <a:cubicBezTo>
                                            <a:pt x="528" y="272"/>
                                            <a:pt x="680" y="272"/>
                                            <a:pt x="680" y="272"/>
                                          </a:cubicBezTo>
                                          <a:cubicBezTo>
                                            <a:pt x="680" y="0"/>
                                            <a:pt x="680" y="0"/>
                                            <a:pt x="680" y="0"/>
                                          </a:cubicBezTo>
                                          <a:lnTo>
                                            <a:pt x="476" y="0"/>
                                          </a:lnTo>
                                          <a:close/>
                                        </a:path>
                                      </a:pathLst>
                                    </a:custGeom>
                                    <a:solidFill>
                                      <a:schemeClr val="bg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4" name="Freeform 104" descr="background"/>
                                  <wps:cNvSpPr>
                                    <a:spLocks/>
                                  </wps:cNvSpPr>
                                  <wps:spPr bwMode="auto">
                                    <a:xfrm>
                                      <a:off x="59103" y="929"/>
                                      <a:ext cx="22106" cy="8861"/>
                                    </a:xfrm>
                                    <a:custGeom>
                                      <a:avLst/>
                                      <a:gdLst>
                                        <a:gd name="T0" fmla="*/ 2147483647 w 680"/>
                                        <a:gd name="T1" fmla="*/ 0 h 272"/>
                                        <a:gd name="T2" fmla="*/ 0 w 680"/>
                                        <a:gd name="T3" fmla="*/ 2147483647 h 272"/>
                                        <a:gd name="T4" fmla="*/ 2147483647 w 680"/>
                                        <a:gd name="T5" fmla="*/ 2147483647 h 272"/>
                                        <a:gd name="T6" fmla="*/ 2147483647 w 680"/>
                                        <a:gd name="T7" fmla="*/ 2147483647 h 272"/>
                                        <a:gd name="T8" fmla="*/ 2147483647 w 680"/>
                                        <a:gd name="T9" fmla="*/ 0 h 272"/>
                                        <a:gd name="T10" fmla="*/ 2147483647 w 680"/>
                                        <a:gd name="T11" fmla="*/ 0 h 272"/>
                                        <a:gd name="T12" fmla="*/ 0 60000 65536"/>
                                        <a:gd name="T13" fmla="*/ 0 60000 65536"/>
                                        <a:gd name="T14" fmla="*/ 0 60000 65536"/>
                                        <a:gd name="T15" fmla="*/ 0 60000 65536"/>
                                        <a:gd name="T16" fmla="*/ 0 60000 65536"/>
                                        <a:gd name="T17" fmla="*/ 0 60000 65536"/>
                                        <a:gd name="T18" fmla="*/ 0 w 680"/>
                                        <a:gd name="T19" fmla="*/ 0 h 272"/>
                                        <a:gd name="T20" fmla="*/ 680 w 680"/>
                                        <a:gd name="T21" fmla="*/ 272 h 272"/>
                                      </a:gdLst>
                                      <a:ahLst/>
                                      <a:cxnLst>
                                        <a:cxn ang="T12">
                                          <a:pos x="T0" y="T1"/>
                                        </a:cxn>
                                        <a:cxn ang="T13">
                                          <a:pos x="T2" y="T3"/>
                                        </a:cxn>
                                        <a:cxn ang="T14">
                                          <a:pos x="T4" y="T5"/>
                                        </a:cxn>
                                        <a:cxn ang="T15">
                                          <a:pos x="T6" y="T7"/>
                                        </a:cxn>
                                        <a:cxn ang="T16">
                                          <a:pos x="T8" y="T9"/>
                                        </a:cxn>
                                        <a:cxn ang="T17">
                                          <a:pos x="T10" y="T11"/>
                                        </a:cxn>
                                      </a:cxnLst>
                                      <a:rect l="T18" t="T19" r="T20" b="T21"/>
                                      <a:pathLst>
                                        <a:path w="680" h="272">
                                          <a:moveTo>
                                            <a:pt x="476" y="0"/>
                                          </a:moveTo>
                                          <a:cubicBezTo>
                                            <a:pt x="186" y="0"/>
                                            <a:pt x="79" y="86"/>
                                            <a:pt x="0" y="116"/>
                                          </a:cubicBezTo>
                                          <a:cubicBezTo>
                                            <a:pt x="128" y="189"/>
                                            <a:pt x="229" y="272"/>
                                            <a:pt x="470" y="272"/>
                                          </a:cubicBezTo>
                                          <a:cubicBezTo>
                                            <a:pt x="528" y="272"/>
                                            <a:pt x="680" y="272"/>
                                            <a:pt x="680" y="272"/>
                                          </a:cubicBezTo>
                                          <a:cubicBezTo>
                                            <a:pt x="680" y="0"/>
                                            <a:pt x="680" y="0"/>
                                            <a:pt x="680" y="0"/>
                                          </a:cubicBezTo>
                                          <a:lnTo>
                                            <a:pt x="476" y="0"/>
                                          </a:lnTo>
                                          <a:close/>
                                        </a:path>
                                      </a:pathLst>
                                    </a:cu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017021" w14:textId="77777777" w:rsidR="00D952F3" w:rsidRPr="007367A7" w:rsidRDefault="00D952F3" w:rsidP="00CC30AE">
                                        <w:pPr>
                                          <w:rPr>
                                            <w:rFonts w:eastAsia="Times New Roman"/>
                                            <w:color w:val="00A9CE" w:themeColor="accent1"/>
                                          </w:rPr>
                                        </w:pPr>
                                      </w:p>
                                    </w:txbxContent>
                                  </wps:txbx>
                                  <wps:bodyPr rot="0" vert="horz" wrap="square" lIns="91440" tIns="45720" rIns="91440" bIns="45720" anchor="t" anchorCtr="0" upright="1">
                                    <a:noAutofit/>
                                  </wps:bodyPr>
                                </wps:wsp>
                              </wpg:grpSp>
                              <pic:pic xmlns:pic="http://schemas.openxmlformats.org/drawingml/2006/picture">
                                <pic:nvPicPr>
                                  <pic:cNvPr id="255" name="Picture 40" descr="CSIRO logo"/>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65836" y="863"/>
                                    <a:ext cx="8941" cy="878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2397EF4" id="Group 994" o:spid="_x0000_s1027" style="position:absolute;margin-left:-69.8pt;margin-top:-9.4pt;width:637.45pt;height:80.5pt;z-index:-251502080" coordsize="80962,1022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">
                        <v:group id="Group 81" o:spid="_x0000_s1028" style="position:absolute;width:80962;height:10223" coordorigin="254,226" coordsize="80962,10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WSp6cYAAADcAAAADwAAAGRycy9kb3ducmV2LnhtbESPT2vCQBTE7wW/w/IK&#10;vdXNH2wldQ0itngQoSqU3h7ZZxKSfRuy2yR++25B6HGYmd8wq3wyrRiod7VlBfE8AkFcWF1zqeBy&#10;fn9egnAeWWNrmRTcyEG+nj2sMNN25E8aTr4UAcIuQwWV910mpSsqMujmtiMO3tX2Bn2QfSl1j2OA&#10;m1YmUfQiDdYcFirsaFtR0Zx+jIKPEcdNGu+GQ3Pd3r7Pi+PXISalnh6nzRsIT5P/D9/be60gSV/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ZKnpxgAAANwA&#10;AAAPAAAAAAAAAAAAAAAAAKoCAABkcnMvZG93bnJldi54bWxQSwUGAAAAAAQABAD6AAAAnQMAAAAA&#10;">
                          <v:shape id="Freeform 70" o:spid="_x0000_s1029" alt="background" style="position:absolute;left:254;top:226;width:80962;height:10224;visibility:visible;mso-wrap-style:square;v-text-anchor:top" coordsize="2488,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bKa8IA&#10;AADcAAAADwAAAGRycy9kb3ducmV2LnhtbERPy4rCMBTdC/5DuAPuNJ2KotUoooiCjOBjM7s7zbUt&#10;Njehidr5+8liwOXhvOfL1tTiSY2vLCv4HCQgiHOrKy4UXC/b/gSED8gaa8uk4Jc8LBfdzhwzbV98&#10;ouc5FCKGsM9QQRmCy6T0eUkG/cA64sjdbGMwRNgUUjf4iuGmlmmSjKXBimNDiY7WJeX388MoOB5O&#10;waU/G/7ejUbuqi/T+6H6Uqr30a5mIAK14S3+d++1gnQY18Yz8QjIx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VsprwgAAANwAAAAPAAAAAAAAAAAAAAAAAJgCAABkcnMvZG93&#10;bnJldi54bWxQSwUGAAAAAAQABAD1AAAAhwMAAAAA&#10;" path="m2488,21v-204,,-204,,-204,c1994,21,1887,107,1808,137v97,81,229,176,470,176c2336,313,2488,313,2488,313v,-292,,-292,,-292m1354,c,,,,,,,157,,157,,157v1524,,1524,,1524,c1709,157,1769,152,1808,137v,,,,,c1808,137,1808,137,1808,137,1710,57,1548,,1354,e" fillcolor="#bfbfbf" stroked="f">
                            <v:path arrowok="t" o:connecttype="custom" o:connectlocs="2147483646,2147483646;2147483646,2147483646;2147483646,2147483646;2147483646,2147483646;2147483646,2147483646;2147483646,2147483646;2147483646,0;0,0;0,2147483646;2147483646,2147483646;2147483646,2147483646;2147483646,2147483646;2147483646,2147483646;2147483646,0" o:connectangles="0,0,0,0,0,0,0,0,0,0,0,0,0,0"/>
                            <o:lock v:ext="edit" verticies="t"/>
                          </v:shape>
                          <v:shape id="Freeform 71" o:spid="_x0000_s1030" alt="background" style="position:absolute;left:254;top:912;width:58837;height:4442;visibility:visible;mso-wrap-style:square;v-text-anchor:top" coordsize="1808,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GZLsUA&#10;AADcAAAADwAAAGRycy9kb3ducmV2LnhtbESPQWvCQBSE7wX/w/KE3upGLcWmriKRSm+l0UOPr9mX&#10;bDT7NmTXJP77bqHgcZiZb5j1drSN6KnztWMF81kCgrhwuuZKwen4/rQC4QOyxsYxKbiRh+1m8rDG&#10;VLuBv6jPQyUihH2KCkwIbSqlLwxZ9DPXEkevdJ3FEGVXSd3hEOG2kYskeZEWa44LBlvKDBWX/GoV&#10;HJbJrs++y/Nn+Tz8ZBXtjcn3Sj1Ox90biEBjuIf/2x9awWL5Cn9n4hG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UZkuxQAAANwAAAAPAAAAAAAAAAAAAAAAAJgCAABkcnMv&#10;ZG93bnJldi54bWxQSwUGAAAAAAQABAD1AAAAigMAAAAA&#10;" path="m1808,116c1698,54,1548,,1354,,,,,,,,,136,,136,,136v1524,,1524,,1524,c1709,136,1769,131,1808,116e" fillcolor="#00a9ce [3204]" stroked="f">
                            <v:path arrowok="t" o:connecttype="custom" o:connectlocs="2147483646,2147483646;2147483646,0;0,0;0,2147483646;2147483646,2147483646;2147483646,2147483646" o:connectangles="0,0,0,0,0,0"/>
                          </v:shape>
                          <v:group id="Group 105" o:spid="_x0000_s1031" style="position:absolute;left:9186;top:3326;width:8853;height:1049" coordorigin="6800,3263" coordsize="8851,10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otC4MIAAADcAAAADwAAAGRycy9kb3ducmV2LnhtbERPy4rCMBTdC/MP4Q64&#10;07S+GDpGERmHWYhgHRB3l+baFpub0sS2/r1ZCC4P571c96YSLTWutKwgHkcgiDOrS84V/J92oy8Q&#10;ziNrrCyTggc5WK8+BktMtO34SG3qcxFC2CWooPC+TqR0WUEG3djWxIG72sagD7DJpW6wC+GmkpMo&#10;WkiDJYeGAmvaFpTd0rtR8Ntht5nGP+3+dt0+Lqf54byPSanhZ7/5BuGp92/xy/2nFUx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aLQuDCAAAA3AAAAA8A&#10;AAAAAAAAAAAAAAAAqgIAAGRycy9kb3ducmV2LnhtbFBLBQYAAAAABAAEAPoAAACZAwAAAAA=&#10;">
                            <v:shape id="Freeform 72" o:spid="_x0000_s1032" alt="background" style="position:absolute;left:6800;top:3556;width:1042;height:717;visibility:visible;mso-wrap-style:square;v-text-anchor:top" coordsize="3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mJ48QA&#10;AADcAAAADwAAAGRycy9kb3ducmV2LnhtbESPT2vCQBTE70K/w/IKvYhuDEUkukorSKUHwdRDj8/s&#10;Mwlm34bsmj/f3hUEj8PM/IZZbXpTiZYaV1pWMJtGIIgzq0vOFZz+dpMFCOeRNVaWScFADjbrt9EK&#10;E207PlKb+lwECLsEFRTe14mULivIoJvamjh4F9sY9EE2udQNdgFuKhlH0VwaLDksFFjTtqDsmt6M&#10;gsPwbfrf9L++/ZBfnPE0vkpLSn28919LEJ56/wo/23utIP6cweNMOAJy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ZiePEAAAA3AAAAA8AAAAAAAAAAAAAAAAAmAIAAGRycy9k&#10;b3ducmV2LnhtbFBLBQYAAAAABAAEAPUAAACJAwAAAAA=&#10;" path="m32,c31,8,29,15,26,22v-6,,-6,,-6,c17,9,17,9,17,9,16,7,16,7,16,7v,,,,,c15,9,15,9,15,9,12,22,12,22,12,22v-6,,-6,,-6,c3,15,1,8,,,5,,5,,5,,6,5,7,9,8,13v1,1,1,3,1,4c9,17,9,17,9,17v1,-4,1,-4,1,-4c13,,13,,13,v6,,6,,6,c23,14,23,14,23,14v,3,,3,,3c23,17,23,17,23,17v1,-1,1,-3,1,-4c25,9,26,5,27,r5,xe" fillcolor="#00313c [3205]" stroked="f">
                              <v:path arrowok="t" o:connecttype="custom" o:connectlocs="2147483646,0;2147483646,2147483646;2147483646,2147483646;1910147282,1016147881;1797797214,790340659;1797797214,790340659;1685448220,1016147881;1348365128,2147483646;674165078,2147483646;0,0;561816084,0;898899144,1467795274;1011248138,1919408642;1011248138,1919408642;1123632136,1467795274;1460715196,0;2134880274,0;2147483646,1580681351;2147483646,1919408642;2147483646,1919408642;2147483646,1467795274;2147483646,0;2147483646,0" o:connectangles="0,0,0,0,0,0,0,0,0,0,0,0,0,0,0,0,0,0,0,0,0,0,0"/>
                            </v:shape>
                            <v:shape id="Freeform 73" o:spid="_x0000_s1033" alt="background" style="position:absolute;left:7969;top:3556;width:1073;height:717;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xT/sQA&#10;AADcAAAADwAAAGRycy9kb3ducmV2LnhtbESP0WrCQBRE3wX/YblCX4puGopKdBUVAi0+1EQ/4JK9&#10;JsHs3ZhdNf17t1DwcZiZM8xy3ZtG3KlztWUFH5MIBHFhdc2lgtMxHc9BOI+ssbFMCn7JwXo1HCwx&#10;0fbBGd1zX4oAYZeggsr7NpHSFRUZdBPbEgfvbDuDPsiulLrDR4CbRsZRNJUGaw4LFba0q6i45Dej&#10;YJbpLe1/Dv79+i132Wma5jeXKvU26jcLEJ56/wr/t7+0gvgzhr8z4QjI1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8U/7EAAAA3AAAAA8AAAAAAAAAAAAAAAAAmAIAAGRycy9k&#10;b3ducmV2LnhtbFBLBQYAAAAABAAEAPUAAACJAwAAAAA=&#10;" path="m33,c31,8,29,15,26,22v-6,,-6,,-6,c17,9,17,9,17,9,16,7,16,7,16,7v,,,,,c16,9,16,9,16,9,12,22,12,22,12,22v-6,,-6,,-6,c4,15,1,8,,,5,,5,,5,,6,5,7,9,9,13v,1,,3,,4c9,17,9,17,9,17v1,-4,1,-4,1,-4c14,,14,,14,v5,,5,,5,c23,14,23,14,23,14v1,3,1,3,1,3c24,17,24,17,24,17v,-1,,-3,1,-4c26,9,27,5,28,r5,xe" fillcolor="#00313c [3205]" stroked="f">
                              <v:path arrowok="t" o:connecttype="custom" o:connectlocs="2147483646,0;2147483646,2147483646;2147483646,2147483646;1900417060,1016147881;1788659916,790340659;1788659916,790340659;1788659916,1016147881;1341494937,2147483646;670748005,2147483646;0,0;558955972,0;1006120918,1467795274;1006120918,1919408642;1006120918,1919408642;1117912984,1467795274;1565077963,0;2124000086,0;2147483646,1580681351;2147483646,1919408642;2147483646,1919408642;2147483646,1467795274;2147483646,0;2147483646,0" o:connectangles="0,0,0,0,0,0,0,0,0,0,0,0,0,0,0,0,0,0,0,0,0,0,0"/>
                            </v:shape>
                            <v:shape id="Freeform 74" o:spid="_x0000_s1034" alt="background" style="position:absolute;left:9144;top:3556;width:1073;height:717;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2ZcUA&#10;AADcAAAADwAAAGRycy9kb3ducmV2LnhtbESP0WrCQBRE3wv+w3ILfSm6qRWVmI1YIdDigyb6AZfs&#10;NQnN3k2zq8a/dwuFPg4zc4ZJ1oNpxZV611hW8DaJQBCXVjdcKTgds/EShPPIGlvLpOBODtbp6CnB&#10;WNsb53QtfCUChF2MCmrvu1hKV9Zk0E1sRxy8s+0N+iD7SuoebwFuWjmNork02HBYqLGjbU3ld3Ex&#10;Cha5/qDd/uBff77kNj/Ns+LiMqVenofNCoSnwf+H/9qfWsF09g6/Z8IRk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8PZlxQAAANwAAAAPAAAAAAAAAAAAAAAAAJgCAABkcnMv&#10;ZG93bnJldi54bWxQSwUGAAAAAAQABAD1AAAAigMAAAAA&#10;" path="m33,c31,8,29,15,27,22v-6,,-6,,-6,c17,9,17,9,17,9,16,7,16,7,16,7v,,,,,c16,9,16,9,16,9,13,22,13,22,13,22v-7,,-7,,-7,c4,15,2,8,,,6,,6,,6,,7,5,8,9,9,13v,1,,3,1,4c10,17,10,17,10,17v1,-4,1,-4,1,-4c14,,14,,14,v5,,5,,5,c23,14,23,14,23,14v1,3,1,3,1,3c24,17,24,17,24,17v,-1,1,-3,1,-4c26,9,27,5,28,r5,xe" fillcolor="#00313c [3205]" stroked="f">
                              <v:path arrowok="t" o:connecttype="custom" o:connectlocs="2147483646,0;2147483646,2147483646;2147483646,2147483646;1900417060,1016147881;1788659916,790340659;1788659916,790340659;1788659916,1016147881;1453286970,2147483646;670748005,2147483646;0,0;670748005,0;1006120918,1467795274;1117912984,1919408642;1117912984,1919408642;1229703944,1467795274;1565077963,0;2124000086,0;2147483646,1580681351;2147483646,1919408642;2147483646,1919408642;2147483646,1467795274;2147483646,0;2147483646,0" o:connectangles="0,0,0,0,0,0,0,0,0,0,0,0,0,0,0,0,0,0,0,0,0,0,0"/>
                            </v:shape>
                            <v:oval id="Oval 75" o:spid="_x0000_s1035" alt="background" style="position:absolute;left:10312;top:4044;width:229;height: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2PbscA&#10;AADcAAAADwAAAGRycy9kb3ducmV2LnhtbESPQWvCQBSE74X+h+UVvJS6MYiU1FWqxlLwII059PjI&#10;PpOQ7NuYXTXtr3eFQo/DzHzDzJeDacWFeldbVjAZRyCIC6trLhXkh+3LKwjnkTW2lknBDzlYLh4f&#10;5phoe+UvumS+FAHCLkEFlfddIqUrKjLoxrYjDt7R9gZ9kH0pdY/XADetjKNoJg3WHBYq7GhdUdFk&#10;Z6Og+U03pzg9nL6f8+Mu36+ajwmnSo2ehvc3EJ4G/x/+a39qBfF0Cvcz4QjIx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ztj27HAAAA3AAAAA8AAAAAAAAAAAAAAAAAmAIAAGRy&#10;cy9kb3ducmV2LnhtbFBLBQYAAAAABAAEAPUAAACMAwAAAAA=&#10;" fillcolor="#00313c [3205]" stroked="f"/>
                            <v:shape id="Freeform 76" o:spid="_x0000_s1036" alt="background" style="position:absolute;left:10674;top:3556;width:552;height:717;visibility:visible;mso-wrap-style:square;v-text-anchor:top" coordsize="1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3oTMMA&#10;AADcAAAADwAAAGRycy9kb3ducmV2LnhtbESPQWsCMRSE70L/Q3gFb5qtqJTVKKUgFKmCtkuvj81z&#10;N7h5WZKoW3+9EQSPw8x8w8yXnW3EmXwwjhW8DTMQxKXThisFvz+rwTuIEJE1No5JwT8FWC5eenPM&#10;tbvwjs77WIkE4ZCjgjrGNpcylDVZDEPXEifv4LzFmKSvpPZ4SXDbyFGWTaVFw2mhxpY+ayqP+5NV&#10;sMGJMxkev9d/xVX70qy2hWuU6r92HzMQkbr4DD/aX1rBaDyB+5l0BO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23oTMMAAADcAAAADwAAAAAAAAAAAAAAAACYAgAAZHJzL2Rv&#10;d25yZXYueG1sUEsFBgAAAAAEAAQA9QAAAIgDAAAAAA==&#10;" path="m17,21v-3,1,-5,1,-7,1c3,22,,18,,12,,4,5,,11,v2,,4,,5,1c15,5,15,5,15,5,14,5,13,4,11,4,8,4,6,7,6,11v,5,2,7,5,7c13,18,14,18,16,17r1,4xe" fillcolor="#00313c [3205]" stroked="f">
                              <v:path arrowok="t" o:connecttype="custom" o:connectlocs="1891313541,2147483646;1112535446,2147483646;0,1354875172;1223798807,0;1780049142,112921145;1668819518,564534513;1223798807,451613368;667514735,1241989095;1223798807,2032329786;1780049142,1919408642;1891313541,2147483646" o:connectangles="0,0,0,0,0,0,0,0,0,0,0"/>
                            </v:shape>
                            <v:shape id="Freeform 77" o:spid="_x0000_s1037" alt="background" style="position:absolute;left:11322;top:3556;width:520;height:755;visibility:visible;mso-wrap-style:square;v-text-anchor:top" coordsize="16,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uE58QA&#10;AADcAAAADwAAAGRycy9kb3ducmV2LnhtbESPUWvCQBCE3wv9D8cWfKuXitqSekoRhCj40DQ/YMlt&#10;kzS5vZhbNf57r1Do4zAz3zCrzeg6daEhNJ4NvEwTUMSltw1XBoqv3fMbqCDIFjvPZOBGATbrx4cV&#10;ptZf+ZMuuVQqQjikaKAW6VOtQ1mTwzD1PXH0vv3gUKIcKm0HvEa46/QsSZbaYcNxocaetjWVbX52&#10;BhZ8PLxmbXGUtjzsqyyX04+2xkyexo93UEKj/If/2pk1MJsv4fdMPAJ6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bhOfEAAAA3AAAAA8AAAAAAAAAAAAAAAAAmAIAAGRycy9k&#10;b3ducmV2LnhtbFBLBQYAAAAABAAEAPUAAACJAwAAAAA=&#10;" path="m7,23c5,23,3,22,,22,1,17,1,17,1,17v2,1,4,1,6,1c9,18,10,18,10,16,10,15,9,14,6,13,3,12,1,10,1,7,1,3,4,,9,v2,,4,,5,1c14,5,14,5,14,5,12,4,11,4,9,4,7,4,6,5,6,6v,2,1,2,4,3c14,10,16,12,16,15v,5,-4,8,-9,8xe" fillcolor="#00313c [3205]" stroked="f">
                              <v:path arrowok="t" o:connecttype="custom" o:connectlocs="782029560,2147483646;0,2147483646;111703735,1975587032;782029560,2091818264;1117174500,1859390300;670290985,1510765603;111703735,813480626;1005436998,0;1564024248,116196732;1564024248,581052661;1005436998,464855929;670290985,697284977;1117174500,1045909674;1787465485,1743193567;782029560,2147483646" o:connectangles="0,0,0,0,0,0,0,0,0,0,0,0,0,0,0"/>
                            </v:shape>
                            <v:shape id="Freeform 78" o:spid="_x0000_s1038" alt="background" style="position:absolute;left:11938;top:3263;width:298;height:1010;visibility:visible;mso-wrap-style:square;v-text-anchor:top" coordsize="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O++sUA&#10;AADcAAAADwAAAGRycy9kb3ducmV2LnhtbESP0WoCMRRE3wv+Q7hCX0SztVZlaxQRLEJBqPUDLptr&#10;du3mZpvEdfv3RhD6OMzMGWax6mwtWvKhcqzgZZSBIC6crtgoOH5vh3MQISJrrB2Tgj8KsFr2nhaY&#10;a3flL2oP0YgE4ZCjgjLGJpcyFCVZDCPXECfv5LzFmKQ3Unu8Jrit5TjLptJixWmhxIY2JRU/h4tV&#10;EPcfr9s30/rJoG5+z9l5cDGfe6We+936HUSkLv6HH+2dVjCezOB+Jh0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U776xQAAANwAAAAPAAAAAAAAAAAAAAAAAJgCAABkcnMv&#10;ZG93bnJldi54bWxQSwUGAAAAAAQABAD1AAAAigMAAAAA&#10;" path="m3,31c3,13,3,13,3,13,,13,,13,,13,,9,,9,,9v8,,8,,8,c8,31,8,31,8,31r-5,xm6,6c4,6,2,5,2,3,2,1,4,,6,,8,,9,1,9,3,9,5,8,6,6,6xe" fillcolor="#00313c [3205]" stroked="f">
                              <v:path arrowok="t" o:connecttype="custom" o:connectlocs="361124214,2147483646;361124214,1464299955;0,1464299955;0,1013735241;963035541,1013735241;963035541,2147483646;361124214,2147483646;722285678,675846517;240749829,337922705;722285678,0;1083409893,337922705;722285678,675846517" o:connectangles="0,0,0,0,0,0,0,0,0,0,0,0"/>
                              <o:lock v:ext="edit" verticies="t"/>
                            </v:shape>
                            <v:shape id="Freeform 79" o:spid="_x0000_s1039" alt="background" style="position:absolute;left:12426;top:3556;width:426;height:717;visibility:visible;mso-wrap-style:square;v-text-anchor:top" coordsize="1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XBYcAA&#10;AADcAAAADwAAAGRycy9kb3ducmV2LnhtbERPy4rCMBTdD8w/hDvgbkx9Ih2jiFgQd6MFt5fm2pZp&#10;bmqTPvTrzWLA5eG819vBVKKjxpWWFUzGEQjizOqScwXpJflegXAeWWNlmRQ8yMF28/mxxljbnn+p&#10;O/tchBB2MSoovK9jKV1WkEE3tjVx4G62MegDbHKpG+xDuKnkNIqW0mDJoaHAmvYFZX/n1iiYtS7p&#10;JldzX6RR0t3aU6+fh1yp0dew+wHhafBv8b/7qBVM52FtOBOOgNy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FXBYcAAAADcAAAADwAAAAAAAAAAAAAAAACYAgAAZHJzL2Rvd25y&#10;ZXYueG1sUEsFBgAAAAAEAAQA9QAAAIUDAAAAAA==&#10;" path="m12,5v,,-1,,-2,c9,5,7,6,5,9v,13,,13,,13c,22,,22,,22,,,,,,,4,,4,,4,,5,4,5,4,5,4,7,1,8,,10,v1,,2,,3,l12,5xe" fillcolor="#00313c [3205]" stroked="f">
                              <v:path arrowok="t" o:connecttype="custom" o:connectlocs="1381916113,564534513;1151609110,564534513;575786843,1016147881;575786843,2147483646;0,2147483646;0,0;460650512,0;575786843,451613368;1151609110,0;1497087868,0;1381916113,564534513" o:connectangles="0,0,0,0,0,0,0,0,0,0,0"/>
                            </v:shape>
                            <v:shape id="Freeform 80" o:spid="_x0000_s1040" alt="background" style="position:absolute;left:12947;top:3556;width:718;height:755;visibility:visible;mso-wrap-style:square;v-text-anchor:top" coordsize="2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Ne68QA&#10;AADcAAAADwAAAGRycy9kb3ducmV2LnhtbESPQUsDMRSE74L/ITyhN5u1LWK3TYtIRenJ1h7a22Pz&#10;ulncvCzJc7v+e1MQPA4z8w2zXA++VT3F1AQ28DAuQBFXwTZcGzh8vt4/gUqCbLENTAZ+KMF6dXuz&#10;xNKGC++o30utMoRTiQacSFdqnSpHHtM4dMTZO4foUbKMtbYRLxnuWz0pikftseG84LCjF0fV1/7b&#10;G+iO/eZDeFOn6Iq3Kc7w1MvWmNHd8LwAJTTIf/iv/W4NTGZzuJ7JR0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jXuvEAAAA3AAAAA8AAAAAAAAAAAAAAAAAmAIAAGRycy9k&#10;b3ducmV2LnhtbFBLBQYAAAAABAAEAPUAAACJAwAAAAA=&#10;" path="m11,23c3,23,,18,,12,,4,4,,11,v7,,11,4,11,11c22,18,18,23,11,23xm11,4c7,4,5,7,5,11v,4,2,7,6,7c15,18,16,15,16,11,16,7,15,4,11,4xe" fillcolor="#00313c [3205]" stroked="f">
                              <v:path arrowok="t" o:connecttype="custom" o:connectlocs="1247192076,2147483646;0,1394533287;1247192076,0;2147483646,1278337638;1247192076,2147483646;1247192076,464855929;566899576,1278337638;1247192076,2091818264;1814057580,1278337638;1247192076,464855929" o:connectangles="0,0,0,0,0,0,0,0,0,0"/>
                              <o:lock v:ext="edit" verticies="t"/>
                            </v:shape>
                            <v:oval id="Oval 81" o:spid="_x0000_s1041" alt="background" style="position:absolute;left:13830;top:4044;width:190;height: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fsMQA&#10;AADcAAAADwAAAGRycy9kb3ducmV2LnhtbERPTWvCQBC9C/0PyxR6KXVjoCLRVdSmRfAgag49Dtkx&#10;CcnOxuxWo7/ePRQ8Pt73bNGbRlyoc5VlBaNhBII4t7riQkF2/P6YgHAeWWNjmRTcyMFi/jKYYaLt&#10;lfd0OfhChBB2CSoovW8TKV1ekkE3tC1x4E62M+gD7AqpO7yGcNPIOIrG0mDFoaHEltYl5fXhzyio&#10;7+nXOU6P59/37LTNdqv6Z8SpUm+v/XIKwlPvn+J/90YriD/D/HAmHAE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PH7DEAAAA3AAAAA8AAAAAAAAAAAAAAAAAmAIAAGRycy9k&#10;b3ducmV2LnhtbFBLBQYAAAAABAAEAPUAAACJAwAAAAA=&#10;" fillcolor="#00313c [3205]" stroked="f"/>
                            <v:shape id="Freeform 82" o:spid="_x0000_s1042" alt="background" style="position:absolute;left:14217;top:3556;width:584;height:755;visibility:visible;mso-wrap-style:square;v-text-anchor:top" coordsize="18,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3VG8UA&#10;AADcAAAADwAAAGRycy9kb3ducmV2LnhtbESPQWvCQBSE74X+h+UVegm6SaBFoquUlkKhlxoVPT6y&#10;zySYfRuyr5r++64geBxm5htmsRpdp840hNazgWyagiKuvG25NrDdfE5moIIgW+w8k4E/CrBaPj4s&#10;sLD+wms6l1KrCOFQoIFGpC+0DlVDDsPU98TRO/rBoUQ51NoOeIlw1+k8TV+1w5bjQoM9vTdUncpf&#10;Z4AOyb4ts+R7+5HkB7epux+RnTHPT+PbHJTQKPfwrf1lDeQvGVzPxCO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7dUbxQAAANwAAAAPAAAAAAAAAAAAAAAAAJgCAABkcnMv&#10;ZG93bnJldi54bWxQSwUGAAAAAAQABAD1AAAAigMAAAAA&#10;" path="m14,22v,-2,,-2,,-2c12,22,10,23,7,23,2,23,,20,,16,,11,4,9,10,9v3,,3,,3,c13,8,13,8,13,8,13,5,12,4,8,4,6,4,4,4,2,5,1,1,1,1,1,1,3,,6,,9,v7,,9,3,9,7c18,22,18,22,18,22r-4,xm13,12v-3,,-3,,-3,c7,12,5,14,5,16v,1,1,3,3,3c10,19,12,18,13,17r,-5xe" fillcolor="#00313c [3205]" stroked="f">
                              <v:path arrowok="t" o:connecttype="custom" o:connectlocs="1551816383,2147483646;1551816383,2147483646;775907656,2147483646;0,1859390300;1108449909,1045909674;1440957382,1045909674;1440957382,929677358;886732979,464855929;221683253,581052661;110859000,116196732;997590909,0;1995181818,813480626;1995181818,2147483646;1551816383,2147483646;1440957382,1394533287;1108449909,1394533287;554224436,1859390300;886732979,2147483646;1440957382,1975587032;1440957382,1394533287" o:connectangles="0,0,0,0,0,0,0,0,0,0,0,0,0,0,0,0,0,0,0,0"/>
                              <o:lock v:ext="edit" verticies="t"/>
                            </v:shape>
                            <v:shape id="Freeform 83" o:spid="_x0000_s1043" alt="background" style="position:absolute;left:15030;top:3556;width:622;height:755;visibility:visible;mso-wrap-style:square;v-text-anchor:top" coordsize="19,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HfusYA&#10;AADcAAAADwAAAGRycy9kb3ducmV2LnhtbESPQWvCQBSE74L/YXlCL1I3Bpq0qatIQUjBi7GX3l6z&#10;r0kw+zZkt0naX98VBI/DzHzDbHaTacVAvWssK1ivIhDEpdUNVwo+zofHZxDOI2tsLZOCX3Kw285n&#10;G8y0HflEQ+ErESDsMlRQe99lUrqyJoNuZTvi4H3b3qAPsq+k7nEMcNPKOIoSabDhsFBjR281lZfi&#10;xyg4vKTH5SWt8P3vq53yMf1s0qRT6mEx7V9BeJr8PXxr51pB/BTD9Uw4AnL7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mHfusYAAADcAAAADwAAAAAAAAAAAAAAAACYAgAAZHJz&#10;L2Rvd25yZXYueG1sUEsFBgAAAAAEAAQA9QAAAIsDAAAAAA==&#10;" path="m15,22v,-3,,-3,,-3c12,22,10,23,7,23,2,23,,19,,14,,,,,,,5,,5,,5,v,13,,13,,13c5,16,6,18,9,18v2,,3,-1,5,-3c14,,14,,14,v5,,5,,5,c19,22,19,22,19,22r-4,xe" fillcolor="#00313c [3205]" stroked="f">
                              <v:path arrowok="t" o:connecttype="custom" o:connectlocs="1723646461,2147483646;1723646461,2147483646;804373641,2147483646;0,1626962335;0,0;574537733,0;574537733,1510765603;1034174160,2091818264;1608746202,1743193567;1608746202,0;2147483646,0;2147483646,2147483646;1723646461,2147483646" o:connectangles="0,0,0,0,0,0,0,0,0,0,0,0,0"/>
                            </v:shape>
                          </v:group>
                          <v:shape id="Freeform 84" o:spid="_x0000_s1044" style="position:absolute;left:59091;top:912;width:22125;height:8883;visibility:visible;mso-wrap-style:square;v-text-anchor:top" coordsize="680,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X0cEA&#10;AADcAAAADwAAAGRycy9kb3ducmV2LnhtbESPT4vCMBTE78J+h/AW9mZTFWXpGkUWhHrw4L/7o3k2&#10;pc1LSbJav/1GEDwOM/MbZrkebCdu5EPjWMEky0EQV043XCs4n7bjbxAhImvsHJOCBwVYrz5GSyy0&#10;u/OBbsdYiwThUKACE2NfSBkqQxZD5nri5F2dtxiT9LXUHu8Jbjs5zfOFtNhwWjDY06+hqj3+WQVx&#10;3rlSX6xvy/1uKE272DChUl+fw+YHRKQhvsOvdqkVTOczeJ5JR0C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5GV9HBAAAA3AAAAA8AAAAAAAAAAAAAAAAAmAIAAGRycy9kb3du&#10;cmV2LnhtbFBLBQYAAAAABAAEAPUAAACGAwAAAAA=&#10;" path="m476,c186,,79,86,,116v128,73,229,156,470,156c528,272,680,272,680,272,680,,680,,680,l476,xe" fillcolor="white [3212]" stroked="f">
                            <v:path arrowok="t" o:connecttype="custom" o:connectlocs="2147483646,0;0,2147483646;2147483646,2147483646;2147483646,2147483646;2147483646,0;2147483646,0" o:connectangles="0,0,0,0,0,0"/>
                          </v:shape>
                          <v:shape id="Freeform 104" o:spid="_x0000_s1045" alt="background" style="position:absolute;left:59103;top:929;width:22106;height:8861;visibility:visible;mso-wrap-style:square;v-text-anchor:top" coordsize="680,2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sD8EA&#10;AADcAAAADwAAAGRycy9kb3ducmV2LnhtbESPQYvCMBSE74L/ITzBm6aKilajiKB4c7cVvD6aZ1tt&#10;XkoTtf57IyzscZiZb5jVpjWVeFLjSssKRsMIBHFmdcm5gnO6H8xBOI+ssbJMCt7kYLPudlYYa/vi&#10;X3omPhcBwi5GBYX3dSylywoy6Ia2Jg7e1TYGfZBNLnWDrwA3lRxH0UwaLDksFFjTrqDsnjyMgtPs&#10;cbruFnebJfXhh26X1EubKtXvtdslCE+t/w//tY9awXg6ge+ZcATk+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obA/BAAAA3AAAAA8AAAAAAAAAAAAAAAAAmAIAAGRycy9kb3du&#10;cmV2LnhtbFBLBQYAAAAABAAEAPUAAACGAwAAAAA=&#10;" adj="-11796480,,5400" path="m476,c186,,79,86,,116v128,73,229,156,470,156c528,272,680,272,680,272,680,,680,,680,l476,xe" fillcolor="#f8f8f8" stroked="f">
                            <v:stroke joinstyle="miter"/>
                            <v:formulas/>
                            <v:path arrowok="t" o:connecttype="custom" o:connectlocs="2147483646,0;0,2147483646;2147483646,2147483646;2147483646,2147483646;2147483646,0;2147483646,0" o:connectangles="0,0,0,0,0,0" textboxrect="0,0,680,272"/>
                            <v:textbox>
                              <w:txbxContent>
                                <w:p w14:paraId="3C017021" w14:textId="77777777" w:rsidR="00D952F3" w:rsidRPr="007367A7" w:rsidRDefault="00D952F3" w:rsidP="00CC30AE">
                                  <w:pPr>
                                    <w:rPr>
                                      <w:rFonts w:eastAsia="Times New Roman"/>
                                      <w:color w:val="00A9CE" w:themeColor="accent1"/>
                                    </w:rPr>
                                  </w:pP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46" type="#_x0000_t75" alt="CSIRO logo" style="position:absolute;left:65836;top:863;width:8941;height:87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iq/3GAAAA3AAAAA8AAABkcnMvZG93bnJldi54bWxEj09rAjEUxO9Cv0N4BW+areCfbo1SCoVS&#10;VqTag96em+dm6eZlu4mafnsjCD0OM/MbZr6MthFn6nztWMHTMANBXDpdc6Xge/s+mIHwAVlj45gU&#10;/JGH5eKhN8dcuwt/0XkTKpEg7HNUYEJocyl9aciiH7qWOHlH11kMSXaV1B1eEtw2cpRlE2mx5rRg&#10;sKU3Q+XP5mQVHIrfZrdzz5O1iauI+8/iOOVCqf5jfH0BESiG//C9/aEVjMZjuJ1JR0Au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OKr/cYAAADcAAAADwAAAAAAAAAAAAAA&#10;AACfAgAAZHJzL2Rvd25yZXYueG1sUEsFBgAAAAAEAAQA9wAAAJIDAAAAAA==&#10;">
                          <v:imagedata r:id="rId9" o:title="CSIRO logo"/>
                          <v:path arrowok="t"/>
                        </v:shape>
                      </v:group>
                    </w:pict>
                  </mc:Fallback>
                </mc:AlternateContent>
              </w:r>
              <w:r w:rsidR="00B64205" w:rsidRPr="00B64205">
                <w:rPr>
                  <w:rFonts w:asciiTheme="minorHAnsi" w:hAnsiTheme="minorHAnsi"/>
                </w:rPr>
                <w:t xml:space="preserve">Reservoir Rejuvenation Technology </w:t>
              </w:r>
              <w:r w:rsidRPr="00CC30AE">
                <w:rPr>
                  <w:rFonts w:asciiTheme="minorHAnsi" w:hAnsiTheme="minorHAnsi"/>
                </w:rPr>
                <w:t xml:space="preserve">Case Study </w:t>
              </w:r>
            </w:p>
            <w:p w14:paraId="2EE66D00" w14:textId="23DA52BA" w:rsidR="00CC30AE" w:rsidRPr="00CC30AE" w:rsidRDefault="00D952F3" w:rsidP="00CC30AE">
              <w:pPr>
                <w:pStyle w:val="BodyText"/>
                <w:rPr>
                  <w:rFonts w:asciiTheme="minorHAnsi" w:hAnsiTheme="minorHAnsi"/>
                </w:rPr>
              </w:pPr>
              <w:sdt>
                <w:sdtPr>
                  <w:rPr>
                    <w:rFonts w:asciiTheme="minorHAnsi" w:hAnsiTheme="minorHAnsi"/>
                  </w:rPr>
                  <w:id w:val="220948280"/>
                  <w:placeholder>
                    <w:docPart w:val="2A0022A53EEC44A6A8FA2B0BAE60B950"/>
                  </w:placeholder>
                  <w:date w:fullDate="2017-02-13T00:00:00Z">
                    <w:dateFormat w:val="MMMM yyyy"/>
                    <w:lid w:val="en-AU"/>
                    <w:storeMappedDataAs w:val="dateTime"/>
                    <w:calendar w:val="gregorian"/>
                  </w:date>
                </w:sdtPr>
                <w:sdtContent>
                  <w:r w:rsidR="0031795D">
                    <w:rPr>
                      <w:rFonts w:asciiTheme="minorHAnsi" w:hAnsiTheme="minorHAnsi"/>
                    </w:rPr>
                    <w:t>February 2017</w:t>
                  </w:r>
                </w:sdtContent>
              </w:sdt>
              <w:r w:rsidR="00CC30AE" w:rsidRPr="00CC30AE">
                <w:rPr>
                  <w:rFonts w:asciiTheme="minorHAnsi" w:hAnsiTheme="minorHAnsi"/>
                  <w:noProof/>
                </w:rPr>
                <mc:AlternateContent>
                  <mc:Choice Requires="wpg">
                    <w:drawing>
                      <wp:anchor distT="0" distB="0" distL="114300" distR="114300" simplePos="0" relativeHeight="251815424" behindDoc="0" locked="1" layoutInCell="1" allowOverlap="1" wp14:anchorId="32C82CA9" wp14:editId="691747EA">
                        <wp:simplePos x="0" y="0"/>
                        <wp:positionH relativeFrom="column">
                          <wp:posOffset>-1238250</wp:posOffset>
                        </wp:positionH>
                        <wp:positionV relativeFrom="page">
                          <wp:posOffset>9364345</wp:posOffset>
                        </wp:positionV>
                        <wp:extent cx="9381490" cy="1239520"/>
                        <wp:effectExtent l="0" t="0" r="0" b="0"/>
                        <wp:wrapNone/>
                        <wp:docPr id="229" name="Group 1014" descr="backgrou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81490" cy="1239520"/>
                                  <a:chOff x="-828" y="14243"/>
                                  <a:chExt cx="14774" cy="1952"/>
                                </a:xfrm>
                              </wpg:grpSpPr>
                              <wps:wsp>
                                <wps:cNvPr id="230" name="Freeform 116" descr="Background image"/>
                                <wps:cNvSpPr>
                                  <a:spLocks/>
                                </wps:cNvSpPr>
                                <wps:spPr bwMode="auto">
                                  <a:xfrm>
                                    <a:off x="-828" y="14243"/>
                                    <a:ext cx="3393" cy="976"/>
                                  </a:xfrm>
                                  <a:custGeom>
                                    <a:avLst/>
                                    <a:gdLst>
                                      <a:gd name="T0" fmla="*/ 2154555 w 667"/>
                                      <a:gd name="T1" fmla="*/ 532606 h 192"/>
                                      <a:gd name="T2" fmla="*/ 93676 w 667"/>
                                      <a:gd name="T3" fmla="*/ 0 h 192"/>
                                      <a:gd name="T4" fmla="*/ 0 w 667"/>
                                      <a:gd name="T5" fmla="*/ 0 h 192"/>
                                      <a:gd name="T6" fmla="*/ 0 w 667"/>
                                      <a:gd name="T7" fmla="*/ 619760 h 192"/>
                                      <a:gd name="T8" fmla="*/ 865698 w 667"/>
                                      <a:gd name="T9" fmla="*/ 619760 h 192"/>
                                      <a:gd name="T10" fmla="*/ 2154555 w 667"/>
                                      <a:gd name="T11" fmla="*/ 532606 h 19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667" h="192">
                                        <a:moveTo>
                                          <a:pt x="667" y="165"/>
                                        </a:moveTo>
                                        <a:cubicBezTo>
                                          <a:pt x="513" y="77"/>
                                          <a:pt x="302" y="0"/>
                                          <a:pt x="29" y="0"/>
                                        </a:cubicBezTo>
                                        <a:cubicBezTo>
                                          <a:pt x="0" y="0"/>
                                          <a:pt x="0" y="0"/>
                                          <a:pt x="0" y="0"/>
                                        </a:cubicBezTo>
                                        <a:cubicBezTo>
                                          <a:pt x="0" y="192"/>
                                          <a:pt x="0" y="192"/>
                                          <a:pt x="0" y="192"/>
                                        </a:cubicBezTo>
                                        <a:cubicBezTo>
                                          <a:pt x="268" y="192"/>
                                          <a:pt x="268" y="192"/>
                                          <a:pt x="268" y="192"/>
                                        </a:cubicBezTo>
                                        <a:cubicBezTo>
                                          <a:pt x="528" y="192"/>
                                          <a:pt x="612" y="186"/>
                                          <a:pt x="667" y="165"/>
                                        </a:cubicBezTo>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 name="Freeform 117" descr="Background image"/>
                                <wps:cNvSpPr>
                                  <a:spLocks/>
                                </wps:cNvSpPr>
                                <wps:spPr bwMode="auto">
                                  <a:xfrm>
                                    <a:off x="2565" y="14243"/>
                                    <a:ext cx="11381" cy="1952"/>
                                  </a:xfrm>
                                  <a:custGeom>
                                    <a:avLst/>
                                    <a:gdLst>
                                      <a:gd name="T0" fmla="*/ 2161296 w 2237"/>
                                      <a:gd name="T1" fmla="*/ 0 h 384"/>
                                      <a:gd name="T2" fmla="*/ 0 w 2237"/>
                                      <a:gd name="T3" fmla="*/ 532606 h 384"/>
                                      <a:gd name="T4" fmla="*/ 2135451 w 2237"/>
                                      <a:gd name="T5" fmla="*/ 1239520 h 384"/>
                                      <a:gd name="T6" fmla="*/ 7226935 w 2237"/>
                                      <a:gd name="T7" fmla="*/ 1239520 h 384"/>
                                      <a:gd name="T8" fmla="*/ 7226935 w 2237"/>
                                      <a:gd name="T9" fmla="*/ 0 h 384"/>
                                      <a:gd name="T10" fmla="*/ 2161296 w 2237"/>
                                      <a:gd name="T11" fmla="*/ 0 h 38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237" h="384">
                                        <a:moveTo>
                                          <a:pt x="669" y="0"/>
                                        </a:moveTo>
                                        <a:cubicBezTo>
                                          <a:pt x="262" y="0"/>
                                          <a:pt x="112" y="122"/>
                                          <a:pt x="0" y="165"/>
                                        </a:cubicBezTo>
                                        <a:cubicBezTo>
                                          <a:pt x="180" y="268"/>
                                          <a:pt x="322" y="384"/>
                                          <a:pt x="661" y="384"/>
                                        </a:cubicBezTo>
                                        <a:cubicBezTo>
                                          <a:pt x="743" y="384"/>
                                          <a:pt x="2237" y="384"/>
                                          <a:pt x="2237" y="384"/>
                                        </a:cubicBezTo>
                                        <a:cubicBezTo>
                                          <a:pt x="2237" y="0"/>
                                          <a:pt x="2237" y="0"/>
                                          <a:pt x="2237" y="0"/>
                                        </a:cubicBezTo>
                                        <a:lnTo>
                                          <a:pt x="669" y="0"/>
                                        </a:lnTo>
                                        <a:close/>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 name="Freeform 119" descr="Background image"/>
                                <wps:cNvSpPr>
                                  <a:spLocks/>
                                </wps:cNvSpPr>
                                <wps:spPr bwMode="auto">
                                  <a:xfrm>
                                    <a:off x="-828" y="15610"/>
                                    <a:ext cx="11208" cy="224"/>
                                  </a:xfrm>
                                  <a:custGeom>
                                    <a:avLst/>
                                    <a:gdLst>
                                      <a:gd name="T0" fmla="*/ 7117080 w 2203"/>
                                      <a:gd name="T1" fmla="*/ 122844 h 44"/>
                                      <a:gd name="T2" fmla="*/ 6648639 w 2203"/>
                                      <a:gd name="T3" fmla="*/ 0 h 44"/>
                                      <a:gd name="T4" fmla="*/ 0 w 2203"/>
                                      <a:gd name="T5" fmla="*/ 0 h 44"/>
                                      <a:gd name="T6" fmla="*/ 0 w 2203"/>
                                      <a:gd name="T7" fmla="*/ 142240 h 44"/>
                                      <a:gd name="T8" fmla="*/ 6823093 w 2203"/>
                                      <a:gd name="T9" fmla="*/ 142240 h 44"/>
                                      <a:gd name="T10" fmla="*/ 7117080 w 2203"/>
                                      <a:gd name="T11" fmla="*/ 122844 h 4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203" h="44">
                                        <a:moveTo>
                                          <a:pt x="2203" y="38"/>
                                        </a:moveTo>
                                        <a:cubicBezTo>
                                          <a:pt x="2169" y="21"/>
                                          <a:pt x="2120" y="0"/>
                                          <a:pt x="2058" y="0"/>
                                        </a:cubicBezTo>
                                        <a:cubicBezTo>
                                          <a:pt x="0" y="0"/>
                                          <a:pt x="0" y="0"/>
                                          <a:pt x="0" y="0"/>
                                        </a:cubicBezTo>
                                        <a:cubicBezTo>
                                          <a:pt x="0" y="44"/>
                                          <a:pt x="0" y="44"/>
                                          <a:pt x="0" y="44"/>
                                        </a:cubicBezTo>
                                        <a:cubicBezTo>
                                          <a:pt x="2112" y="44"/>
                                          <a:pt x="2112" y="44"/>
                                          <a:pt x="2112" y="44"/>
                                        </a:cubicBezTo>
                                        <a:cubicBezTo>
                                          <a:pt x="2112" y="44"/>
                                          <a:pt x="2193" y="40"/>
                                          <a:pt x="2203" y="38"/>
                                        </a:cubicBezTo>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3" name="Freeform 120" descr="Background image"/>
                                <wps:cNvSpPr>
                                  <a:spLocks/>
                                </wps:cNvSpPr>
                                <wps:spPr bwMode="auto">
                                  <a:xfrm>
                                    <a:off x="10380" y="15610"/>
                                    <a:ext cx="3566" cy="447"/>
                                  </a:xfrm>
                                  <a:custGeom>
                                    <a:avLst/>
                                    <a:gdLst>
                                      <a:gd name="T0" fmla="*/ 494229 w 701"/>
                                      <a:gd name="T1" fmla="*/ 0 h 88"/>
                                      <a:gd name="T2" fmla="*/ 0 w 701"/>
                                      <a:gd name="T3" fmla="*/ 122569 h 88"/>
                                      <a:gd name="T4" fmla="*/ 487769 w 701"/>
                                      <a:gd name="T5" fmla="*/ 283845 h 88"/>
                                      <a:gd name="T6" fmla="*/ 2264410 w 701"/>
                                      <a:gd name="T7" fmla="*/ 283845 h 88"/>
                                      <a:gd name="T8" fmla="*/ 2264410 w 701"/>
                                      <a:gd name="T9" fmla="*/ 0 h 88"/>
                                      <a:gd name="T10" fmla="*/ 494229 w 701"/>
                                      <a:gd name="T11" fmla="*/ 0 h 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01" h="88">
                                        <a:moveTo>
                                          <a:pt x="153" y="0"/>
                                        </a:moveTo>
                                        <a:cubicBezTo>
                                          <a:pt x="60" y="0"/>
                                          <a:pt x="26" y="28"/>
                                          <a:pt x="0" y="38"/>
                                        </a:cubicBezTo>
                                        <a:cubicBezTo>
                                          <a:pt x="41" y="61"/>
                                          <a:pt x="74" y="88"/>
                                          <a:pt x="151" y="88"/>
                                        </a:cubicBezTo>
                                        <a:cubicBezTo>
                                          <a:pt x="701" y="88"/>
                                          <a:pt x="701" y="88"/>
                                          <a:pt x="701" y="88"/>
                                        </a:cubicBezTo>
                                        <a:cubicBezTo>
                                          <a:pt x="701" y="0"/>
                                          <a:pt x="701" y="0"/>
                                          <a:pt x="701" y="0"/>
                                        </a:cubicBezTo>
                                        <a:lnTo>
                                          <a:pt x="15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 name="Freeform 121" descr="Background image"/>
                                <wps:cNvSpPr>
                                  <a:spLocks/>
                                </wps:cNvSpPr>
                                <wps:spPr bwMode="auto">
                                  <a:xfrm>
                                    <a:off x="8635" y="15158"/>
                                    <a:ext cx="5311" cy="223"/>
                                  </a:xfrm>
                                  <a:custGeom>
                                    <a:avLst/>
                                    <a:gdLst>
                                      <a:gd name="T0" fmla="*/ 0 w 1044"/>
                                      <a:gd name="T1" fmla="*/ 22528 h 44"/>
                                      <a:gd name="T2" fmla="*/ 468401 w 1044"/>
                                      <a:gd name="T3" fmla="*/ 141605 h 44"/>
                                      <a:gd name="T4" fmla="*/ 3372485 w 1044"/>
                                      <a:gd name="T5" fmla="*/ 141605 h 44"/>
                                      <a:gd name="T6" fmla="*/ 3372485 w 1044"/>
                                      <a:gd name="T7" fmla="*/ 0 h 44"/>
                                      <a:gd name="T8" fmla="*/ 293962 w 1044"/>
                                      <a:gd name="T9" fmla="*/ 0 h 44"/>
                                      <a:gd name="T10" fmla="*/ 0 w 1044"/>
                                      <a:gd name="T11" fmla="*/ 22528 h 4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044" h="44">
                                        <a:moveTo>
                                          <a:pt x="0" y="7"/>
                                        </a:moveTo>
                                        <a:cubicBezTo>
                                          <a:pt x="35" y="27"/>
                                          <a:pt x="83" y="44"/>
                                          <a:pt x="145" y="44"/>
                                        </a:cubicBezTo>
                                        <a:cubicBezTo>
                                          <a:pt x="1044" y="44"/>
                                          <a:pt x="1044" y="44"/>
                                          <a:pt x="1044" y="44"/>
                                        </a:cubicBezTo>
                                        <a:cubicBezTo>
                                          <a:pt x="1044" y="0"/>
                                          <a:pt x="1044" y="0"/>
                                          <a:pt x="1044" y="0"/>
                                        </a:cubicBezTo>
                                        <a:cubicBezTo>
                                          <a:pt x="91" y="0"/>
                                          <a:pt x="91" y="0"/>
                                          <a:pt x="91" y="0"/>
                                        </a:cubicBezTo>
                                        <a:cubicBezTo>
                                          <a:pt x="32" y="0"/>
                                          <a:pt x="12" y="2"/>
                                          <a:pt x="0" y="7"/>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 name="Freeform 122" descr="Background image"/>
                                <wps:cNvSpPr>
                                  <a:spLocks/>
                                </wps:cNvSpPr>
                                <wps:spPr bwMode="auto">
                                  <a:xfrm>
                                    <a:off x="-828" y="14939"/>
                                    <a:ext cx="9463" cy="442"/>
                                  </a:xfrm>
                                  <a:custGeom>
                                    <a:avLst/>
                                    <a:gdLst>
                                      <a:gd name="T0" fmla="*/ 5514716 w 1860"/>
                                      <a:gd name="T1" fmla="*/ 280670 h 87"/>
                                      <a:gd name="T2" fmla="*/ 6009005 w 1860"/>
                                      <a:gd name="T3" fmla="*/ 161305 h 87"/>
                                      <a:gd name="T4" fmla="*/ 5521177 w 1860"/>
                                      <a:gd name="T5" fmla="*/ 0 h 87"/>
                                      <a:gd name="T6" fmla="*/ 0 w 1860"/>
                                      <a:gd name="T7" fmla="*/ 0 h 87"/>
                                      <a:gd name="T8" fmla="*/ 0 w 1860"/>
                                      <a:gd name="T9" fmla="*/ 280670 h 87"/>
                                      <a:gd name="T10" fmla="*/ 5514716 w 1860"/>
                                      <a:gd name="T11" fmla="*/ 280670 h 87"/>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860" h="87">
                                        <a:moveTo>
                                          <a:pt x="1707" y="87"/>
                                        </a:moveTo>
                                        <a:cubicBezTo>
                                          <a:pt x="1800" y="87"/>
                                          <a:pt x="1834" y="59"/>
                                          <a:pt x="1860" y="50"/>
                                        </a:cubicBezTo>
                                        <a:cubicBezTo>
                                          <a:pt x="1819" y="26"/>
                                          <a:pt x="1786" y="0"/>
                                          <a:pt x="1709" y="0"/>
                                        </a:cubicBezTo>
                                        <a:cubicBezTo>
                                          <a:pt x="0" y="0"/>
                                          <a:pt x="0" y="0"/>
                                          <a:pt x="0" y="0"/>
                                        </a:cubicBezTo>
                                        <a:cubicBezTo>
                                          <a:pt x="0" y="87"/>
                                          <a:pt x="0" y="87"/>
                                          <a:pt x="0" y="87"/>
                                        </a:cubicBezTo>
                                        <a:lnTo>
                                          <a:pt x="1707" y="8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B6C0E6" id="Group 1014" o:spid="_x0000_s1026" alt="background" style="position:absolute;margin-left:-97.5pt;margin-top:737.35pt;width:738.7pt;height:97.6pt;z-index:251815424;mso-position-vertical-relative:page" coordorigin="-828,14243" coordsize="14774,1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">
                        <v:shape id="Freeform 116" o:spid="_x0000_s1027" alt="Background image" style="position:absolute;left:-828;top:14243;width:3393;height:976;visibility:visible;mso-wrap-style:square;v-text-anchor:top" coordsize="667,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YbNsIA&#10;AADcAAAADwAAAGRycy9kb3ducmV2LnhtbERPz2vCMBS+D/wfwhN2m6kVyqxGKYON9bZVBb09mmdb&#10;bF5KktVuf/1yGOz48f3e7ifTi5Gc7ywrWC4SEMS11R03Co6H16dnED4ga+wtk4Jv8rDfzR62mGt7&#10;508aq9CIGMI+RwVtCEMupa9bMugXdiCO3NU6gyFC10jt8B7DTS/TJMmkwY5jQ4sDvbRU36ovo2Bl&#10;LydddD9vxYej0p7XQ5pdSqUe51OxARFoCv/iP/e7VpCu4vx4Jh4Bu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Vhs2wgAAANwAAAAPAAAAAAAAAAAAAAAAAJgCAABkcnMvZG93&#10;bnJldi54bWxQSwUGAAAAAAQABAD1AAAAhwMAAAAA&#10;" path="m667,165c513,77,302,,29,,,,,,,,,192,,192,,192v268,,268,,268,c528,192,612,186,667,165e" fillcolor="#00a9ce [3204]" stroked="f">
                          <v:path arrowok="t" o:connecttype="custom" o:connectlocs="10960128,2707414;476526,0;0,0;0,3150447;4403768,3150447;10960128,2707414" o:connectangles="0,0,0,0,0,0"/>
                        </v:shape>
                        <v:shape id="Freeform 117" o:spid="_x0000_s1028" alt="Background image" style="position:absolute;left:2565;top:14243;width:11381;height:1952;visibility:visible;mso-wrap-style:square;v-text-anchor:top" coordsize="2237,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krsMA&#10;AADcAAAADwAAAGRycy9kb3ducmV2LnhtbESPQYvCMBSE78L+h/CEvWlaV2TpmhZXEBc8WQWvj+bZ&#10;FpuX0kTb9dcbQfA4zMw3zDIbTCNu1LnasoJ4GoEgLqyuuVRwPGwm3yCcR9bYWCYF/+QgSz9GS0y0&#10;7XlPt9yXIkDYJaig8r5NpHRFRQbd1LbEwTvbzqAPsiul7rAPcNPIWRQtpMGaw0KFLa0rKi751SjY&#10;tvtz/7s62Zw2u/i+uJ/mJW+V+hwPqx8Qngb/Dr/af1rB7CuG55lwBGT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VkrsMAAADcAAAADwAAAAAAAAAAAAAAAACYAgAAZHJzL2Rv&#10;d25yZXYueG1sUEsFBgAAAAAEAAQA9QAAAIgDAAAAAA==&#10;" path="m669,c262,,112,122,,165,180,268,322,384,661,384v82,,1576,,1576,c2237,,2237,,2237,l669,xe" fillcolor="#00a9ce [3204]" stroked="f">
                          <v:path arrowok="t" o:connecttype="custom" o:connectlocs="10995847,0;0,2707414;10864358,6300893;36767880,6300893;36767880,0;10995847,0" o:connectangles="0,0,0,0,0,0"/>
                        </v:shape>
                        <v:shape id="Freeform 119" o:spid="_x0000_s1029" alt="Background image" style="position:absolute;left:-828;top:15610;width:11208;height:224;visibility:visible;mso-wrap-style:square;v-text-anchor:top" coordsize="220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muYMMA&#10;AADcAAAADwAAAGRycy9kb3ducmV2LnhtbESP0WoCMRRE3wX/IVzBN826tiKrUURoEYoP2n7AZXPd&#10;LG5uliS6q1/fFIQ+DjNzhllve9uIO/lQO1Ywm2YgiEuna64U/Hx/TJYgQkTW2DgmBQ8KsN0MB2ss&#10;tOv4RPdzrESCcChQgYmxLaQMpSGLYepa4uRdnLcYk/SV1B67BLeNzLNsIS3WnBYMtrQ3VF7PN6vg&#10;8PX85NNVz94Xy53xxzdd5l1UajzqdysQkfr4H361D1pBPs/h70w6An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muYMMAAADcAAAADwAAAAAAAAAAAAAAAACYAgAAZHJzL2Rv&#10;d25yZXYueG1sUEsFBgAAAAAEAAQA9QAAAIgDAAAAAA==&#10;" path="m2203,38c2169,21,2120,,2058,,,,,,,,,44,,44,,44v2112,,2112,,2112,c2112,44,2193,40,2203,38e" fillcolor="#00313c [3205]" stroked="f">
                          <v:path arrowok="t" o:connecttype="custom" o:connectlocs="36208912,625388;33825668,0;0,0;0,724131;34713221,724131;36208912,625388" o:connectangles="0,0,0,0,0,0"/>
                        </v:shape>
                        <v:shape id="Freeform 120" o:spid="_x0000_s1030" alt="Background image" style="position:absolute;left:10380;top:15610;width:3566;height:447;visibility:visible;mso-wrap-style:square;v-text-anchor:top" coordsize="70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OY+sEA&#10;AADcAAAADwAAAGRycy9kb3ducmV2LnhtbESPQYvCMBSE74L/ITzBm6Zbl0WqURah6B5X6/3RPJti&#10;8xKaaOu/3yws7HGYmW+Y7X60nXhSH1rHCt6WGQji2umWGwXVpVysQYSIrLFzTApeFGC/m062WGg3&#10;8Dc9z7ERCcKhQAUmRl9IGWpDFsPSeeLk3VxvMSbZN1L3OCS47WSeZR/SYstpwaCng6H6fn5YBda/&#10;f1VXf2svh+PAWFYZD6e7UvPZ+LkBEWmM/+G/9kkryFcr+D2TjoDc/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tzmPrBAAAA3AAAAA8AAAAAAAAAAAAAAAAAmAIAAGRycy9kb3du&#10;cmV2LnhtbFBLBQYAAAAABAAEAPUAAACGAwAAAAA=&#10;" path="m153,c60,,26,28,,38,41,61,74,88,151,88v550,,550,,550,c701,,701,,701,l153,xe" stroked="f">
                          <v:path arrowok="t" o:connecttype="custom" o:connectlocs="2514152,0;0,622595;2481290,1441804;11519096,1441804;11519096,0;2514152,0" o:connectangles="0,0,0,0,0,0"/>
                        </v:shape>
                        <v:shape id="Freeform 121" o:spid="_x0000_s1031" alt="Background image" style="position:absolute;left:8635;top:15158;width:5311;height:223;visibility:visible;mso-wrap-style:square;v-text-anchor:top" coordsize="104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grCccA&#10;AADcAAAADwAAAGRycy9kb3ducmV2LnhtbESPQWvCQBSE70L/w/IKvemmsRWJriKCIqUIiaIeH9ln&#10;Ept9G7JbTf31bqHQ4zAz3zDTeWdqcaXWVZYVvA4iEMS51RUXCva7VX8MwnlkjbVlUvBDDuazp94U&#10;E21vnNI184UIEHYJKii9bxIpXV6SQTewDXHwzrY16INsC6lbvAW4qWUcRSNpsOKwUGJDy5Lyr+zb&#10;KDh9pufVfXv079l2mW52l/XhYxgr9fLcLSYgPHX+P/zX3mgF8fANfs+EIyB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PYKwnHAAAA3AAAAA8AAAAAAAAAAAAAAAAAmAIAAGRy&#10;cy9kb3ducmV2LnhtbFBLBQYAAAAABAAEAPUAAACMAwAAAAA=&#10;" path="m,7c35,27,83,44,145,44v899,,899,,899,c1044,,1044,,1044,,91,,91,,91,,32,,12,2,,7e" stroked="f">
                          <v:path arrowok="t" o:connecttype="custom" o:connectlocs="0,114176;2382833,717680;17156387,717680;17156387,0;1495433,0;0,114176" o:connectangles="0,0,0,0,0,0"/>
                        </v:shape>
                        <v:shape id="Freeform 122" o:spid="_x0000_s1032" alt="Background image" style="position:absolute;left:-828;top:14939;width:9463;height:442;visibility:visible;mso-wrap-style:square;v-text-anchor:top" coordsize="186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XHe8cA&#10;AADcAAAADwAAAGRycy9kb3ducmV2LnhtbESPQWsCMRSE70L/Q3gFb5rVUrVbo6hY6kWw2kO9PTbP&#10;3cXNyzaJ69pf3xSEHoeZ+YaZzltTiYacLy0rGPQTEMSZ1SXnCj4Pb70JCB+QNVaWScGNPMxnD50p&#10;ptpe+YOafchFhLBPUUERQp1K6bOCDPq+rYmjd7LOYIjS5VI7vEa4qeQwSUbSYMlxocCaVgVl5/3F&#10;KHjxt3D8Wq53y832+/3n2DizWo+V6j62i1cQgdrwH763N1rB8OkZ/s7EIyB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ulx3vHAAAA3AAAAA8AAAAAAAAAAAAAAAAAmAIAAGRy&#10;cy9kb3ducmV2LnhtbFBLBQYAAAAABAAEAPUAAACMAwAAAAA=&#10;" path="m1707,87v93,,127,-28,153,-37c1819,26,1786,,1709,,,,,,,,,87,,87,,87r1707,xe" stroked="f">
                          <v:path arrowok="t" o:connecttype="custom" o:connectlocs="28056859,1425933;30571621,819504;28089730,0;0,0;0,1425933;28056859,1425933" o:connectangles="0,0,0,0,0,0"/>
                        </v:shape>
                        <w10:wrap anchory="page"/>
                        <w10:anchorlock/>
                      </v:group>
                    </w:pict>
                  </mc:Fallback>
                </mc:AlternateContent>
              </w:r>
            </w:p>
          </w:sdtContent>
        </w:sdt>
        <w:p w14:paraId="17CFB1ED" w14:textId="77777777" w:rsidR="00D952F3" w:rsidRDefault="00D952F3" w:rsidP="00CC30AE">
          <w:pPr>
            <w:pStyle w:val="Heading1noTOC"/>
            <w:rPr>
              <w:rFonts w:asciiTheme="minorHAnsi" w:hAnsiTheme="minorHAnsi"/>
            </w:rPr>
          </w:pPr>
        </w:p>
        <w:p w14:paraId="03181292" w14:textId="77777777" w:rsidR="00D952F3" w:rsidRDefault="00D952F3" w:rsidP="00D952F3">
          <w:pPr>
            <w:pStyle w:val="BodyText"/>
          </w:pPr>
        </w:p>
        <w:p w14:paraId="4D8D2D20" w14:textId="77777777" w:rsidR="00D952F3" w:rsidRDefault="00D952F3" w:rsidP="00D952F3">
          <w:pPr>
            <w:pStyle w:val="BodyText"/>
          </w:pPr>
        </w:p>
        <w:p w14:paraId="3C090669" w14:textId="77777777" w:rsidR="00D952F3" w:rsidRDefault="00D952F3" w:rsidP="00D952F3">
          <w:pPr>
            <w:pStyle w:val="BodyText"/>
          </w:pPr>
        </w:p>
        <w:p w14:paraId="4147B632" w14:textId="77777777" w:rsidR="00D952F3" w:rsidRDefault="00D952F3" w:rsidP="00D952F3">
          <w:pPr>
            <w:pStyle w:val="BodyText"/>
          </w:pPr>
        </w:p>
        <w:p w14:paraId="77258403" w14:textId="77777777" w:rsidR="00D952F3" w:rsidRDefault="00D952F3" w:rsidP="00D952F3">
          <w:pPr>
            <w:pStyle w:val="BodyText"/>
          </w:pPr>
        </w:p>
        <w:p w14:paraId="75465DD9" w14:textId="77777777" w:rsidR="00D952F3" w:rsidRDefault="00D952F3" w:rsidP="00D952F3">
          <w:pPr>
            <w:pStyle w:val="BodyText"/>
          </w:pPr>
        </w:p>
        <w:p w14:paraId="278B4A4A" w14:textId="77777777" w:rsidR="00D952F3" w:rsidRDefault="00D952F3" w:rsidP="00D952F3">
          <w:pPr>
            <w:pStyle w:val="BodyText"/>
          </w:pPr>
        </w:p>
        <w:p w14:paraId="25ADC77C" w14:textId="77777777" w:rsidR="00D952F3" w:rsidRDefault="00D952F3" w:rsidP="00D952F3">
          <w:pPr>
            <w:pStyle w:val="BodyText"/>
          </w:pPr>
        </w:p>
        <w:p w14:paraId="16CAA848" w14:textId="77777777" w:rsidR="00D952F3" w:rsidRDefault="00D952F3" w:rsidP="00D952F3">
          <w:pPr>
            <w:pStyle w:val="BodyText"/>
          </w:pPr>
        </w:p>
        <w:p w14:paraId="77A68986" w14:textId="77777777" w:rsidR="00D952F3" w:rsidRDefault="00D952F3" w:rsidP="00D952F3">
          <w:pPr>
            <w:pStyle w:val="BodyText"/>
          </w:pPr>
        </w:p>
        <w:p w14:paraId="4AF6E2CC" w14:textId="77777777" w:rsidR="00D952F3" w:rsidRDefault="00D952F3" w:rsidP="00D952F3">
          <w:pPr>
            <w:pStyle w:val="BodyText"/>
          </w:pPr>
        </w:p>
        <w:p w14:paraId="7C679588" w14:textId="77777777" w:rsidR="00D952F3" w:rsidRDefault="00D952F3" w:rsidP="00D952F3">
          <w:pPr>
            <w:pStyle w:val="BodyText"/>
          </w:pPr>
        </w:p>
        <w:p w14:paraId="2CE0720D" w14:textId="77777777" w:rsidR="00D952F3" w:rsidRDefault="00D952F3" w:rsidP="00D952F3">
          <w:pPr>
            <w:pStyle w:val="BodyText"/>
          </w:pPr>
        </w:p>
        <w:p w14:paraId="39842913" w14:textId="77777777" w:rsidR="00D952F3" w:rsidRDefault="00D952F3" w:rsidP="00D952F3">
          <w:pPr>
            <w:pStyle w:val="BodyText"/>
          </w:pPr>
        </w:p>
        <w:p w14:paraId="1E289B44" w14:textId="77777777" w:rsidR="00D952F3" w:rsidRPr="00D952F3" w:rsidRDefault="00D952F3" w:rsidP="00D952F3">
          <w:pPr>
            <w:pStyle w:val="BodyText"/>
          </w:pPr>
        </w:p>
        <w:p w14:paraId="64F36436" w14:textId="77777777" w:rsidR="00D952F3" w:rsidRDefault="00D952F3" w:rsidP="00CC30AE">
          <w:pPr>
            <w:pStyle w:val="Heading1noTOC"/>
            <w:rPr>
              <w:rFonts w:eastAsia="Calibri" w:cs="Times New Roman"/>
              <w:b w:val="0"/>
              <w:bCs w:val="0"/>
              <w:color w:val="000000"/>
              <w:sz w:val="24"/>
              <w:szCs w:val="22"/>
            </w:rPr>
          </w:pPr>
        </w:p>
        <w:p w14:paraId="16D93F9F" w14:textId="77777777" w:rsidR="00D952F3" w:rsidRPr="00D952F3" w:rsidRDefault="00D952F3" w:rsidP="00D952F3">
          <w:pPr>
            <w:pStyle w:val="BodyText"/>
          </w:pPr>
        </w:p>
        <w:p w14:paraId="58F0564A" w14:textId="77777777" w:rsidR="00CC30AE" w:rsidRPr="00CC30AE" w:rsidRDefault="00CC30AE" w:rsidP="00CC30AE">
          <w:pPr>
            <w:pStyle w:val="Heading1noTOC"/>
            <w:rPr>
              <w:rFonts w:asciiTheme="minorHAnsi" w:hAnsiTheme="minorHAnsi"/>
            </w:rPr>
          </w:pPr>
          <w:r w:rsidRPr="00CC30AE">
            <w:rPr>
              <w:rFonts w:asciiTheme="minorHAnsi" w:hAnsiTheme="minorHAnsi"/>
            </w:rPr>
            <w:lastRenderedPageBreak/>
            <w:t>Contents</w:t>
          </w:r>
        </w:p>
        <w:p w14:paraId="4B7DFFA4" w14:textId="23BB873B" w:rsidR="001B6CD7" w:rsidRDefault="00CC30AE">
          <w:pPr>
            <w:pStyle w:val="TOC2"/>
            <w:rPr>
              <w:rFonts w:asciiTheme="minorHAnsi" w:eastAsiaTheme="minorEastAsia" w:hAnsiTheme="minorHAnsi" w:cstheme="minorBidi"/>
              <w:color w:val="auto"/>
              <w:sz w:val="22"/>
            </w:rPr>
          </w:pPr>
          <w:r w:rsidRPr="00CC30AE">
            <w:rPr>
              <w:rFonts w:asciiTheme="minorHAnsi" w:hAnsiTheme="minorHAnsi"/>
            </w:rPr>
            <w:fldChar w:fldCharType="begin"/>
          </w:r>
          <w:r w:rsidRPr="00CC30AE">
            <w:rPr>
              <w:rFonts w:asciiTheme="minorHAnsi" w:hAnsiTheme="minorHAnsi"/>
            </w:rPr>
            <w:instrText xml:space="preserve"> TOC \h \z \t "Heading 1,2,Heading 2,3,PartTitle,1,Heading 1 Numbered,2,Heading 1 not numbered,2,Heading 2 not numbered,3,Appendix Heading 1,2" </w:instrText>
          </w:r>
          <w:r w:rsidRPr="00CC30AE">
            <w:rPr>
              <w:rFonts w:asciiTheme="minorHAnsi" w:hAnsiTheme="minorHAnsi"/>
            </w:rPr>
            <w:fldChar w:fldCharType="separate"/>
          </w:r>
          <w:hyperlink w:anchor="_Toc453077143" w:history="1">
            <w:r w:rsidR="001B6CD7" w:rsidRPr="00CB6EF1">
              <w:rPr>
                <w:rStyle w:val="Hyperlink"/>
              </w:rPr>
              <w:t>1</w:t>
            </w:r>
            <w:r w:rsidR="001B6CD7">
              <w:rPr>
                <w:rFonts w:asciiTheme="minorHAnsi" w:eastAsiaTheme="minorEastAsia" w:hAnsiTheme="minorHAnsi" w:cstheme="minorBidi"/>
                <w:color w:val="auto"/>
                <w:sz w:val="22"/>
              </w:rPr>
              <w:tab/>
            </w:r>
            <w:r w:rsidR="001B6CD7" w:rsidRPr="00CB6EF1">
              <w:rPr>
                <w:rStyle w:val="Hyperlink"/>
              </w:rPr>
              <w:t>Executive Summary</w:t>
            </w:r>
            <w:r w:rsidR="001B6CD7">
              <w:rPr>
                <w:webHidden/>
              </w:rPr>
              <w:tab/>
            </w:r>
            <w:r w:rsidR="001B6CD7">
              <w:rPr>
                <w:webHidden/>
              </w:rPr>
              <w:fldChar w:fldCharType="begin"/>
            </w:r>
            <w:r w:rsidR="001B6CD7">
              <w:rPr>
                <w:webHidden/>
              </w:rPr>
              <w:instrText xml:space="preserve"> PAGEREF _Toc453077143 \h </w:instrText>
            </w:r>
            <w:r w:rsidR="001B6CD7">
              <w:rPr>
                <w:webHidden/>
              </w:rPr>
            </w:r>
            <w:r w:rsidR="001B6CD7">
              <w:rPr>
                <w:webHidden/>
              </w:rPr>
              <w:fldChar w:fldCharType="separate"/>
            </w:r>
            <w:r w:rsidR="008275DC">
              <w:rPr>
                <w:webHidden/>
              </w:rPr>
              <w:t>3</w:t>
            </w:r>
            <w:r w:rsidR="001B6CD7">
              <w:rPr>
                <w:webHidden/>
              </w:rPr>
              <w:fldChar w:fldCharType="end"/>
            </w:r>
          </w:hyperlink>
        </w:p>
        <w:p w14:paraId="3BC50F12" w14:textId="6C3FA275" w:rsidR="001B6CD7" w:rsidRDefault="00D952F3">
          <w:pPr>
            <w:pStyle w:val="TOC2"/>
            <w:rPr>
              <w:rFonts w:asciiTheme="minorHAnsi" w:eastAsiaTheme="minorEastAsia" w:hAnsiTheme="minorHAnsi" w:cstheme="minorBidi"/>
              <w:color w:val="auto"/>
              <w:sz w:val="22"/>
            </w:rPr>
          </w:pPr>
          <w:hyperlink w:anchor="_Toc453077144" w:history="1">
            <w:r w:rsidR="001B6CD7" w:rsidRPr="00CB6EF1">
              <w:rPr>
                <w:rStyle w:val="Hyperlink"/>
              </w:rPr>
              <w:t>2</w:t>
            </w:r>
            <w:r w:rsidR="001B6CD7">
              <w:rPr>
                <w:rFonts w:asciiTheme="minorHAnsi" w:eastAsiaTheme="minorEastAsia" w:hAnsiTheme="minorHAnsi" w:cstheme="minorBidi"/>
                <w:color w:val="auto"/>
                <w:sz w:val="22"/>
              </w:rPr>
              <w:tab/>
            </w:r>
            <w:r w:rsidR="001B6CD7" w:rsidRPr="00CB6EF1">
              <w:rPr>
                <w:rStyle w:val="Hyperlink"/>
              </w:rPr>
              <w:t>Purpose and Audience</w:t>
            </w:r>
            <w:r w:rsidR="001B6CD7">
              <w:rPr>
                <w:webHidden/>
              </w:rPr>
              <w:tab/>
            </w:r>
            <w:r w:rsidR="001B6CD7">
              <w:rPr>
                <w:webHidden/>
              </w:rPr>
              <w:fldChar w:fldCharType="begin"/>
            </w:r>
            <w:r w:rsidR="001B6CD7">
              <w:rPr>
                <w:webHidden/>
              </w:rPr>
              <w:instrText xml:space="preserve"> PAGEREF _Toc453077144 \h </w:instrText>
            </w:r>
            <w:r w:rsidR="001B6CD7">
              <w:rPr>
                <w:webHidden/>
              </w:rPr>
            </w:r>
            <w:r w:rsidR="001B6CD7">
              <w:rPr>
                <w:webHidden/>
              </w:rPr>
              <w:fldChar w:fldCharType="separate"/>
            </w:r>
            <w:r w:rsidR="008275DC">
              <w:rPr>
                <w:webHidden/>
              </w:rPr>
              <w:t>4</w:t>
            </w:r>
            <w:r w:rsidR="001B6CD7">
              <w:rPr>
                <w:webHidden/>
              </w:rPr>
              <w:fldChar w:fldCharType="end"/>
            </w:r>
          </w:hyperlink>
        </w:p>
        <w:p w14:paraId="11DFECE0" w14:textId="604857A7" w:rsidR="001B6CD7" w:rsidRDefault="00D952F3">
          <w:pPr>
            <w:pStyle w:val="TOC2"/>
            <w:rPr>
              <w:rFonts w:asciiTheme="minorHAnsi" w:eastAsiaTheme="minorEastAsia" w:hAnsiTheme="minorHAnsi" w:cstheme="minorBidi"/>
              <w:color w:val="auto"/>
              <w:sz w:val="22"/>
            </w:rPr>
          </w:pPr>
          <w:hyperlink w:anchor="_Toc453077145" w:history="1">
            <w:r w:rsidR="001B6CD7" w:rsidRPr="00CB6EF1">
              <w:rPr>
                <w:rStyle w:val="Hyperlink"/>
              </w:rPr>
              <w:t>3</w:t>
            </w:r>
            <w:r w:rsidR="001B6CD7">
              <w:rPr>
                <w:rFonts w:asciiTheme="minorHAnsi" w:eastAsiaTheme="minorEastAsia" w:hAnsiTheme="minorHAnsi" w:cstheme="minorBidi"/>
                <w:color w:val="auto"/>
                <w:sz w:val="22"/>
              </w:rPr>
              <w:tab/>
            </w:r>
            <w:r w:rsidR="001B6CD7" w:rsidRPr="00CB6EF1">
              <w:rPr>
                <w:rStyle w:val="Hyperlink"/>
              </w:rPr>
              <w:t>Background</w:t>
            </w:r>
            <w:r w:rsidR="001B6CD7">
              <w:rPr>
                <w:webHidden/>
              </w:rPr>
              <w:tab/>
            </w:r>
            <w:r w:rsidR="001B6CD7">
              <w:rPr>
                <w:webHidden/>
              </w:rPr>
              <w:fldChar w:fldCharType="begin"/>
            </w:r>
            <w:r w:rsidR="001B6CD7">
              <w:rPr>
                <w:webHidden/>
              </w:rPr>
              <w:instrText xml:space="preserve"> PAGEREF _Toc453077145 \h </w:instrText>
            </w:r>
            <w:r w:rsidR="001B6CD7">
              <w:rPr>
                <w:webHidden/>
              </w:rPr>
            </w:r>
            <w:r w:rsidR="001B6CD7">
              <w:rPr>
                <w:webHidden/>
              </w:rPr>
              <w:fldChar w:fldCharType="separate"/>
            </w:r>
            <w:r w:rsidR="008275DC">
              <w:rPr>
                <w:webHidden/>
              </w:rPr>
              <w:t>5</w:t>
            </w:r>
            <w:r w:rsidR="001B6CD7">
              <w:rPr>
                <w:webHidden/>
              </w:rPr>
              <w:fldChar w:fldCharType="end"/>
            </w:r>
          </w:hyperlink>
        </w:p>
        <w:p w14:paraId="568EFDDA" w14:textId="16B676DF" w:rsidR="001B6CD7" w:rsidRDefault="00D952F3">
          <w:pPr>
            <w:pStyle w:val="TOC2"/>
            <w:rPr>
              <w:rFonts w:asciiTheme="minorHAnsi" w:eastAsiaTheme="minorEastAsia" w:hAnsiTheme="minorHAnsi" w:cstheme="minorBidi"/>
              <w:color w:val="auto"/>
              <w:sz w:val="22"/>
            </w:rPr>
          </w:pPr>
          <w:hyperlink w:anchor="_Toc453077146" w:history="1">
            <w:r w:rsidR="001B6CD7" w:rsidRPr="00CB6EF1">
              <w:rPr>
                <w:rStyle w:val="Hyperlink"/>
              </w:rPr>
              <w:t>4</w:t>
            </w:r>
            <w:r w:rsidR="001B6CD7">
              <w:rPr>
                <w:rFonts w:asciiTheme="minorHAnsi" w:eastAsiaTheme="minorEastAsia" w:hAnsiTheme="minorHAnsi" w:cstheme="minorBidi"/>
                <w:color w:val="auto"/>
                <w:sz w:val="22"/>
              </w:rPr>
              <w:tab/>
            </w:r>
            <w:r w:rsidR="001B6CD7" w:rsidRPr="00CB6EF1">
              <w:rPr>
                <w:rStyle w:val="Hyperlink"/>
              </w:rPr>
              <w:t>Impact Pathway</w:t>
            </w:r>
            <w:r w:rsidR="001B6CD7">
              <w:rPr>
                <w:webHidden/>
              </w:rPr>
              <w:tab/>
            </w:r>
            <w:r w:rsidR="001B6CD7">
              <w:rPr>
                <w:webHidden/>
              </w:rPr>
              <w:fldChar w:fldCharType="begin"/>
            </w:r>
            <w:r w:rsidR="001B6CD7">
              <w:rPr>
                <w:webHidden/>
              </w:rPr>
              <w:instrText xml:space="preserve"> PAGEREF _Toc453077146 \h </w:instrText>
            </w:r>
            <w:r w:rsidR="001B6CD7">
              <w:rPr>
                <w:webHidden/>
              </w:rPr>
            </w:r>
            <w:r w:rsidR="001B6CD7">
              <w:rPr>
                <w:webHidden/>
              </w:rPr>
              <w:fldChar w:fldCharType="separate"/>
            </w:r>
            <w:r w:rsidR="008275DC">
              <w:rPr>
                <w:webHidden/>
              </w:rPr>
              <w:t>6</w:t>
            </w:r>
            <w:r w:rsidR="001B6CD7">
              <w:rPr>
                <w:webHidden/>
              </w:rPr>
              <w:fldChar w:fldCharType="end"/>
            </w:r>
          </w:hyperlink>
        </w:p>
        <w:p w14:paraId="46AD820A" w14:textId="70FB09BF" w:rsidR="001B6CD7" w:rsidRDefault="00D952F3">
          <w:pPr>
            <w:pStyle w:val="TOC3"/>
            <w:rPr>
              <w:rFonts w:asciiTheme="minorHAnsi" w:eastAsiaTheme="minorEastAsia" w:hAnsiTheme="minorHAnsi" w:cstheme="minorBidi"/>
              <w:noProof/>
              <w:color w:val="auto"/>
              <w:sz w:val="22"/>
            </w:rPr>
          </w:pPr>
          <w:hyperlink w:anchor="_Toc453077147" w:history="1">
            <w:r w:rsidR="001B6CD7" w:rsidRPr="00CB6EF1">
              <w:rPr>
                <w:rStyle w:val="Hyperlink"/>
                <w:noProof/>
              </w:rPr>
              <w:t>Inputs</w:t>
            </w:r>
            <w:r w:rsidR="001B6CD7">
              <w:rPr>
                <w:noProof/>
                <w:webHidden/>
              </w:rPr>
              <w:tab/>
            </w:r>
            <w:r w:rsidR="00545D3A" w:rsidRPr="00545D3A">
              <w:rPr>
                <w:noProof/>
                <w:webHidden/>
              </w:rPr>
              <w:tab/>
            </w:r>
            <w:r w:rsidR="001B6CD7">
              <w:rPr>
                <w:noProof/>
                <w:webHidden/>
              </w:rPr>
              <w:fldChar w:fldCharType="begin"/>
            </w:r>
            <w:r w:rsidR="001B6CD7">
              <w:rPr>
                <w:noProof/>
                <w:webHidden/>
              </w:rPr>
              <w:instrText xml:space="preserve"> PAGEREF _Toc453077147 \h </w:instrText>
            </w:r>
            <w:r w:rsidR="001B6CD7">
              <w:rPr>
                <w:noProof/>
                <w:webHidden/>
              </w:rPr>
            </w:r>
            <w:r w:rsidR="001B6CD7">
              <w:rPr>
                <w:noProof/>
                <w:webHidden/>
              </w:rPr>
              <w:fldChar w:fldCharType="separate"/>
            </w:r>
            <w:r w:rsidR="008275DC">
              <w:rPr>
                <w:noProof/>
                <w:webHidden/>
              </w:rPr>
              <w:t>6</w:t>
            </w:r>
            <w:r w:rsidR="001B6CD7">
              <w:rPr>
                <w:noProof/>
                <w:webHidden/>
              </w:rPr>
              <w:fldChar w:fldCharType="end"/>
            </w:r>
          </w:hyperlink>
        </w:p>
        <w:p w14:paraId="09629E6A" w14:textId="69B1E230" w:rsidR="001B6CD7" w:rsidRDefault="00D952F3">
          <w:pPr>
            <w:pStyle w:val="TOC3"/>
            <w:rPr>
              <w:rFonts w:asciiTheme="minorHAnsi" w:eastAsiaTheme="minorEastAsia" w:hAnsiTheme="minorHAnsi" w:cstheme="minorBidi"/>
              <w:noProof/>
              <w:color w:val="auto"/>
              <w:sz w:val="22"/>
            </w:rPr>
          </w:pPr>
          <w:hyperlink w:anchor="_Toc453077148" w:history="1">
            <w:r w:rsidR="001B6CD7" w:rsidRPr="00CB6EF1">
              <w:rPr>
                <w:rStyle w:val="Hyperlink"/>
                <w:noProof/>
              </w:rPr>
              <w:t>Activities</w:t>
            </w:r>
            <w:r w:rsidR="001B6CD7">
              <w:rPr>
                <w:noProof/>
                <w:webHidden/>
              </w:rPr>
              <w:tab/>
            </w:r>
            <w:r w:rsidR="001B6CD7">
              <w:rPr>
                <w:noProof/>
                <w:webHidden/>
              </w:rPr>
              <w:fldChar w:fldCharType="begin"/>
            </w:r>
            <w:r w:rsidR="001B6CD7">
              <w:rPr>
                <w:noProof/>
                <w:webHidden/>
              </w:rPr>
              <w:instrText xml:space="preserve"> PAGEREF _Toc453077148 \h </w:instrText>
            </w:r>
            <w:r w:rsidR="001B6CD7">
              <w:rPr>
                <w:noProof/>
                <w:webHidden/>
              </w:rPr>
            </w:r>
            <w:r w:rsidR="001B6CD7">
              <w:rPr>
                <w:noProof/>
                <w:webHidden/>
              </w:rPr>
              <w:fldChar w:fldCharType="separate"/>
            </w:r>
            <w:r w:rsidR="008275DC">
              <w:rPr>
                <w:noProof/>
                <w:webHidden/>
              </w:rPr>
              <w:t>7</w:t>
            </w:r>
            <w:r w:rsidR="001B6CD7">
              <w:rPr>
                <w:noProof/>
                <w:webHidden/>
              </w:rPr>
              <w:fldChar w:fldCharType="end"/>
            </w:r>
          </w:hyperlink>
        </w:p>
        <w:p w14:paraId="276407C0" w14:textId="683F4ABD" w:rsidR="001B6CD7" w:rsidRDefault="00D952F3">
          <w:pPr>
            <w:pStyle w:val="TOC3"/>
            <w:rPr>
              <w:rFonts w:asciiTheme="minorHAnsi" w:eastAsiaTheme="minorEastAsia" w:hAnsiTheme="minorHAnsi" w:cstheme="minorBidi"/>
              <w:noProof/>
              <w:color w:val="auto"/>
              <w:sz w:val="22"/>
            </w:rPr>
          </w:pPr>
          <w:hyperlink w:anchor="_Toc453077149" w:history="1">
            <w:r w:rsidR="001B6CD7" w:rsidRPr="00CB6EF1">
              <w:rPr>
                <w:rStyle w:val="Hyperlink"/>
                <w:noProof/>
              </w:rPr>
              <w:t>Outputs</w:t>
            </w:r>
            <w:r w:rsidR="001B6CD7">
              <w:rPr>
                <w:noProof/>
                <w:webHidden/>
              </w:rPr>
              <w:tab/>
            </w:r>
            <w:r w:rsidR="00545D3A" w:rsidRPr="00545D3A">
              <w:rPr>
                <w:noProof/>
                <w:webHidden/>
              </w:rPr>
              <w:tab/>
            </w:r>
            <w:r w:rsidR="001B6CD7">
              <w:rPr>
                <w:noProof/>
                <w:webHidden/>
              </w:rPr>
              <w:fldChar w:fldCharType="begin"/>
            </w:r>
            <w:r w:rsidR="001B6CD7">
              <w:rPr>
                <w:noProof/>
                <w:webHidden/>
              </w:rPr>
              <w:instrText xml:space="preserve"> PAGEREF _Toc453077149 \h </w:instrText>
            </w:r>
            <w:r w:rsidR="001B6CD7">
              <w:rPr>
                <w:noProof/>
                <w:webHidden/>
              </w:rPr>
            </w:r>
            <w:r w:rsidR="001B6CD7">
              <w:rPr>
                <w:noProof/>
                <w:webHidden/>
              </w:rPr>
              <w:fldChar w:fldCharType="separate"/>
            </w:r>
            <w:r w:rsidR="008275DC">
              <w:rPr>
                <w:noProof/>
                <w:webHidden/>
              </w:rPr>
              <w:t>8</w:t>
            </w:r>
            <w:r w:rsidR="001B6CD7">
              <w:rPr>
                <w:noProof/>
                <w:webHidden/>
              </w:rPr>
              <w:fldChar w:fldCharType="end"/>
            </w:r>
          </w:hyperlink>
        </w:p>
        <w:p w14:paraId="438A0FEA" w14:textId="5F2325CD" w:rsidR="001B6CD7" w:rsidRDefault="00D952F3">
          <w:pPr>
            <w:pStyle w:val="TOC3"/>
            <w:rPr>
              <w:rFonts w:asciiTheme="minorHAnsi" w:eastAsiaTheme="minorEastAsia" w:hAnsiTheme="minorHAnsi" w:cstheme="minorBidi"/>
              <w:noProof/>
              <w:color w:val="auto"/>
              <w:sz w:val="22"/>
            </w:rPr>
          </w:pPr>
          <w:hyperlink w:anchor="_Toc453077150" w:history="1">
            <w:r w:rsidR="001B6CD7" w:rsidRPr="00CB6EF1">
              <w:rPr>
                <w:rStyle w:val="Hyperlink"/>
                <w:noProof/>
              </w:rPr>
              <w:t>Outcomes</w:t>
            </w:r>
            <w:r w:rsidR="001B6CD7">
              <w:rPr>
                <w:noProof/>
                <w:webHidden/>
              </w:rPr>
              <w:tab/>
            </w:r>
            <w:r w:rsidR="001B6CD7">
              <w:rPr>
                <w:noProof/>
                <w:webHidden/>
              </w:rPr>
              <w:fldChar w:fldCharType="begin"/>
            </w:r>
            <w:r w:rsidR="001B6CD7">
              <w:rPr>
                <w:noProof/>
                <w:webHidden/>
              </w:rPr>
              <w:instrText xml:space="preserve"> PAGEREF _Toc453077150 \h </w:instrText>
            </w:r>
            <w:r w:rsidR="001B6CD7">
              <w:rPr>
                <w:noProof/>
                <w:webHidden/>
              </w:rPr>
            </w:r>
            <w:r w:rsidR="001B6CD7">
              <w:rPr>
                <w:noProof/>
                <w:webHidden/>
              </w:rPr>
              <w:fldChar w:fldCharType="separate"/>
            </w:r>
            <w:r w:rsidR="008275DC">
              <w:rPr>
                <w:noProof/>
                <w:webHidden/>
              </w:rPr>
              <w:t>9</w:t>
            </w:r>
            <w:r w:rsidR="001B6CD7">
              <w:rPr>
                <w:noProof/>
                <w:webHidden/>
              </w:rPr>
              <w:fldChar w:fldCharType="end"/>
            </w:r>
          </w:hyperlink>
        </w:p>
        <w:p w14:paraId="22916292" w14:textId="626E0DF3" w:rsidR="001B6CD7" w:rsidRDefault="00D952F3">
          <w:pPr>
            <w:pStyle w:val="TOC3"/>
            <w:rPr>
              <w:rFonts w:asciiTheme="minorHAnsi" w:eastAsiaTheme="minorEastAsia" w:hAnsiTheme="minorHAnsi" w:cstheme="minorBidi"/>
              <w:noProof/>
              <w:color w:val="auto"/>
              <w:sz w:val="22"/>
            </w:rPr>
          </w:pPr>
          <w:hyperlink w:anchor="_Toc453077151" w:history="1">
            <w:r w:rsidR="001B6CD7" w:rsidRPr="00CB6EF1">
              <w:rPr>
                <w:rStyle w:val="Hyperlink"/>
                <w:noProof/>
              </w:rPr>
              <w:t>Impacts</w:t>
            </w:r>
            <w:r w:rsidR="00545D3A">
              <w:rPr>
                <w:rStyle w:val="Hyperlink"/>
                <w:noProof/>
              </w:rPr>
              <w:t xml:space="preserve"> </w:t>
            </w:r>
            <w:r w:rsidR="001B6CD7">
              <w:rPr>
                <w:noProof/>
                <w:webHidden/>
              </w:rPr>
              <w:tab/>
            </w:r>
            <w:r w:rsidR="001B6CD7">
              <w:rPr>
                <w:noProof/>
                <w:webHidden/>
              </w:rPr>
              <w:fldChar w:fldCharType="begin"/>
            </w:r>
            <w:r w:rsidR="001B6CD7">
              <w:rPr>
                <w:noProof/>
                <w:webHidden/>
              </w:rPr>
              <w:instrText xml:space="preserve"> PAGEREF _Toc453077151 \h </w:instrText>
            </w:r>
            <w:r w:rsidR="001B6CD7">
              <w:rPr>
                <w:noProof/>
                <w:webHidden/>
              </w:rPr>
            </w:r>
            <w:r w:rsidR="001B6CD7">
              <w:rPr>
                <w:noProof/>
                <w:webHidden/>
              </w:rPr>
              <w:fldChar w:fldCharType="separate"/>
            </w:r>
            <w:r w:rsidR="008275DC">
              <w:rPr>
                <w:noProof/>
                <w:webHidden/>
              </w:rPr>
              <w:t>10</w:t>
            </w:r>
            <w:r w:rsidR="001B6CD7">
              <w:rPr>
                <w:noProof/>
                <w:webHidden/>
              </w:rPr>
              <w:fldChar w:fldCharType="end"/>
            </w:r>
          </w:hyperlink>
        </w:p>
        <w:p w14:paraId="3E7F375B" w14:textId="5F1DD601" w:rsidR="001B6CD7" w:rsidRDefault="00D952F3">
          <w:pPr>
            <w:pStyle w:val="TOC2"/>
            <w:rPr>
              <w:rFonts w:asciiTheme="minorHAnsi" w:eastAsiaTheme="minorEastAsia" w:hAnsiTheme="minorHAnsi" w:cstheme="minorBidi"/>
              <w:color w:val="auto"/>
              <w:sz w:val="22"/>
            </w:rPr>
          </w:pPr>
          <w:hyperlink w:anchor="_Toc453077152" w:history="1">
            <w:r w:rsidR="001B6CD7" w:rsidRPr="00CB6EF1">
              <w:rPr>
                <w:rStyle w:val="Hyperlink"/>
              </w:rPr>
              <w:t>5</w:t>
            </w:r>
            <w:r w:rsidR="001B6CD7">
              <w:rPr>
                <w:rFonts w:asciiTheme="minorHAnsi" w:eastAsiaTheme="minorEastAsia" w:hAnsiTheme="minorHAnsi" w:cstheme="minorBidi"/>
                <w:color w:val="auto"/>
                <w:sz w:val="22"/>
              </w:rPr>
              <w:tab/>
            </w:r>
            <w:r w:rsidR="001B6CD7" w:rsidRPr="00CB6EF1">
              <w:rPr>
                <w:rStyle w:val="Hyperlink"/>
              </w:rPr>
              <w:t>Clarifying the Impacts</w:t>
            </w:r>
            <w:r w:rsidR="001B6CD7">
              <w:rPr>
                <w:webHidden/>
              </w:rPr>
              <w:tab/>
            </w:r>
            <w:r w:rsidR="001B6CD7">
              <w:rPr>
                <w:webHidden/>
              </w:rPr>
              <w:fldChar w:fldCharType="begin"/>
            </w:r>
            <w:r w:rsidR="001B6CD7">
              <w:rPr>
                <w:webHidden/>
              </w:rPr>
              <w:instrText xml:space="preserve"> PAGEREF _Toc453077152 \h </w:instrText>
            </w:r>
            <w:r w:rsidR="001B6CD7">
              <w:rPr>
                <w:webHidden/>
              </w:rPr>
            </w:r>
            <w:r w:rsidR="001B6CD7">
              <w:rPr>
                <w:webHidden/>
              </w:rPr>
              <w:fldChar w:fldCharType="separate"/>
            </w:r>
            <w:r w:rsidR="008275DC">
              <w:rPr>
                <w:webHidden/>
              </w:rPr>
              <w:t>12</w:t>
            </w:r>
            <w:r w:rsidR="001B6CD7">
              <w:rPr>
                <w:webHidden/>
              </w:rPr>
              <w:fldChar w:fldCharType="end"/>
            </w:r>
          </w:hyperlink>
        </w:p>
        <w:p w14:paraId="317B805E" w14:textId="16A7C087" w:rsidR="001B6CD7" w:rsidRDefault="00D952F3">
          <w:pPr>
            <w:pStyle w:val="TOC3"/>
            <w:rPr>
              <w:rFonts w:asciiTheme="minorHAnsi" w:eastAsiaTheme="minorEastAsia" w:hAnsiTheme="minorHAnsi" w:cstheme="minorBidi"/>
              <w:noProof/>
              <w:color w:val="auto"/>
              <w:sz w:val="22"/>
            </w:rPr>
          </w:pPr>
          <w:hyperlink w:anchor="_Toc453077153" w:history="1">
            <w:r w:rsidR="001B6CD7" w:rsidRPr="00CB6EF1">
              <w:rPr>
                <w:rStyle w:val="Hyperlink"/>
                <w:noProof/>
              </w:rPr>
              <w:t>Counterfactual</w:t>
            </w:r>
            <w:r w:rsidR="001B6CD7">
              <w:rPr>
                <w:noProof/>
                <w:webHidden/>
              </w:rPr>
              <w:tab/>
            </w:r>
            <w:r w:rsidR="001B6CD7">
              <w:rPr>
                <w:noProof/>
                <w:webHidden/>
              </w:rPr>
              <w:fldChar w:fldCharType="begin"/>
            </w:r>
            <w:r w:rsidR="001B6CD7">
              <w:rPr>
                <w:noProof/>
                <w:webHidden/>
              </w:rPr>
              <w:instrText xml:space="preserve"> PAGEREF _Toc453077153 \h </w:instrText>
            </w:r>
            <w:r w:rsidR="001B6CD7">
              <w:rPr>
                <w:noProof/>
                <w:webHidden/>
              </w:rPr>
            </w:r>
            <w:r w:rsidR="001B6CD7">
              <w:rPr>
                <w:noProof/>
                <w:webHidden/>
              </w:rPr>
              <w:fldChar w:fldCharType="separate"/>
            </w:r>
            <w:r w:rsidR="008275DC">
              <w:rPr>
                <w:noProof/>
                <w:webHidden/>
              </w:rPr>
              <w:t>12</w:t>
            </w:r>
            <w:r w:rsidR="001B6CD7">
              <w:rPr>
                <w:noProof/>
                <w:webHidden/>
              </w:rPr>
              <w:fldChar w:fldCharType="end"/>
            </w:r>
          </w:hyperlink>
        </w:p>
        <w:p w14:paraId="69F8559C" w14:textId="3C91BE8E" w:rsidR="001B6CD7" w:rsidRDefault="00D952F3">
          <w:pPr>
            <w:pStyle w:val="TOC3"/>
            <w:rPr>
              <w:rFonts w:asciiTheme="minorHAnsi" w:eastAsiaTheme="minorEastAsia" w:hAnsiTheme="minorHAnsi" w:cstheme="minorBidi"/>
              <w:noProof/>
              <w:color w:val="auto"/>
              <w:sz w:val="22"/>
            </w:rPr>
          </w:pPr>
          <w:hyperlink w:anchor="_Toc453077154" w:history="1">
            <w:r w:rsidR="001B6CD7" w:rsidRPr="00CB6EF1">
              <w:rPr>
                <w:rStyle w:val="Hyperlink"/>
                <w:noProof/>
              </w:rPr>
              <w:t>Attribution</w:t>
            </w:r>
            <w:r w:rsidR="001B6CD7">
              <w:rPr>
                <w:noProof/>
                <w:webHidden/>
              </w:rPr>
              <w:tab/>
            </w:r>
            <w:r w:rsidR="001B6CD7">
              <w:rPr>
                <w:noProof/>
                <w:webHidden/>
              </w:rPr>
              <w:fldChar w:fldCharType="begin"/>
            </w:r>
            <w:r w:rsidR="001B6CD7">
              <w:rPr>
                <w:noProof/>
                <w:webHidden/>
              </w:rPr>
              <w:instrText xml:space="preserve"> PAGEREF _Toc453077154 \h </w:instrText>
            </w:r>
            <w:r w:rsidR="001B6CD7">
              <w:rPr>
                <w:noProof/>
                <w:webHidden/>
              </w:rPr>
            </w:r>
            <w:r w:rsidR="001B6CD7">
              <w:rPr>
                <w:noProof/>
                <w:webHidden/>
              </w:rPr>
              <w:fldChar w:fldCharType="separate"/>
            </w:r>
            <w:r w:rsidR="008275DC">
              <w:rPr>
                <w:noProof/>
                <w:webHidden/>
              </w:rPr>
              <w:t>12</w:t>
            </w:r>
            <w:r w:rsidR="001B6CD7">
              <w:rPr>
                <w:noProof/>
                <w:webHidden/>
              </w:rPr>
              <w:fldChar w:fldCharType="end"/>
            </w:r>
          </w:hyperlink>
        </w:p>
        <w:p w14:paraId="76F93C1A" w14:textId="331A135F" w:rsidR="001B6CD7" w:rsidRDefault="00D952F3">
          <w:pPr>
            <w:pStyle w:val="TOC2"/>
            <w:rPr>
              <w:rFonts w:asciiTheme="minorHAnsi" w:eastAsiaTheme="minorEastAsia" w:hAnsiTheme="minorHAnsi" w:cstheme="minorBidi"/>
              <w:color w:val="auto"/>
              <w:sz w:val="22"/>
            </w:rPr>
          </w:pPr>
          <w:hyperlink w:anchor="_Toc453077155" w:history="1">
            <w:r w:rsidR="001B6CD7" w:rsidRPr="00CB6EF1">
              <w:rPr>
                <w:rStyle w:val="Hyperlink"/>
              </w:rPr>
              <w:t>6</w:t>
            </w:r>
            <w:r w:rsidR="001B6CD7">
              <w:rPr>
                <w:rFonts w:asciiTheme="minorHAnsi" w:eastAsiaTheme="minorEastAsia" w:hAnsiTheme="minorHAnsi" w:cstheme="minorBidi"/>
                <w:color w:val="auto"/>
                <w:sz w:val="22"/>
              </w:rPr>
              <w:tab/>
            </w:r>
            <w:r w:rsidR="001B6CD7" w:rsidRPr="00CB6EF1">
              <w:rPr>
                <w:rStyle w:val="Hyperlink"/>
              </w:rPr>
              <w:t>Evaluating the Impacts</w:t>
            </w:r>
            <w:r w:rsidR="001B6CD7">
              <w:rPr>
                <w:webHidden/>
              </w:rPr>
              <w:tab/>
            </w:r>
            <w:r w:rsidR="001B6CD7">
              <w:rPr>
                <w:webHidden/>
              </w:rPr>
              <w:fldChar w:fldCharType="begin"/>
            </w:r>
            <w:r w:rsidR="001B6CD7">
              <w:rPr>
                <w:webHidden/>
              </w:rPr>
              <w:instrText xml:space="preserve"> PAGEREF _Toc453077155 \h </w:instrText>
            </w:r>
            <w:r w:rsidR="001B6CD7">
              <w:rPr>
                <w:webHidden/>
              </w:rPr>
            </w:r>
            <w:r w:rsidR="001B6CD7">
              <w:rPr>
                <w:webHidden/>
              </w:rPr>
              <w:fldChar w:fldCharType="separate"/>
            </w:r>
            <w:r w:rsidR="008275DC">
              <w:rPr>
                <w:webHidden/>
              </w:rPr>
              <w:t>13</w:t>
            </w:r>
            <w:r w:rsidR="001B6CD7">
              <w:rPr>
                <w:webHidden/>
              </w:rPr>
              <w:fldChar w:fldCharType="end"/>
            </w:r>
          </w:hyperlink>
        </w:p>
        <w:p w14:paraId="5283AA01" w14:textId="0A65F32A" w:rsidR="001B6CD7" w:rsidRDefault="00D952F3">
          <w:pPr>
            <w:pStyle w:val="TOC3"/>
            <w:rPr>
              <w:rFonts w:asciiTheme="minorHAnsi" w:eastAsiaTheme="minorEastAsia" w:hAnsiTheme="minorHAnsi" w:cstheme="minorBidi"/>
              <w:noProof/>
              <w:color w:val="auto"/>
              <w:sz w:val="22"/>
            </w:rPr>
          </w:pPr>
          <w:hyperlink w:anchor="_Toc453077156" w:history="1">
            <w:r w:rsidR="001B6CD7" w:rsidRPr="00CB6EF1">
              <w:rPr>
                <w:rStyle w:val="Hyperlink"/>
                <w:noProof/>
              </w:rPr>
              <w:t>Cost Benefit Analysis</w:t>
            </w:r>
            <w:r w:rsidR="001B6CD7">
              <w:rPr>
                <w:noProof/>
                <w:webHidden/>
              </w:rPr>
              <w:tab/>
            </w:r>
            <w:r w:rsidR="001B6CD7">
              <w:rPr>
                <w:noProof/>
                <w:webHidden/>
              </w:rPr>
              <w:fldChar w:fldCharType="begin"/>
            </w:r>
            <w:r w:rsidR="001B6CD7">
              <w:rPr>
                <w:noProof/>
                <w:webHidden/>
              </w:rPr>
              <w:instrText xml:space="preserve"> PAGEREF _Toc453077156 \h </w:instrText>
            </w:r>
            <w:r w:rsidR="001B6CD7">
              <w:rPr>
                <w:noProof/>
                <w:webHidden/>
              </w:rPr>
            </w:r>
            <w:r w:rsidR="001B6CD7">
              <w:rPr>
                <w:noProof/>
                <w:webHidden/>
              </w:rPr>
              <w:fldChar w:fldCharType="separate"/>
            </w:r>
            <w:r w:rsidR="008275DC">
              <w:rPr>
                <w:noProof/>
                <w:webHidden/>
              </w:rPr>
              <w:t>13</w:t>
            </w:r>
            <w:r w:rsidR="001B6CD7">
              <w:rPr>
                <w:noProof/>
                <w:webHidden/>
              </w:rPr>
              <w:fldChar w:fldCharType="end"/>
            </w:r>
          </w:hyperlink>
        </w:p>
        <w:p w14:paraId="201DCC3F" w14:textId="042E48F6" w:rsidR="001B6CD7" w:rsidRDefault="00D952F3">
          <w:pPr>
            <w:pStyle w:val="TOC3"/>
            <w:rPr>
              <w:rFonts w:asciiTheme="minorHAnsi" w:eastAsiaTheme="minorEastAsia" w:hAnsiTheme="minorHAnsi" w:cstheme="minorBidi"/>
              <w:noProof/>
              <w:color w:val="auto"/>
              <w:sz w:val="22"/>
            </w:rPr>
          </w:pPr>
          <w:hyperlink w:anchor="_Toc453077157" w:history="1">
            <w:r w:rsidR="001B6CD7" w:rsidRPr="00CB6EF1">
              <w:rPr>
                <w:rStyle w:val="Hyperlink"/>
                <w:noProof/>
              </w:rPr>
              <w:t>Distribution effects on users</w:t>
            </w:r>
            <w:r w:rsidR="001B6CD7">
              <w:rPr>
                <w:noProof/>
                <w:webHidden/>
              </w:rPr>
              <w:tab/>
            </w:r>
            <w:r w:rsidR="001B6CD7">
              <w:rPr>
                <w:noProof/>
                <w:webHidden/>
              </w:rPr>
              <w:fldChar w:fldCharType="begin"/>
            </w:r>
            <w:r w:rsidR="001B6CD7">
              <w:rPr>
                <w:noProof/>
                <w:webHidden/>
              </w:rPr>
              <w:instrText xml:space="preserve"> PAGEREF _Toc453077157 \h </w:instrText>
            </w:r>
            <w:r w:rsidR="001B6CD7">
              <w:rPr>
                <w:noProof/>
                <w:webHidden/>
              </w:rPr>
            </w:r>
            <w:r w:rsidR="001B6CD7">
              <w:rPr>
                <w:noProof/>
                <w:webHidden/>
              </w:rPr>
              <w:fldChar w:fldCharType="separate"/>
            </w:r>
            <w:r w:rsidR="008275DC">
              <w:rPr>
                <w:noProof/>
                <w:webHidden/>
              </w:rPr>
              <w:t>17</w:t>
            </w:r>
            <w:r w:rsidR="001B6CD7">
              <w:rPr>
                <w:noProof/>
                <w:webHidden/>
              </w:rPr>
              <w:fldChar w:fldCharType="end"/>
            </w:r>
          </w:hyperlink>
        </w:p>
        <w:p w14:paraId="3231453C" w14:textId="7EB1A967" w:rsidR="001B6CD7" w:rsidRDefault="00D952F3">
          <w:pPr>
            <w:pStyle w:val="TOC3"/>
            <w:rPr>
              <w:rFonts w:asciiTheme="minorHAnsi" w:eastAsiaTheme="minorEastAsia" w:hAnsiTheme="minorHAnsi" w:cstheme="minorBidi"/>
              <w:noProof/>
              <w:color w:val="auto"/>
              <w:sz w:val="22"/>
            </w:rPr>
          </w:pPr>
          <w:hyperlink w:anchor="_Toc453077158" w:history="1">
            <w:r w:rsidR="001B6CD7" w:rsidRPr="00CB6EF1">
              <w:rPr>
                <w:rStyle w:val="Hyperlink"/>
                <w:noProof/>
              </w:rPr>
              <w:t>Externalities or other flow-on effects on non-users</w:t>
            </w:r>
            <w:r w:rsidR="001B6CD7">
              <w:rPr>
                <w:noProof/>
                <w:webHidden/>
              </w:rPr>
              <w:tab/>
            </w:r>
            <w:r w:rsidR="001B6CD7">
              <w:rPr>
                <w:noProof/>
                <w:webHidden/>
              </w:rPr>
              <w:fldChar w:fldCharType="begin"/>
            </w:r>
            <w:r w:rsidR="001B6CD7">
              <w:rPr>
                <w:noProof/>
                <w:webHidden/>
              </w:rPr>
              <w:instrText xml:space="preserve"> PAGEREF _Toc453077158 \h </w:instrText>
            </w:r>
            <w:r w:rsidR="001B6CD7">
              <w:rPr>
                <w:noProof/>
                <w:webHidden/>
              </w:rPr>
            </w:r>
            <w:r w:rsidR="001B6CD7">
              <w:rPr>
                <w:noProof/>
                <w:webHidden/>
              </w:rPr>
              <w:fldChar w:fldCharType="separate"/>
            </w:r>
            <w:r w:rsidR="008275DC">
              <w:rPr>
                <w:noProof/>
                <w:webHidden/>
              </w:rPr>
              <w:t>17</w:t>
            </w:r>
            <w:r w:rsidR="001B6CD7">
              <w:rPr>
                <w:noProof/>
                <w:webHidden/>
              </w:rPr>
              <w:fldChar w:fldCharType="end"/>
            </w:r>
          </w:hyperlink>
        </w:p>
        <w:p w14:paraId="2739D90D" w14:textId="00BCE2C9" w:rsidR="001B6CD7" w:rsidRDefault="00D952F3">
          <w:pPr>
            <w:pStyle w:val="TOC2"/>
            <w:rPr>
              <w:rFonts w:asciiTheme="minorHAnsi" w:eastAsiaTheme="minorEastAsia" w:hAnsiTheme="minorHAnsi" w:cstheme="minorBidi"/>
              <w:color w:val="auto"/>
              <w:sz w:val="22"/>
            </w:rPr>
          </w:pPr>
          <w:hyperlink w:anchor="_Toc453077159" w:history="1">
            <w:r w:rsidR="001B6CD7" w:rsidRPr="00CB6EF1">
              <w:rPr>
                <w:rStyle w:val="Hyperlink"/>
              </w:rPr>
              <w:t>7</w:t>
            </w:r>
            <w:r w:rsidR="001B6CD7">
              <w:rPr>
                <w:rFonts w:asciiTheme="minorHAnsi" w:eastAsiaTheme="minorEastAsia" w:hAnsiTheme="minorHAnsi" w:cstheme="minorBidi"/>
                <w:color w:val="auto"/>
                <w:sz w:val="22"/>
              </w:rPr>
              <w:tab/>
            </w:r>
            <w:r w:rsidR="001B6CD7" w:rsidRPr="00CB6EF1">
              <w:rPr>
                <w:rStyle w:val="Hyperlink"/>
              </w:rPr>
              <w:t>Sensitivity analysis</w:t>
            </w:r>
            <w:r w:rsidR="001B6CD7">
              <w:rPr>
                <w:webHidden/>
              </w:rPr>
              <w:tab/>
            </w:r>
            <w:r w:rsidR="001B6CD7">
              <w:rPr>
                <w:webHidden/>
              </w:rPr>
              <w:fldChar w:fldCharType="begin"/>
            </w:r>
            <w:r w:rsidR="001B6CD7">
              <w:rPr>
                <w:webHidden/>
              </w:rPr>
              <w:instrText xml:space="preserve"> PAGEREF _Toc453077159 \h </w:instrText>
            </w:r>
            <w:r w:rsidR="001B6CD7">
              <w:rPr>
                <w:webHidden/>
              </w:rPr>
            </w:r>
            <w:r w:rsidR="001B6CD7">
              <w:rPr>
                <w:webHidden/>
              </w:rPr>
              <w:fldChar w:fldCharType="separate"/>
            </w:r>
            <w:r w:rsidR="008275DC">
              <w:rPr>
                <w:webHidden/>
              </w:rPr>
              <w:t>18</w:t>
            </w:r>
            <w:r w:rsidR="001B6CD7">
              <w:rPr>
                <w:webHidden/>
              </w:rPr>
              <w:fldChar w:fldCharType="end"/>
            </w:r>
          </w:hyperlink>
        </w:p>
        <w:p w14:paraId="7148A1C9" w14:textId="6954F0FD" w:rsidR="001B6CD7" w:rsidRDefault="00D952F3">
          <w:pPr>
            <w:pStyle w:val="TOC2"/>
            <w:rPr>
              <w:rFonts w:asciiTheme="minorHAnsi" w:eastAsiaTheme="minorEastAsia" w:hAnsiTheme="minorHAnsi" w:cstheme="minorBidi"/>
              <w:color w:val="auto"/>
              <w:sz w:val="22"/>
            </w:rPr>
          </w:pPr>
          <w:hyperlink w:anchor="_Toc453077160" w:history="1">
            <w:r w:rsidR="001B6CD7" w:rsidRPr="00CB6EF1">
              <w:rPr>
                <w:rStyle w:val="Hyperlink"/>
              </w:rPr>
              <w:t>8</w:t>
            </w:r>
            <w:r w:rsidR="001B6CD7">
              <w:rPr>
                <w:rFonts w:asciiTheme="minorHAnsi" w:eastAsiaTheme="minorEastAsia" w:hAnsiTheme="minorHAnsi" w:cstheme="minorBidi"/>
                <w:color w:val="auto"/>
                <w:sz w:val="22"/>
              </w:rPr>
              <w:tab/>
            </w:r>
            <w:r w:rsidR="001B6CD7" w:rsidRPr="00CB6EF1">
              <w:rPr>
                <w:rStyle w:val="Hyperlink"/>
              </w:rPr>
              <w:t>Limitations and Future Directions</w:t>
            </w:r>
            <w:r w:rsidR="001B6CD7">
              <w:rPr>
                <w:webHidden/>
              </w:rPr>
              <w:tab/>
            </w:r>
            <w:r w:rsidR="001B6CD7">
              <w:rPr>
                <w:webHidden/>
              </w:rPr>
              <w:fldChar w:fldCharType="begin"/>
            </w:r>
            <w:r w:rsidR="001B6CD7">
              <w:rPr>
                <w:webHidden/>
              </w:rPr>
              <w:instrText xml:space="preserve"> PAGEREF _Toc453077160 \h </w:instrText>
            </w:r>
            <w:r w:rsidR="001B6CD7">
              <w:rPr>
                <w:webHidden/>
              </w:rPr>
            </w:r>
            <w:r w:rsidR="001B6CD7">
              <w:rPr>
                <w:webHidden/>
              </w:rPr>
              <w:fldChar w:fldCharType="separate"/>
            </w:r>
            <w:r w:rsidR="008275DC">
              <w:rPr>
                <w:webHidden/>
              </w:rPr>
              <w:t>19</w:t>
            </w:r>
            <w:r w:rsidR="001B6CD7">
              <w:rPr>
                <w:webHidden/>
              </w:rPr>
              <w:fldChar w:fldCharType="end"/>
            </w:r>
          </w:hyperlink>
        </w:p>
        <w:p w14:paraId="0A73829A" w14:textId="7AAE0E0C" w:rsidR="001B6CD7" w:rsidRDefault="00D952F3">
          <w:pPr>
            <w:pStyle w:val="TOC2"/>
          </w:pPr>
          <w:hyperlink w:anchor="_Toc453077161" w:history="1">
            <w:r w:rsidR="001B6CD7" w:rsidRPr="00CB6EF1">
              <w:rPr>
                <w:rStyle w:val="Hyperlink"/>
              </w:rPr>
              <w:t>9</w:t>
            </w:r>
            <w:r w:rsidR="001B6CD7">
              <w:rPr>
                <w:rFonts w:asciiTheme="minorHAnsi" w:eastAsiaTheme="minorEastAsia" w:hAnsiTheme="minorHAnsi" w:cstheme="minorBidi"/>
                <w:color w:val="auto"/>
                <w:sz w:val="22"/>
              </w:rPr>
              <w:tab/>
            </w:r>
            <w:r w:rsidR="001B6CD7" w:rsidRPr="00CB6EF1">
              <w:rPr>
                <w:rStyle w:val="Hyperlink"/>
              </w:rPr>
              <w:t>References</w:t>
            </w:r>
            <w:r w:rsidR="001B6CD7">
              <w:rPr>
                <w:webHidden/>
              </w:rPr>
              <w:tab/>
            </w:r>
            <w:r w:rsidR="001B6CD7">
              <w:rPr>
                <w:webHidden/>
              </w:rPr>
              <w:fldChar w:fldCharType="begin"/>
            </w:r>
            <w:r w:rsidR="001B6CD7">
              <w:rPr>
                <w:webHidden/>
              </w:rPr>
              <w:instrText xml:space="preserve"> PAGEREF _Toc453077161 \h </w:instrText>
            </w:r>
            <w:r w:rsidR="001B6CD7">
              <w:rPr>
                <w:webHidden/>
              </w:rPr>
            </w:r>
            <w:r w:rsidR="001B6CD7">
              <w:rPr>
                <w:webHidden/>
              </w:rPr>
              <w:fldChar w:fldCharType="separate"/>
            </w:r>
            <w:r w:rsidR="008275DC">
              <w:rPr>
                <w:webHidden/>
              </w:rPr>
              <w:t>19</w:t>
            </w:r>
            <w:r w:rsidR="001B6CD7">
              <w:rPr>
                <w:webHidden/>
              </w:rPr>
              <w:fldChar w:fldCharType="end"/>
            </w:r>
          </w:hyperlink>
        </w:p>
        <w:p w14:paraId="653CC6FD" w14:textId="77777777" w:rsidR="00C4689E" w:rsidRDefault="00C4689E">
          <w:pPr>
            <w:pStyle w:val="TOC2"/>
          </w:pPr>
        </w:p>
        <w:p w14:paraId="67AAD6D6" w14:textId="77777777" w:rsidR="00C4689E" w:rsidRDefault="00C4689E">
          <w:pPr>
            <w:pStyle w:val="TOC2"/>
          </w:pPr>
        </w:p>
        <w:p w14:paraId="2000C468" w14:textId="77777777" w:rsidR="00C4689E" w:rsidRDefault="00C4689E">
          <w:pPr>
            <w:pStyle w:val="TOC2"/>
          </w:pPr>
        </w:p>
        <w:p w14:paraId="276A67EB" w14:textId="77777777" w:rsidR="00D952F3" w:rsidRDefault="00D952F3">
          <w:pPr>
            <w:pStyle w:val="TOC2"/>
          </w:pPr>
        </w:p>
        <w:p w14:paraId="38215BD8" w14:textId="77777777" w:rsidR="00D952F3" w:rsidRDefault="00D952F3">
          <w:pPr>
            <w:pStyle w:val="TOC2"/>
          </w:pPr>
        </w:p>
        <w:p w14:paraId="72CD2D28" w14:textId="77777777" w:rsidR="00D952F3" w:rsidRDefault="00D952F3">
          <w:pPr>
            <w:pStyle w:val="TOC2"/>
          </w:pPr>
        </w:p>
        <w:p w14:paraId="444A4081" w14:textId="77777777" w:rsidR="00D952F3" w:rsidRDefault="00D952F3">
          <w:pPr>
            <w:pStyle w:val="TOC2"/>
          </w:pPr>
        </w:p>
        <w:p w14:paraId="6F998122" w14:textId="77777777" w:rsidR="00D952F3" w:rsidRDefault="00D952F3">
          <w:pPr>
            <w:pStyle w:val="TOC2"/>
          </w:pPr>
        </w:p>
        <w:p w14:paraId="6EFBE13F" w14:textId="77777777" w:rsidR="00D952F3" w:rsidRDefault="00D952F3">
          <w:pPr>
            <w:pStyle w:val="TOC2"/>
          </w:pPr>
        </w:p>
        <w:p w14:paraId="4FFD1D4E" w14:textId="77777777" w:rsidR="00D952F3" w:rsidRDefault="00D952F3">
          <w:pPr>
            <w:pStyle w:val="TOC2"/>
          </w:pPr>
        </w:p>
        <w:p w14:paraId="3C5A1712" w14:textId="77777777" w:rsidR="00D952F3" w:rsidRDefault="00D952F3">
          <w:pPr>
            <w:pStyle w:val="TOC2"/>
          </w:pPr>
        </w:p>
        <w:p w14:paraId="4E965685" w14:textId="77777777" w:rsidR="00D952F3" w:rsidRDefault="00D952F3">
          <w:pPr>
            <w:pStyle w:val="TOC2"/>
          </w:pPr>
        </w:p>
        <w:p w14:paraId="48BE8CBE" w14:textId="77777777" w:rsidR="00EA2398" w:rsidRPr="00AC2C93" w:rsidRDefault="00EA2398" w:rsidP="00EA2398">
          <w:pPr>
            <w:pStyle w:val="TOC2"/>
            <w:rPr>
              <w:rFonts w:asciiTheme="minorHAnsi" w:eastAsiaTheme="majorEastAsia" w:hAnsiTheme="minorHAnsi" w:cstheme="majorBidi"/>
              <w:b/>
              <w:bCs/>
              <w:noProof w:val="0"/>
              <w:szCs w:val="24"/>
            </w:rPr>
          </w:pPr>
          <w:r w:rsidRPr="00AC2C93">
            <w:rPr>
              <w:rFonts w:asciiTheme="minorHAnsi" w:eastAsiaTheme="majorEastAsia" w:hAnsiTheme="minorHAnsi" w:cstheme="majorBidi"/>
              <w:b/>
              <w:bCs/>
              <w:noProof w:val="0"/>
              <w:szCs w:val="24"/>
            </w:rPr>
            <w:lastRenderedPageBreak/>
            <w:t xml:space="preserve">Figures </w:t>
          </w:r>
        </w:p>
        <w:p w14:paraId="39895DF5" w14:textId="210E5E38" w:rsidR="009B5802" w:rsidRPr="00AC2C93" w:rsidRDefault="009B5802" w:rsidP="009B5802">
          <w:pPr>
            <w:pStyle w:val="TOC2"/>
            <w:rPr>
              <w:rStyle w:val="Hyperlink"/>
            </w:rPr>
          </w:pPr>
          <w:r w:rsidRPr="00AC2C93">
            <w:rPr>
              <w:rStyle w:val="Hyperlink"/>
            </w:rPr>
            <w:t xml:space="preserve">Figure 1.1: </w:t>
          </w:r>
          <w:r w:rsidR="0020684D" w:rsidRPr="00AC2C93">
            <w:rPr>
              <w:rStyle w:val="Hyperlink"/>
            </w:rPr>
            <w:t>Impact p</w:t>
          </w:r>
          <w:r w:rsidRPr="00AC2C93">
            <w:rPr>
              <w:rStyle w:val="Hyperlink"/>
            </w:rPr>
            <w:t>athway for R</w:t>
          </w:r>
          <w:r w:rsidR="0020684D" w:rsidRPr="00AC2C93">
            <w:rPr>
              <w:rStyle w:val="Hyperlink"/>
            </w:rPr>
            <w:t>2T</w:t>
          </w:r>
          <w:r w:rsidRPr="00AC2C93">
            <w:rPr>
              <w:rStyle w:val="Hyperlink"/>
            </w:rPr>
            <w:t xml:space="preserve"> </w:t>
          </w:r>
          <w:r w:rsidR="0020684D" w:rsidRPr="00AC2C93">
            <w:rPr>
              <w:rStyle w:val="Hyperlink"/>
            </w:rPr>
            <w:t>p</w:t>
          </w:r>
          <w:r w:rsidRPr="00AC2C93">
            <w:rPr>
              <w:rStyle w:val="Hyperlink"/>
            </w:rPr>
            <w:t>roject</w:t>
          </w:r>
          <w:r w:rsidRPr="00AC2C93">
            <w:rPr>
              <w:rStyle w:val="Hyperlink"/>
              <w:webHidden/>
            </w:rPr>
            <w:tab/>
            <w:t>5</w:t>
          </w:r>
        </w:p>
        <w:p w14:paraId="321BC549" w14:textId="4A521142" w:rsidR="008F4803" w:rsidRPr="00AC2C93" w:rsidRDefault="008F4803" w:rsidP="008F4803">
          <w:pPr>
            <w:pStyle w:val="TOC2"/>
            <w:rPr>
              <w:rStyle w:val="Hyperlink"/>
            </w:rPr>
          </w:pPr>
          <w:r w:rsidRPr="00AC2C93">
            <w:rPr>
              <w:rStyle w:val="Hyperlink"/>
            </w:rPr>
            <w:t>Figure 3.1: A schemtic of a CSG well</w:t>
          </w:r>
          <w:r w:rsidRPr="00AC2C93">
            <w:rPr>
              <w:rStyle w:val="Hyperlink"/>
              <w:webHidden/>
            </w:rPr>
            <w:tab/>
            <w:t>5</w:t>
          </w:r>
        </w:p>
        <w:p w14:paraId="512A3FB8" w14:textId="496CE9D7" w:rsidR="00EA2398" w:rsidRPr="00AC2C93" w:rsidRDefault="00EA2398" w:rsidP="00EA2398">
          <w:pPr>
            <w:pStyle w:val="TOC2"/>
            <w:rPr>
              <w:rStyle w:val="Hyperlink"/>
            </w:rPr>
          </w:pPr>
          <w:r w:rsidRPr="00AC2C93">
            <w:rPr>
              <w:rStyle w:val="Hyperlink"/>
            </w:rPr>
            <w:t>Figure 3.2: CSG production curve</w:t>
          </w:r>
          <w:r w:rsidRPr="00AC2C93">
            <w:rPr>
              <w:rStyle w:val="Hyperlink"/>
              <w:webHidden/>
            </w:rPr>
            <w:tab/>
          </w:r>
          <w:r w:rsidR="008F4803" w:rsidRPr="00AC2C93">
            <w:rPr>
              <w:rStyle w:val="Hyperlink"/>
              <w:webHidden/>
            </w:rPr>
            <w:t>6</w:t>
          </w:r>
        </w:p>
        <w:p w14:paraId="5CDB68DB" w14:textId="77777777" w:rsidR="00EA2398" w:rsidRPr="00DE12A9" w:rsidRDefault="00EA2398" w:rsidP="00EA2398">
          <w:pPr>
            <w:pStyle w:val="TOC2"/>
            <w:rPr>
              <w:rFonts w:asciiTheme="minorHAnsi" w:eastAsiaTheme="minorEastAsia" w:hAnsiTheme="minorHAnsi" w:cstheme="minorBidi"/>
              <w:color w:val="auto"/>
              <w:szCs w:val="24"/>
            </w:rPr>
          </w:pPr>
        </w:p>
        <w:p w14:paraId="685292CA" w14:textId="77777777" w:rsidR="00EA2398" w:rsidRPr="00AC2C93" w:rsidRDefault="00EA2398" w:rsidP="00EA2398">
          <w:pPr>
            <w:pStyle w:val="TOC2"/>
            <w:rPr>
              <w:rFonts w:asciiTheme="minorHAnsi" w:eastAsiaTheme="majorEastAsia" w:hAnsiTheme="minorHAnsi" w:cstheme="majorBidi"/>
              <w:b/>
              <w:bCs/>
              <w:noProof w:val="0"/>
              <w:szCs w:val="24"/>
            </w:rPr>
          </w:pPr>
          <w:r w:rsidRPr="00AC2C93">
            <w:rPr>
              <w:rFonts w:asciiTheme="minorHAnsi" w:eastAsiaTheme="majorEastAsia" w:hAnsiTheme="minorHAnsi" w:cstheme="majorBidi"/>
              <w:b/>
              <w:bCs/>
              <w:noProof w:val="0"/>
              <w:szCs w:val="24"/>
            </w:rPr>
            <w:t xml:space="preserve">Tables </w:t>
          </w:r>
        </w:p>
        <w:p w14:paraId="1E4AB28C" w14:textId="22B2A090" w:rsidR="008F4803" w:rsidRPr="00AC2C93" w:rsidRDefault="008F4803" w:rsidP="00EA2398">
          <w:pPr>
            <w:pStyle w:val="TOC2"/>
            <w:rPr>
              <w:rStyle w:val="Hyperlink"/>
            </w:rPr>
          </w:pPr>
          <w:r w:rsidRPr="00AC2C93">
            <w:rPr>
              <w:rStyle w:val="Hyperlink"/>
            </w:rPr>
            <w:t xml:space="preserve">Table 4.1: Investment by CSIRO and industry for years ending June 2017 </w:t>
          </w:r>
          <w:r w:rsidRPr="00AC2C93">
            <w:rPr>
              <w:rStyle w:val="Hyperlink"/>
              <w:webHidden/>
            </w:rPr>
            <w:t xml:space="preserve"> </w:t>
          </w:r>
          <w:r w:rsidRPr="00AC2C93">
            <w:rPr>
              <w:rStyle w:val="Hyperlink"/>
              <w:webHidden/>
            </w:rPr>
            <w:tab/>
            <w:t>7</w:t>
          </w:r>
        </w:p>
        <w:p w14:paraId="42D64B8A" w14:textId="0F7C5489" w:rsidR="00EA2398" w:rsidRPr="00AC2C93" w:rsidRDefault="00EA2398" w:rsidP="00EA2398">
          <w:pPr>
            <w:pStyle w:val="TOC2"/>
            <w:rPr>
              <w:rStyle w:val="Hyperlink"/>
              <w:webHidden/>
            </w:rPr>
          </w:pPr>
          <w:r w:rsidRPr="00AC2C93">
            <w:rPr>
              <w:rStyle w:val="Hyperlink"/>
            </w:rPr>
            <w:t xml:space="preserve">Table 4.2: Adoption profile by wells </w:t>
          </w:r>
          <w:r w:rsidRPr="00AC2C93">
            <w:rPr>
              <w:rStyle w:val="Hyperlink"/>
              <w:webHidden/>
            </w:rPr>
            <w:tab/>
          </w:r>
          <w:r w:rsidR="008F4803" w:rsidRPr="00AC2C93">
            <w:rPr>
              <w:rStyle w:val="Hyperlink"/>
              <w:webHidden/>
            </w:rPr>
            <w:t>10</w:t>
          </w:r>
        </w:p>
        <w:p w14:paraId="5A202672" w14:textId="78AA3323" w:rsidR="008600F4" w:rsidRPr="00AC2C93" w:rsidRDefault="008600F4" w:rsidP="008600F4">
          <w:pPr>
            <w:pStyle w:val="TOC2"/>
            <w:rPr>
              <w:rStyle w:val="Hyperlink"/>
            </w:rPr>
          </w:pPr>
          <w:r w:rsidRPr="00AC2C93">
            <w:rPr>
              <w:rStyle w:val="Hyperlink"/>
            </w:rPr>
            <w:t>Table 4.3: Impact of R2T Program</w:t>
          </w:r>
          <w:r w:rsidRPr="00AC2C93">
            <w:rPr>
              <w:rStyle w:val="Hyperlink"/>
              <w:webHidden/>
            </w:rPr>
            <w:t xml:space="preserve"> </w:t>
          </w:r>
          <w:r w:rsidRPr="00AC2C93">
            <w:rPr>
              <w:rStyle w:val="Hyperlink"/>
              <w:webHidden/>
            </w:rPr>
            <w:tab/>
            <w:t>11</w:t>
          </w:r>
        </w:p>
        <w:p w14:paraId="03A176A7" w14:textId="13F58FCA" w:rsidR="00EA2398" w:rsidRPr="00AC2C93" w:rsidRDefault="00EA2398" w:rsidP="00EA2398">
          <w:pPr>
            <w:pStyle w:val="TOC2"/>
            <w:rPr>
              <w:rStyle w:val="Hyperlink"/>
              <w:webHidden/>
            </w:rPr>
          </w:pPr>
          <w:r w:rsidRPr="00AC2C93">
            <w:rPr>
              <w:rStyle w:val="Hyperlink"/>
            </w:rPr>
            <w:t>Table 6.1: Summary of CSIRO and industry adjusted pro</w:t>
          </w:r>
          <w:r w:rsidR="00B968C0">
            <w:rPr>
              <w:rStyle w:val="Hyperlink"/>
            </w:rPr>
            <w:t xml:space="preserve">ject </w:t>
          </w:r>
          <w:r w:rsidRPr="00AC2C93">
            <w:rPr>
              <w:rStyle w:val="Hyperlink"/>
            </w:rPr>
            <w:t>costs</w:t>
          </w:r>
          <w:r w:rsidRPr="00AC2C93">
            <w:rPr>
              <w:rStyle w:val="Hyperlink"/>
              <w:webHidden/>
            </w:rPr>
            <w:tab/>
          </w:r>
          <w:r w:rsidR="008F4803" w:rsidRPr="00AC2C93">
            <w:rPr>
              <w:rStyle w:val="Hyperlink"/>
              <w:webHidden/>
            </w:rPr>
            <w:t>1</w:t>
          </w:r>
          <w:r w:rsidR="008600F4" w:rsidRPr="00AC2C93">
            <w:rPr>
              <w:rStyle w:val="Hyperlink"/>
              <w:webHidden/>
            </w:rPr>
            <w:t>4</w:t>
          </w:r>
        </w:p>
        <w:p w14:paraId="47A3A62B" w14:textId="1E54E847" w:rsidR="008600F4" w:rsidRPr="00AC2C93" w:rsidRDefault="008600F4" w:rsidP="00EA2398">
          <w:pPr>
            <w:pStyle w:val="TOC2"/>
            <w:rPr>
              <w:rStyle w:val="Hyperlink"/>
              <w:webHidden/>
            </w:rPr>
          </w:pPr>
          <w:r w:rsidRPr="00AC2C93">
            <w:rPr>
              <w:rStyle w:val="Hyperlink"/>
            </w:rPr>
            <w:t>Table 6.2: Production benefits from the R2T Program</w:t>
          </w:r>
          <w:r w:rsidRPr="00AC2C93">
            <w:rPr>
              <w:rStyle w:val="Hyperlink"/>
              <w:webHidden/>
            </w:rPr>
            <w:tab/>
            <w:t>15</w:t>
          </w:r>
        </w:p>
        <w:p w14:paraId="14EA718E" w14:textId="7F2EE8CB" w:rsidR="00EA2398" w:rsidRPr="00AC2C93" w:rsidRDefault="00EA2398" w:rsidP="00EA2398">
          <w:pPr>
            <w:pStyle w:val="TOC2"/>
            <w:rPr>
              <w:rStyle w:val="Hyperlink"/>
              <w:webHidden/>
            </w:rPr>
          </w:pPr>
          <w:r w:rsidRPr="00AC2C93">
            <w:rPr>
              <w:rStyle w:val="Hyperlink"/>
            </w:rPr>
            <w:t xml:space="preserve">Table 6.3: Reduction in exploration costs from the R2T </w:t>
          </w:r>
          <w:r w:rsidR="00B968C0" w:rsidRPr="00AC2C93">
            <w:rPr>
              <w:rStyle w:val="Hyperlink"/>
            </w:rPr>
            <w:t>pro</w:t>
          </w:r>
          <w:r w:rsidR="00B968C0">
            <w:rPr>
              <w:rStyle w:val="Hyperlink"/>
            </w:rPr>
            <w:t>ject</w:t>
          </w:r>
          <w:r w:rsidRPr="00AC2C93">
            <w:rPr>
              <w:rStyle w:val="Hyperlink"/>
              <w:webHidden/>
            </w:rPr>
            <w:tab/>
          </w:r>
          <w:r w:rsidR="008600F4" w:rsidRPr="00AC2C93">
            <w:rPr>
              <w:rStyle w:val="Hyperlink"/>
              <w:webHidden/>
            </w:rPr>
            <w:t>16</w:t>
          </w:r>
        </w:p>
        <w:p w14:paraId="6786AC04" w14:textId="02203594" w:rsidR="008600F4" w:rsidRPr="00AC2C93" w:rsidRDefault="008600F4" w:rsidP="008600F4">
          <w:pPr>
            <w:pStyle w:val="TOC2"/>
            <w:rPr>
              <w:rStyle w:val="Hyperlink"/>
            </w:rPr>
          </w:pPr>
          <w:r w:rsidRPr="00AC2C93">
            <w:rPr>
              <w:rStyle w:val="Hyperlink"/>
            </w:rPr>
            <w:t xml:space="preserve">Table 6.4: Analysis of benefits and costs of the R2T </w:t>
          </w:r>
          <w:r w:rsidR="00B968C0" w:rsidRPr="00AC2C93">
            <w:rPr>
              <w:rStyle w:val="Hyperlink"/>
            </w:rPr>
            <w:t>pro</w:t>
          </w:r>
          <w:r w:rsidR="00B968C0">
            <w:rPr>
              <w:rStyle w:val="Hyperlink"/>
            </w:rPr>
            <w:t>ject</w:t>
          </w:r>
          <w:r w:rsidRPr="00AC2C93">
            <w:rPr>
              <w:rStyle w:val="Hyperlink"/>
              <w:webHidden/>
            </w:rPr>
            <w:tab/>
            <w:t>17</w:t>
          </w:r>
        </w:p>
        <w:p w14:paraId="01130E96" w14:textId="35ACD2EE" w:rsidR="00EA2398" w:rsidRPr="00AC2C93" w:rsidRDefault="00EA2398" w:rsidP="00EA2398">
          <w:pPr>
            <w:pStyle w:val="TOC2"/>
            <w:rPr>
              <w:rStyle w:val="Hyperlink"/>
              <w:webHidden/>
            </w:rPr>
          </w:pPr>
          <w:r w:rsidRPr="00AC2C93">
            <w:rPr>
              <w:rStyle w:val="Hyperlink"/>
            </w:rPr>
            <w:t xml:space="preserve">Table 6.5: Results of </w:t>
          </w:r>
          <w:r w:rsidR="00B66545">
            <w:rPr>
              <w:rStyle w:val="Hyperlink"/>
            </w:rPr>
            <w:t>c</w:t>
          </w:r>
          <w:r w:rsidRPr="00AC2C93">
            <w:rPr>
              <w:rStyle w:val="Hyperlink"/>
            </w:rPr>
            <w:t xml:space="preserve">ost </w:t>
          </w:r>
          <w:r w:rsidR="00B66545">
            <w:rPr>
              <w:rStyle w:val="Hyperlink"/>
            </w:rPr>
            <w:t>b</w:t>
          </w:r>
          <w:r w:rsidRPr="00AC2C93">
            <w:rPr>
              <w:rStyle w:val="Hyperlink"/>
            </w:rPr>
            <w:t xml:space="preserve">enefit </w:t>
          </w:r>
          <w:r w:rsidR="00B66545">
            <w:rPr>
              <w:rStyle w:val="Hyperlink"/>
            </w:rPr>
            <w:t>a</w:t>
          </w:r>
          <w:r w:rsidRPr="00AC2C93">
            <w:rPr>
              <w:rStyle w:val="Hyperlink"/>
            </w:rPr>
            <w:t xml:space="preserve">nalysis </w:t>
          </w:r>
          <w:r w:rsidRPr="00AC2C93">
            <w:rPr>
              <w:rStyle w:val="Hyperlink"/>
              <w:webHidden/>
            </w:rPr>
            <w:tab/>
          </w:r>
          <w:r w:rsidR="008600F4" w:rsidRPr="00AC2C93">
            <w:rPr>
              <w:rStyle w:val="Hyperlink"/>
              <w:webHidden/>
            </w:rPr>
            <w:t>17</w:t>
          </w:r>
        </w:p>
        <w:p w14:paraId="460E832A" w14:textId="17A5A62C" w:rsidR="008600F4" w:rsidRPr="00AC2C93" w:rsidRDefault="008600F4" w:rsidP="008600F4">
          <w:pPr>
            <w:pStyle w:val="TOC2"/>
            <w:rPr>
              <w:rStyle w:val="Hyperlink"/>
            </w:rPr>
          </w:pPr>
          <w:r w:rsidRPr="00AC2C93">
            <w:rPr>
              <w:rStyle w:val="Hyperlink"/>
            </w:rPr>
            <w:t xml:space="preserve">Table 7.1: Results of sensitivity anlaysis  </w:t>
          </w:r>
          <w:r w:rsidRPr="00AC2C93">
            <w:rPr>
              <w:rStyle w:val="Hyperlink"/>
              <w:webHidden/>
            </w:rPr>
            <w:tab/>
            <w:t>18</w:t>
          </w:r>
        </w:p>
        <w:p w14:paraId="5323343B" w14:textId="73190998" w:rsidR="00EA2398" w:rsidRPr="00AC2C93" w:rsidRDefault="00EA2398" w:rsidP="00EA2398">
          <w:pPr>
            <w:pStyle w:val="TOC2"/>
            <w:rPr>
              <w:rStyle w:val="Hyperlink"/>
            </w:rPr>
          </w:pPr>
          <w:r w:rsidRPr="00AC2C93">
            <w:rPr>
              <w:rStyle w:val="Hyperlink"/>
            </w:rPr>
            <w:t xml:space="preserve">Table 7.2: Alternative assumptions for sensitivity analysis </w:t>
          </w:r>
          <w:r w:rsidRPr="00AC2C93">
            <w:rPr>
              <w:rStyle w:val="Hyperlink"/>
              <w:webHidden/>
            </w:rPr>
            <w:tab/>
          </w:r>
          <w:r w:rsidR="008600F4" w:rsidRPr="00AC2C93">
            <w:rPr>
              <w:rStyle w:val="Hyperlink"/>
              <w:webHidden/>
            </w:rPr>
            <w:t>19</w:t>
          </w:r>
        </w:p>
        <w:p w14:paraId="58A9F9C0" w14:textId="77777777" w:rsidR="00EA2398" w:rsidRPr="00EA2398" w:rsidRDefault="00EA2398" w:rsidP="00EA2398">
          <w:pPr>
            <w:pStyle w:val="TOC2"/>
            <w:rPr>
              <w:rFonts w:asciiTheme="minorHAnsi" w:eastAsiaTheme="minorEastAsia" w:hAnsiTheme="minorHAnsi" w:cstheme="minorBidi"/>
              <w:color w:val="auto"/>
              <w:sz w:val="22"/>
            </w:rPr>
          </w:pPr>
        </w:p>
        <w:p w14:paraId="587B9C80" w14:textId="77777777" w:rsidR="00C4689E" w:rsidRDefault="00C4689E">
          <w:pPr>
            <w:pStyle w:val="TOC2"/>
            <w:rPr>
              <w:rFonts w:asciiTheme="minorHAnsi" w:eastAsiaTheme="minorEastAsia" w:hAnsiTheme="minorHAnsi" w:cstheme="minorBidi"/>
              <w:color w:val="auto"/>
              <w:sz w:val="22"/>
            </w:rPr>
          </w:pPr>
        </w:p>
        <w:p w14:paraId="68514474" w14:textId="77777777" w:rsidR="00CC30AE" w:rsidRPr="00CC30AE" w:rsidRDefault="00CC30AE" w:rsidP="00CC30AE">
          <w:pPr>
            <w:pStyle w:val="TOC2"/>
            <w:rPr>
              <w:rFonts w:asciiTheme="minorHAnsi" w:eastAsiaTheme="majorEastAsia" w:hAnsiTheme="minorHAnsi" w:cstheme="majorBidi"/>
              <w:color w:val="00A9CE" w:themeColor="accent1"/>
              <w:sz w:val="44"/>
              <w:szCs w:val="28"/>
            </w:rPr>
          </w:pPr>
          <w:r w:rsidRPr="00CC30AE">
            <w:rPr>
              <w:rFonts w:asciiTheme="minorHAnsi" w:hAnsiTheme="minorHAnsi"/>
            </w:rPr>
            <w:fldChar w:fldCharType="end"/>
          </w:r>
          <w:r w:rsidRPr="00CC30AE">
            <w:rPr>
              <w:rFonts w:asciiTheme="minorHAnsi" w:hAnsiTheme="minorHAnsi"/>
            </w:rPr>
            <w:br w:type="page"/>
          </w:r>
        </w:p>
        <w:p w14:paraId="10BBF9CC" w14:textId="111879C5" w:rsidR="00CC30AE" w:rsidRPr="00CC30AE" w:rsidRDefault="00CC30AE" w:rsidP="00CC30AE">
          <w:pPr>
            <w:pStyle w:val="Heading1"/>
            <w:rPr>
              <w:rFonts w:asciiTheme="minorHAnsi" w:hAnsiTheme="minorHAnsi"/>
            </w:rPr>
          </w:pPr>
          <w:bookmarkStart w:id="0" w:name="_Toc453077143"/>
          <w:bookmarkStart w:id="1" w:name="_Toc432078357"/>
          <w:r w:rsidRPr="00CC30AE">
            <w:rPr>
              <w:rFonts w:asciiTheme="minorHAnsi" w:hAnsiTheme="minorHAnsi"/>
            </w:rPr>
            <w:lastRenderedPageBreak/>
            <w:t>Executive Summary</w:t>
          </w:r>
          <w:bookmarkEnd w:id="0"/>
        </w:p>
        <w:p w14:paraId="27DCC9BD" w14:textId="519DC824" w:rsidR="000665EF" w:rsidRDefault="000665EF" w:rsidP="00DE593E">
          <w:pPr>
            <w:pStyle w:val="BodyText"/>
            <w:rPr>
              <w:rFonts w:asciiTheme="minorHAnsi" w:hAnsiTheme="minorHAnsi"/>
            </w:rPr>
          </w:pPr>
          <w:r w:rsidRPr="00DE593E">
            <w:rPr>
              <w:rFonts w:asciiTheme="minorHAnsi" w:hAnsiTheme="minorHAnsi"/>
            </w:rPr>
            <w:t xml:space="preserve">Coal seam gas (CSG) is becoming a widely used energy source, particularly in eastern Australia where a number of basins have been found to produce significant volumes of methane gas from coal seams. </w:t>
          </w:r>
        </w:p>
        <w:p w14:paraId="19DBA167" w14:textId="025DDC7F" w:rsidR="00CE2500" w:rsidRDefault="00CE2500" w:rsidP="00DE593E">
          <w:pPr>
            <w:pStyle w:val="BodyText"/>
            <w:rPr>
              <w:rFonts w:asciiTheme="minorHAnsi" w:hAnsiTheme="minorHAnsi"/>
            </w:rPr>
          </w:pPr>
          <w:r w:rsidRPr="00CE2500">
            <w:rPr>
              <w:rFonts w:asciiTheme="minorHAnsi" w:hAnsiTheme="minorHAnsi"/>
            </w:rPr>
            <w:t xml:space="preserve">However, the drilling and maintenance of CSG wells </w:t>
          </w:r>
          <w:r w:rsidR="00C54338">
            <w:rPr>
              <w:rFonts w:asciiTheme="minorHAnsi" w:hAnsiTheme="minorHAnsi"/>
            </w:rPr>
            <w:t>are</w:t>
          </w:r>
          <w:r w:rsidR="00C54338" w:rsidRPr="00CE2500">
            <w:rPr>
              <w:rFonts w:asciiTheme="minorHAnsi" w:hAnsiTheme="minorHAnsi"/>
            </w:rPr>
            <w:t xml:space="preserve"> </w:t>
          </w:r>
          <w:r w:rsidRPr="00CE2500">
            <w:rPr>
              <w:rFonts w:asciiTheme="minorHAnsi" w:hAnsiTheme="minorHAnsi"/>
            </w:rPr>
            <w:t>gradually becoming less economical</w:t>
          </w:r>
          <w:r w:rsidR="00652BF5">
            <w:rPr>
              <w:rFonts w:asciiTheme="minorHAnsi" w:hAnsiTheme="minorHAnsi"/>
            </w:rPr>
            <w:t>ly viable</w:t>
          </w:r>
          <w:r w:rsidRPr="00CE2500">
            <w:rPr>
              <w:rFonts w:asciiTheme="minorHAnsi" w:hAnsiTheme="minorHAnsi"/>
            </w:rPr>
            <w:t xml:space="preserve"> as a result of low gas prices </w:t>
          </w:r>
          <w:r w:rsidR="00652BF5">
            <w:rPr>
              <w:rFonts w:asciiTheme="minorHAnsi" w:hAnsiTheme="minorHAnsi"/>
            </w:rPr>
            <w:t xml:space="preserve">and the comparably </w:t>
          </w:r>
          <w:r w:rsidRPr="00CE2500">
            <w:rPr>
              <w:rFonts w:asciiTheme="minorHAnsi" w:hAnsiTheme="minorHAnsi"/>
            </w:rPr>
            <w:t xml:space="preserve">high price of maintaining and drilling CSG wells. Furthermore, the life span of a coal seam production well is </w:t>
          </w:r>
          <w:r w:rsidR="00652BF5">
            <w:rPr>
              <w:rFonts w:asciiTheme="minorHAnsi" w:hAnsiTheme="minorHAnsi"/>
            </w:rPr>
            <w:t xml:space="preserve">only </w:t>
          </w:r>
          <w:r w:rsidRPr="00CE2500">
            <w:rPr>
              <w:rFonts w:asciiTheme="minorHAnsi" w:hAnsiTheme="minorHAnsi"/>
            </w:rPr>
            <w:t xml:space="preserve">approximately 10-20 years. Due to this limited life time of CSG wells, establishing new CSG operations </w:t>
          </w:r>
          <w:r w:rsidR="00525846">
            <w:rPr>
              <w:rFonts w:asciiTheme="minorHAnsi" w:hAnsiTheme="minorHAnsi"/>
            </w:rPr>
            <w:t>is</w:t>
          </w:r>
          <w:r w:rsidRPr="00CE2500">
            <w:rPr>
              <w:rFonts w:asciiTheme="minorHAnsi" w:hAnsiTheme="minorHAnsi"/>
            </w:rPr>
            <w:t xml:space="preserve"> not currently considered to be viable from an economic perspective.</w:t>
          </w:r>
        </w:p>
        <w:p w14:paraId="1DDB5F04" w14:textId="7DFBA56B" w:rsidR="00031AF8" w:rsidRPr="00DE593E" w:rsidRDefault="00652BF5" w:rsidP="00CC30AE">
          <w:pPr>
            <w:pStyle w:val="BodyText"/>
            <w:rPr>
              <w:rFonts w:asciiTheme="minorHAnsi" w:hAnsiTheme="minorHAnsi"/>
            </w:rPr>
          </w:pPr>
          <w:r>
            <w:rPr>
              <w:rFonts w:asciiTheme="minorHAnsi" w:hAnsiTheme="minorHAnsi"/>
            </w:rPr>
            <w:t>The</w:t>
          </w:r>
          <w:r w:rsidR="00031AF8" w:rsidRPr="00031AF8">
            <w:rPr>
              <w:rFonts w:asciiTheme="minorHAnsi" w:hAnsiTheme="minorHAnsi"/>
            </w:rPr>
            <w:t xml:space="preserve"> Microbial Enhancement of Coal Seam Methane (MECSM™) project (now called Reservoir Rejuvenation Technology, or R2T) </w:t>
          </w:r>
          <w:r>
            <w:rPr>
              <w:rFonts w:asciiTheme="minorHAnsi" w:hAnsiTheme="minorHAnsi"/>
            </w:rPr>
            <w:t xml:space="preserve">initiated in 2008 </w:t>
          </w:r>
          <w:r w:rsidR="00031AF8" w:rsidRPr="00031AF8">
            <w:rPr>
              <w:rFonts w:asciiTheme="minorHAnsi" w:hAnsiTheme="minorHAnsi"/>
            </w:rPr>
            <w:t xml:space="preserve">aims to deliver </w:t>
          </w:r>
          <w:r>
            <w:rPr>
              <w:rFonts w:asciiTheme="minorHAnsi" w:hAnsiTheme="minorHAnsi"/>
            </w:rPr>
            <w:t xml:space="preserve">to </w:t>
          </w:r>
          <w:r w:rsidR="00031AF8" w:rsidRPr="00031AF8">
            <w:rPr>
              <w:rFonts w:asciiTheme="minorHAnsi" w:hAnsiTheme="minorHAnsi"/>
            </w:rPr>
            <w:t>the</w:t>
          </w:r>
          <w:r>
            <w:rPr>
              <w:rFonts w:asciiTheme="minorHAnsi" w:hAnsiTheme="minorHAnsi"/>
            </w:rPr>
            <w:t xml:space="preserve"> CSG</w:t>
          </w:r>
          <w:r w:rsidR="00031AF8" w:rsidRPr="00031AF8">
            <w:rPr>
              <w:rFonts w:asciiTheme="minorHAnsi" w:hAnsiTheme="minorHAnsi"/>
            </w:rPr>
            <w:t xml:space="preserve"> industry a solution for the rapid replenishment of methane in depleted or under-saturated coal seams to enable renewed production.</w:t>
          </w:r>
        </w:p>
        <w:p w14:paraId="2D13DEAD" w14:textId="2FC3C5FD" w:rsidR="000665EF" w:rsidRDefault="00031AF8" w:rsidP="000665EF">
          <w:pPr>
            <w:pStyle w:val="BodyText"/>
            <w:rPr>
              <w:rFonts w:asciiTheme="minorHAnsi" w:hAnsiTheme="minorHAnsi"/>
            </w:rPr>
          </w:pPr>
          <w:r>
            <w:rPr>
              <w:rFonts w:asciiTheme="minorHAnsi" w:hAnsiTheme="minorHAnsi"/>
            </w:rPr>
            <w:t xml:space="preserve">In collaboration with the industry, </w:t>
          </w:r>
          <w:r w:rsidR="0089225E">
            <w:rPr>
              <w:rFonts w:asciiTheme="minorHAnsi" w:hAnsiTheme="minorHAnsi"/>
            </w:rPr>
            <w:t xml:space="preserve">CSIRO has </w:t>
          </w:r>
          <w:r w:rsidR="000665EF" w:rsidRPr="00DE593E">
            <w:rPr>
              <w:rFonts w:asciiTheme="minorHAnsi" w:hAnsiTheme="minorHAnsi"/>
            </w:rPr>
            <w:t xml:space="preserve">created a team of researchers who are conducting laboratory experiments to understand the processes involved </w:t>
          </w:r>
          <w:r w:rsidR="00652BF5">
            <w:rPr>
              <w:rFonts w:asciiTheme="minorHAnsi" w:hAnsiTheme="minorHAnsi"/>
            </w:rPr>
            <w:t xml:space="preserve">in replenishment, </w:t>
          </w:r>
          <w:r w:rsidR="000665EF" w:rsidRPr="00DE593E">
            <w:rPr>
              <w:rFonts w:asciiTheme="minorHAnsi" w:hAnsiTheme="minorHAnsi"/>
            </w:rPr>
            <w:t>and</w:t>
          </w:r>
          <w:r w:rsidR="00652BF5">
            <w:rPr>
              <w:rFonts w:asciiTheme="minorHAnsi" w:hAnsiTheme="minorHAnsi"/>
            </w:rPr>
            <w:t xml:space="preserve"> who</w:t>
          </w:r>
          <w:r w:rsidR="000665EF" w:rsidRPr="00DE593E">
            <w:rPr>
              <w:rFonts w:asciiTheme="minorHAnsi" w:hAnsiTheme="minorHAnsi"/>
            </w:rPr>
            <w:t xml:space="preserve"> are culturing the microbes to determine the viability of using them to optimise gas generation. A long term field trial </w:t>
          </w:r>
          <w:r>
            <w:rPr>
              <w:rFonts w:asciiTheme="minorHAnsi" w:hAnsiTheme="minorHAnsi"/>
            </w:rPr>
            <w:t xml:space="preserve">is </w:t>
          </w:r>
          <w:r w:rsidR="00700FC3" w:rsidRPr="00700FC3">
            <w:rPr>
              <w:rFonts w:asciiTheme="minorHAnsi" w:hAnsiTheme="minorHAnsi"/>
            </w:rPr>
            <w:t>in the pla</w:t>
          </w:r>
          <w:r w:rsidR="00700FC3">
            <w:rPr>
              <w:rFonts w:asciiTheme="minorHAnsi" w:hAnsiTheme="minorHAnsi"/>
            </w:rPr>
            <w:t xml:space="preserve">nning stage </w:t>
          </w:r>
          <w:r w:rsidR="00652BF5">
            <w:rPr>
              <w:rFonts w:asciiTheme="minorHAnsi" w:hAnsiTheme="minorHAnsi"/>
            </w:rPr>
            <w:t>(</w:t>
          </w:r>
          <w:r w:rsidR="00700FC3">
            <w:rPr>
              <w:rFonts w:asciiTheme="minorHAnsi" w:hAnsiTheme="minorHAnsi"/>
            </w:rPr>
            <w:t>to commence in 2017</w:t>
          </w:r>
          <w:r w:rsidR="00652BF5">
            <w:rPr>
              <w:rFonts w:asciiTheme="minorHAnsi" w:hAnsiTheme="minorHAnsi"/>
            </w:rPr>
            <w:t>)</w:t>
          </w:r>
          <w:r>
            <w:rPr>
              <w:rFonts w:asciiTheme="minorHAnsi" w:hAnsiTheme="minorHAnsi"/>
            </w:rPr>
            <w:t xml:space="preserve"> </w:t>
          </w:r>
          <w:r w:rsidR="000665EF" w:rsidRPr="00DE593E">
            <w:rPr>
              <w:rFonts w:asciiTheme="minorHAnsi" w:hAnsiTheme="minorHAnsi"/>
            </w:rPr>
            <w:t xml:space="preserve">where microbes and nutrients </w:t>
          </w:r>
          <w:r>
            <w:rPr>
              <w:rFonts w:asciiTheme="minorHAnsi" w:hAnsiTheme="minorHAnsi"/>
            </w:rPr>
            <w:t xml:space="preserve">are </w:t>
          </w:r>
          <w:r w:rsidRPr="00DE593E">
            <w:rPr>
              <w:rFonts w:asciiTheme="minorHAnsi" w:hAnsiTheme="minorHAnsi"/>
            </w:rPr>
            <w:t>injected</w:t>
          </w:r>
          <w:r w:rsidR="000665EF" w:rsidRPr="00DE593E">
            <w:rPr>
              <w:rFonts w:asciiTheme="minorHAnsi" w:hAnsiTheme="minorHAnsi"/>
            </w:rPr>
            <w:t xml:space="preserve"> into t</w:t>
          </w:r>
          <w:r w:rsidR="005C3D96">
            <w:rPr>
              <w:rFonts w:asciiTheme="minorHAnsi" w:hAnsiTheme="minorHAnsi"/>
            </w:rPr>
            <w:t>est</w:t>
          </w:r>
          <w:r w:rsidR="000665EF" w:rsidRPr="00DE593E">
            <w:rPr>
              <w:rFonts w:asciiTheme="minorHAnsi" w:hAnsiTheme="minorHAnsi"/>
            </w:rPr>
            <w:t xml:space="preserve"> reservoir</w:t>
          </w:r>
          <w:r w:rsidR="005C3D96">
            <w:rPr>
              <w:rFonts w:asciiTheme="minorHAnsi" w:hAnsiTheme="minorHAnsi"/>
            </w:rPr>
            <w:t>s</w:t>
          </w:r>
          <w:r w:rsidR="000665EF" w:rsidRPr="00DE593E">
            <w:rPr>
              <w:rFonts w:asciiTheme="minorHAnsi" w:hAnsiTheme="minorHAnsi"/>
            </w:rPr>
            <w:t>.</w:t>
          </w:r>
          <w:r w:rsidR="00700FC3" w:rsidRPr="00700FC3">
            <w:t xml:space="preserve"> </w:t>
          </w:r>
        </w:p>
        <w:p w14:paraId="04385916" w14:textId="0A487181" w:rsidR="0089225E" w:rsidRPr="00DE593E" w:rsidRDefault="0089225E" w:rsidP="0089225E">
          <w:pPr>
            <w:pStyle w:val="BodyText"/>
            <w:rPr>
              <w:rFonts w:asciiTheme="minorHAnsi" w:hAnsiTheme="minorHAnsi"/>
            </w:rPr>
          </w:pPr>
          <w:r w:rsidRPr="00DE593E">
            <w:rPr>
              <w:rFonts w:asciiTheme="minorHAnsi" w:hAnsiTheme="minorHAnsi"/>
            </w:rPr>
            <w:t xml:space="preserve">If successful, the benefit for industry of this research will include the development of a technology to increase </w:t>
          </w:r>
          <w:r w:rsidR="005C3D96">
            <w:rPr>
              <w:rFonts w:asciiTheme="minorHAnsi" w:hAnsiTheme="minorHAnsi"/>
            </w:rPr>
            <w:t xml:space="preserve">the </w:t>
          </w:r>
          <w:r w:rsidRPr="00DE593E">
            <w:rPr>
              <w:rFonts w:asciiTheme="minorHAnsi" w:hAnsiTheme="minorHAnsi"/>
            </w:rPr>
            <w:t xml:space="preserve">methane content of CSG reservoirs which could add considerable value to coal seam gas production </w:t>
          </w:r>
          <w:r w:rsidR="007F300F">
            <w:rPr>
              <w:rFonts w:asciiTheme="minorHAnsi" w:hAnsiTheme="minorHAnsi"/>
            </w:rPr>
            <w:t xml:space="preserve">and </w:t>
          </w:r>
          <w:r w:rsidRPr="00DE593E">
            <w:rPr>
              <w:rFonts w:asciiTheme="minorHAnsi" w:hAnsiTheme="minorHAnsi"/>
            </w:rPr>
            <w:t>increase production of this energy source in Australia.</w:t>
          </w:r>
        </w:p>
        <w:p w14:paraId="22C9599A" w14:textId="77777777" w:rsidR="0089225E" w:rsidRDefault="0089225E" w:rsidP="0089225E">
          <w:pPr>
            <w:pStyle w:val="BodyText"/>
            <w:rPr>
              <w:rFonts w:asciiTheme="minorHAnsi" w:hAnsiTheme="minorHAnsi"/>
            </w:rPr>
          </w:pPr>
          <w:r w:rsidRPr="00DE593E">
            <w:rPr>
              <w:rFonts w:asciiTheme="minorHAnsi" w:hAnsiTheme="minorHAnsi"/>
            </w:rPr>
            <w:t>If a coal seam was used for geological storage of CO</w:t>
          </w:r>
          <w:r w:rsidRPr="00DE12A9">
            <w:rPr>
              <w:rFonts w:asciiTheme="minorHAnsi" w:hAnsiTheme="minorHAnsi"/>
              <w:vertAlign w:val="subscript"/>
            </w:rPr>
            <w:t>2</w:t>
          </w:r>
          <w:r w:rsidRPr="00DE593E">
            <w:rPr>
              <w:rFonts w:asciiTheme="minorHAnsi" w:hAnsiTheme="minorHAnsi"/>
            </w:rPr>
            <w:t>, ultimately the technology may enable some conversion of the CO</w:t>
          </w:r>
          <w:r w:rsidRPr="00DE12A9">
            <w:rPr>
              <w:rFonts w:asciiTheme="minorHAnsi" w:hAnsiTheme="minorHAnsi"/>
              <w:vertAlign w:val="subscript"/>
            </w:rPr>
            <w:t>2</w:t>
          </w:r>
          <w:r w:rsidRPr="00DE593E">
            <w:rPr>
              <w:rFonts w:asciiTheme="minorHAnsi" w:hAnsiTheme="minorHAnsi"/>
            </w:rPr>
            <w:t xml:space="preserve"> to methane, potentially delivering further environmental and economic benefits.</w:t>
          </w:r>
        </w:p>
        <w:p w14:paraId="33593F68" w14:textId="12ADE8B4" w:rsidR="008F1E0B" w:rsidRDefault="008F1E0B" w:rsidP="0089225E">
          <w:pPr>
            <w:pStyle w:val="BodyText"/>
            <w:rPr>
              <w:rFonts w:asciiTheme="minorHAnsi" w:hAnsiTheme="minorHAnsi"/>
            </w:rPr>
          </w:pPr>
          <w:r>
            <w:rPr>
              <w:rFonts w:asciiTheme="minorHAnsi" w:hAnsiTheme="minorHAnsi"/>
            </w:rPr>
            <w:t xml:space="preserve">The overall benefits of the R2T project depend crucially on the adoption profile and actual achievement of CSG production. Most of this adoption takes place in the future, so impact analysis outcomes are associated with some uncertainty. </w:t>
          </w:r>
        </w:p>
        <w:p w14:paraId="36B0B6F0" w14:textId="65E0AA9C" w:rsidR="008F1E0B" w:rsidRDefault="008F1E0B" w:rsidP="0089225E">
          <w:pPr>
            <w:pStyle w:val="BodyText"/>
            <w:rPr>
              <w:rFonts w:asciiTheme="minorHAnsi" w:hAnsiTheme="minorHAnsi"/>
            </w:rPr>
          </w:pPr>
          <w:r>
            <w:rPr>
              <w:rFonts w:asciiTheme="minorHAnsi" w:hAnsiTheme="minorHAnsi"/>
            </w:rPr>
            <w:t>Looking at the midpoint of a range of impacts, our estimates suggest that the real project expenditure of $</w:t>
          </w:r>
          <w:r w:rsidR="00C32D56">
            <w:rPr>
              <w:rFonts w:asciiTheme="minorHAnsi" w:hAnsiTheme="minorHAnsi"/>
            </w:rPr>
            <w:t xml:space="preserve"> 1.4 </w:t>
          </w:r>
          <w:r w:rsidR="005B6952">
            <w:rPr>
              <w:rFonts w:asciiTheme="minorHAnsi" w:hAnsiTheme="minorHAnsi"/>
            </w:rPr>
            <w:t>million</w:t>
          </w:r>
          <w:r>
            <w:rPr>
              <w:rFonts w:asciiTheme="minorHAnsi" w:hAnsiTheme="minorHAnsi"/>
            </w:rPr>
            <w:t xml:space="preserve"> </w:t>
          </w:r>
          <w:r w:rsidR="00C54338">
            <w:rPr>
              <w:rFonts w:asciiTheme="minorHAnsi" w:hAnsiTheme="minorHAnsi"/>
            </w:rPr>
            <w:t xml:space="preserve">by CSIRO could </w:t>
          </w:r>
          <w:r>
            <w:rPr>
              <w:rFonts w:asciiTheme="minorHAnsi" w:hAnsiTheme="minorHAnsi"/>
            </w:rPr>
            <w:t>lead to:</w:t>
          </w:r>
        </w:p>
        <w:p w14:paraId="780FD6BC" w14:textId="48BF6D36" w:rsidR="008F1E0B" w:rsidRDefault="008F1E0B" w:rsidP="004775F1">
          <w:pPr>
            <w:pStyle w:val="BodyText"/>
            <w:numPr>
              <w:ilvl w:val="0"/>
              <w:numId w:val="37"/>
            </w:numPr>
            <w:rPr>
              <w:rFonts w:asciiTheme="minorHAnsi" w:hAnsiTheme="minorHAnsi"/>
            </w:rPr>
          </w:pPr>
          <w:r>
            <w:rPr>
              <w:rFonts w:asciiTheme="minorHAnsi" w:hAnsiTheme="minorHAnsi"/>
            </w:rPr>
            <w:t xml:space="preserve">Total benefits (measured as </w:t>
          </w:r>
          <w:r w:rsidR="007319E1">
            <w:rPr>
              <w:rFonts w:asciiTheme="minorHAnsi" w:hAnsiTheme="minorHAnsi"/>
            </w:rPr>
            <w:t xml:space="preserve">cost savings in </w:t>
          </w:r>
          <w:r>
            <w:rPr>
              <w:rFonts w:asciiTheme="minorHAnsi" w:hAnsiTheme="minorHAnsi"/>
            </w:rPr>
            <w:t>CSG production, in real, present value terms ) between</w:t>
          </w:r>
          <w:r w:rsidR="00C32D56">
            <w:rPr>
              <w:rFonts w:asciiTheme="minorHAnsi" w:hAnsiTheme="minorHAnsi"/>
            </w:rPr>
            <w:t xml:space="preserve"> $</w:t>
          </w:r>
          <w:r w:rsidR="00EE1AD5">
            <w:rPr>
              <w:rFonts w:asciiTheme="minorHAnsi" w:hAnsiTheme="minorHAnsi"/>
            </w:rPr>
            <w:t>0.</w:t>
          </w:r>
          <w:r w:rsidR="00D36314">
            <w:rPr>
              <w:rFonts w:asciiTheme="minorHAnsi" w:hAnsiTheme="minorHAnsi"/>
            </w:rPr>
            <w:t>7</w:t>
          </w:r>
          <w:r w:rsidR="00C32D56">
            <w:rPr>
              <w:rFonts w:asciiTheme="minorHAnsi" w:hAnsiTheme="minorHAnsi"/>
            </w:rPr>
            <w:t xml:space="preserve"> million and $</w:t>
          </w:r>
          <w:r w:rsidR="005F19E8">
            <w:rPr>
              <w:rFonts w:asciiTheme="minorHAnsi" w:hAnsiTheme="minorHAnsi"/>
            </w:rPr>
            <w:t>2</w:t>
          </w:r>
          <w:r w:rsidR="00D36314">
            <w:rPr>
              <w:rFonts w:asciiTheme="minorHAnsi" w:hAnsiTheme="minorHAnsi"/>
            </w:rPr>
            <w:t>1.4</w:t>
          </w:r>
          <w:r w:rsidR="00C32D56">
            <w:rPr>
              <w:rFonts w:asciiTheme="minorHAnsi" w:hAnsiTheme="minorHAnsi"/>
            </w:rPr>
            <w:t xml:space="preserve"> million</w:t>
          </w:r>
          <w:r>
            <w:rPr>
              <w:rFonts w:asciiTheme="minorHAnsi" w:hAnsiTheme="minorHAnsi"/>
            </w:rPr>
            <w:t>, depending on the assumptions made;</w:t>
          </w:r>
        </w:p>
        <w:p w14:paraId="40A9E58A" w14:textId="7E70C2C1" w:rsidR="008F1E0B" w:rsidRDefault="008F1E0B" w:rsidP="004775F1">
          <w:pPr>
            <w:pStyle w:val="BodyText"/>
            <w:numPr>
              <w:ilvl w:val="0"/>
              <w:numId w:val="37"/>
            </w:numPr>
            <w:rPr>
              <w:rFonts w:asciiTheme="minorHAnsi" w:hAnsiTheme="minorHAnsi"/>
            </w:rPr>
          </w:pPr>
          <w:r>
            <w:rPr>
              <w:rFonts w:asciiTheme="minorHAnsi" w:hAnsiTheme="minorHAnsi"/>
            </w:rPr>
            <w:t xml:space="preserve">Net benefits between </w:t>
          </w:r>
          <w:r w:rsidR="00C54338">
            <w:rPr>
              <w:rFonts w:asciiTheme="minorHAnsi" w:hAnsiTheme="minorHAnsi"/>
            </w:rPr>
            <w:t>-</w:t>
          </w:r>
          <w:r>
            <w:rPr>
              <w:rFonts w:asciiTheme="minorHAnsi" w:hAnsiTheme="minorHAnsi"/>
            </w:rPr>
            <w:t>$</w:t>
          </w:r>
          <w:r w:rsidR="005F19E8">
            <w:rPr>
              <w:rFonts w:asciiTheme="minorHAnsi" w:hAnsiTheme="minorHAnsi"/>
            </w:rPr>
            <w:t>0.</w:t>
          </w:r>
          <w:r w:rsidR="00D36314">
            <w:rPr>
              <w:rFonts w:asciiTheme="minorHAnsi" w:hAnsiTheme="minorHAnsi"/>
            </w:rPr>
            <w:t>9</w:t>
          </w:r>
          <w:r w:rsidR="00EE1AD5">
            <w:rPr>
              <w:rFonts w:asciiTheme="minorHAnsi" w:hAnsiTheme="minorHAnsi"/>
            </w:rPr>
            <w:t xml:space="preserve"> </w:t>
          </w:r>
          <w:r>
            <w:rPr>
              <w:rFonts w:asciiTheme="minorHAnsi" w:hAnsiTheme="minorHAnsi"/>
            </w:rPr>
            <w:t>million to $</w:t>
          </w:r>
          <w:r w:rsidR="00D36314">
            <w:rPr>
              <w:rFonts w:asciiTheme="minorHAnsi" w:hAnsiTheme="minorHAnsi"/>
            </w:rPr>
            <w:t>20.1</w:t>
          </w:r>
          <w:r w:rsidR="00B94916">
            <w:rPr>
              <w:rFonts w:asciiTheme="minorHAnsi" w:hAnsiTheme="minorHAnsi"/>
            </w:rPr>
            <w:t xml:space="preserve"> </w:t>
          </w:r>
          <w:r>
            <w:rPr>
              <w:rFonts w:asciiTheme="minorHAnsi" w:hAnsiTheme="minorHAnsi"/>
            </w:rPr>
            <w:t>million; and</w:t>
          </w:r>
        </w:p>
        <w:p w14:paraId="452F72DA" w14:textId="3B4DDD97" w:rsidR="0089225E" w:rsidRPr="008F1E0B" w:rsidRDefault="008F1E0B" w:rsidP="004775F1">
          <w:pPr>
            <w:pStyle w:val="BodyText"/>
            <w:numPr>
              <w:ilvl w:val="0"/>
              <w:numId w:val="37"/>
            </w:numPr>
            <w:rPr>
              <w:rFonts w:asciiTheme="minorHAnsi" w:hAnsiTheme="minorHAnsi"/>
            </w:rPr>
          </w:pPr>
          <w:r w:rsidRPr="008F1E0B">
            <w:rPr>
              <w:rFonts w:asciiTheme="minorHAnsi" w:hAnsiTheme="minorHAnsi"/>
            </w:rPr>
            <w:t xml:space="preserve">A benefit cost ratio </w:t>
          </w:r>
          <w:r w:rsidR="00C32D56" w:rsidRPr="008F1E0B">
            <w:rPr>
              <w:rFonts w:asciiTheme="minorHAnsi" w:hAnsiTheme="minorHAnsi"/>
            </w:rPr>
            <w:t xml:space="preserve">between </w:t>
          </w:r>
          <w:r w:rsidR="00EE1AD5">
            <w:rPr>
              <w:rFonts w:asciiTheme="minorHAnsi" w:hAnsiTheme="minorHAnsi"/>
            </w:rPr>
            <w:t>0.</w:t>
          </w:r>
          <w:r w:rsidR="00D36314">
            <w:rPr>
              <w:rFonts w:asciiTheme="minorHAnsi" w:hAnsiTheme="minorHAnsi"/>
            </w:rPr>
            <w:t>4</w:t>
          </w:r>
          <w:r w:rsidR="00C32D56" w:rsidRPr="008F1E0B">
            <w:rPr>
              <w:rFonts w:asciiTheme="minorHAnsi" w:hAnsiTheme="minorHAnsi"/>
            </w:rPr>
            <w:t>:1 and</w:t>
          </w:r>
          <w:r w:rsidRPr="008F1E0B">
            <w:rPr>
              <w:rFonts w:asciiTheme="minorHAnsi" w:hAnsiTheme="minorHAnsi"/>
            </w:rPr>
            <w:t xml:space="preserve"> </w:t>
          </w:r>
          <w:r w:rsidR="005F19E8">
            <w:rPr>
              <w:rFonts w:asciiTheme="minorHAnsi" w:hAnsiTheme="minorHAnsi"/>
            </w:rPr>
            <w:t>1</w:t>
          </w:r>
          <w:r w:rsidR="00D36314">
            <w:rPr>
              <w:rFonts w:asciiTheme="minorHAnsi" w:hAnsiTheme="minorHAnsi"/>
            </w:rPr>
            <w:t>6</w:t>
          </w:r>
          <w:r w:rsidRPr="008F1E0B">
            <w:rPr>
              <w:rFonts w:asciiTheme="minorHAnsi" w:hAnsiTheme="minorHAnsi"/>
            </w:rPr>
            <w:t>:1</w:t>
          </w:r>
          <w:r w:rsidR="0089225E" w:rsidRPr="008F1E0B">
            <w:rPr>
              <w:rFonts w:asciiTheme="minorHAnsi" w:hAnsiTheme="minorHAnsi"/>
            </w:rPr>
            <w:t>.</w:t>
          </w:r>
        </w:p>
        <w:p w14:paraId="630C0F93" w14:textId="77777777" w:rsidR="008F1E0B" w:rsidRDefault="008F1E0B" w:rsidP="00CC30AE">
          <w:pPr>
            <w:pStyle w:val="BodyText"/>
            <w:rPr>
              <w:rFonts w:asciiTheme="minorHAnsi" w:hAnsiTheme="minorHAnsi"/>
            </w:rPr>
          </w:pPr>
        </w:p>
        <w:p w14:paraId="727FF4C3" w14:textId="77777777" w:rsidR="00995879" w:rsidRDefault="00995879" w:rsidP="00CC30AE">
          <w:pPr>
            <w:pStyle w:val="BodyText"/>
            <w:rPr>
              <w:rFonts w:asciiTheme="minorHAnsi" w:hAnsiTheme="minorHAnsi"/>
            </w:rPr>
          </w:pPr>
        </w:p>
        <w:p w14:paraId="31DDD207" w14:textId="77777777" w:rsidR="00995879" w:rsidRDefault="00995879" w:rsidP="00CC30AE">
          <w:pPr>
            <w:pStyle w:val="BodyText"/>
            <w:rPr>
              <w:rFonts w:asciiTheme="minorHAnsi" w:hAnsiTheme="minorHAnsi"/>
            </w:rPr>
          </w:pPr>
        </w:p>
        <w:p w14:paraId="60BE5570" w14:textId="77777777" w:rsidR="008F1E0B" w:rsidRDefault="008F1E0B" w:rsidP="00CC30AE">
          <w:pPr>
            <w:pStyle w:val="BodyText"/>
            <w:rPr>
              <w:rFonts w:asciiTheme="minorHAnsi" w:hAnsiTheme="minorHAnsi"/>
            </w:rPr>
          </w:pPr>
        </w:p>
        <w:p w14:paraId="76DCBAF2" w14:textId="25CF33AE" w:rsidR="007F5B40" w:rsidRDefault="00CC30AE" w:rsidP="00CC30AE">
          <w:pPr>
            <w:pStyle w:val="BodyText"/>
            <w:rPr>
              <w:rFonts w:asciiTheme="minorHAnsi" w:hAnsiTheme="minorHAnsi"/>
            </w:rPr>
          </w:pPr>
          <w:r w:rsidRPr="007F5B40">
            <w:rPr>
              <w:rFonts w:asciiTheme="minorHAnsi" w:hAnsiTheme="minorHAnsi"/>
            </w:rPr>
            <w:lastRenderedPageBreak/>
            <w:t xml:space="preserve">This case study uses the evaluation framework outlined in the CSIRO Impact Evaluation Guide. The results of applying that framework to </w:t>
          </w:r>
          <w:r w:rsidR="007F300F">
            <w:rPr>
              <w:rFonts w:asciiTheme="minorHAnsi" w:hAnsiTheme="minorHAnsi"/>
            </w:rPr>
            <w:t xml:space="preserve">the </w:t>
          </w:r>
          <w:r w:rsidR="00D87D28" w:rsidRPr="007F5B40">
            <w:rPr>
              <w:rFonts w:asciiTheme="minorHAnsi" w:hAnsiTheme="minorHAnsi"/>
            </w:rPr>
            <w:t xml:space="preserve">Reservoir Rejuvenation </w:t>
          </w:r>
          <w:r w:rsidR="007F5B40">
            <w:rPr>
              <w:rFonts w:asciiTheme="minorHAnsi" w:hAnsiTheme="minorHAnsi"/>
            </w:rPr>
            <w:t>T</w:t>
          </w:r>
          <w:r w:rsidR="00D87D28" w:rsidRPr="007F5B40">
            <w:rPr>
              <w:rFonts w:asciiTheme="minorHAnsi" w:hAnsiTheme="minorHAnsi"/>
            </w:rPr>
            <w:t xml:space="preserve">echnology </w:t>
          </w:r>
          <w:r w:rsidRPr="007F5B40">
            <w:rPr>
              <w:rFonts w:asciiTheme="minorHAnsi" w:hAnsiTheme="minorHAnsi"/>
            </w:rPr>
            <w:t xml:space="preserve">case study are </w:t>
          </w:r>
          <w:r w:rsidR="007F5B40">
            <w:rPr>
              <w:rFonts w:asciiTheme="minorHAnsi" w:hAnsiTheme="minorHAnsi"/>
            </w:rPr>
            <w:t>s</w:t>
          </w:r>
          <w:r w:rsidRPr="007F5B40">
            <w:rPr>
              <w:rFonts w:asciiTheme="minorHAnsi" w:hAnsiTheme="minorHAnsi"/>
            </w:rPr>
            <w:t>ummarised in Figure 1</w:t>
          </w:r>
          <w:r w:rsidR="005C3D96">
            <w:rPr>
              <w:rFonts w:asciiTheme="minorHAnsi" w:hAnsiTheme="minorHAnsi"/>
            </w:rPr>
            <w:t>.1</w:t>
          </w:r>
          <w:r w:rsidRPr="007F5B40">
            <w:rPr>
              <w:rFonts w:asciiTheme="minorHAnsi" w:hAnsiTheme="minorHAnsi"/>
            </w:rPr>
            <w:t>.</w:t>
          </w:r>
        </w:p>
        <w:p w14:paraId="5B3CE06B" w14:textId="4EF5E446" w:rsidR="00677632" w:rsidRPr="007F5B40" w:rsidRDefault="00CB21E2" w:rsidP="00CC30AE">
          <w:pPr>
            <w:pStyle w:val="BodyText"/>
            <w:rPr>
              <w:rFonts w:asciiTheme="minorHAnsi" w:hAnsiTheme="minorHAnsi"/>
            </w:rPr>
          </w:pPr>
          <w:r>
            <w:rPr>
              <w:rFonts w:asciiTheme="minorHAnsi" w:hAnsiTheme="minorHAnsi"/>
              <w:noProof/>
            </w:rPr>
            <mc:AlternateContent>
              <mc:Choice Requires="wps">
                <w:drawing>
                  <wp:anchor distT="0" distB="0" distL="114300" distR="114300" simplePos="0" relativeHeight="251831808" behindDoc="0" locked="0" layoutInCell="1" allowOverlap="1" wp14:anchorId="0EA59928" wp14:editId="4B6D1C54">
                    <wp:simplePos x="0" y="0"/>
                    <wp:positionH relativeFrom="column">
                      <wp:posOffset>11430</wp:posOffset>
                    </wp:positionH>
                    <wp:positionV relativeFrom="paragraph">
                      <wp:posOffset>6038850</wp:posOffset>
                    </wp:positionV>
                    <wp:extent cx="5149850" cy="595630"/>
                    <wp:effectExtent l="0" t="0" r="0" b="0"/>
                    <wp:wrapTight wrapText="bothSides">
                      <wp:wrapPolygon edited="0">
                        <wp:start x="0" y="0"/>
                        <wp:lineTo x="0" y="20725"/>
                        <wp:lineTo x="21493" y="20725"/>
                        <wp:lineTo x="21493" y="0"/>
                        <wp:lineTo x="0" y="0"/>
                      </wp:wrapPolygon>
                    </wp:wrapTight>
                    <wp:docPr id="27" name="Text Box 1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9850" cy="595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DC27BE8" w14:textId="0C453228" w:rsidR="00D952F3" w:rsidRPr="00582CDF" w:rsidRDefault="00D952F3" w:rsidP="00677632">
                                <w:pPr>
                                  <w:pStyle w:val="Caption"/>
                                  <w:rPr>
                                    <w:szCs w:val="20"/>
                                  </w:rPr>
                                </w:pPr>
                                <w:r w:rsidRPr="00582CDF">
                                  <w:rPr>
                                    <w:szCs w:val="20"/>
                                  </w:rPr>
                                  <w:t xml:space="preserve">Figure 1.1: </w:t>
                                </w:r>
                                <w:r w:rsidRPr="00E16084">
                                  <w:rPr>
                                    <w:szCs w:val="20"/>
                                  </w:rPr>
                                  <w:t>Impact pathway for R2T project</w:t>
                                </w:r>
                              </w:p>
                            </w:txbxContent>
                          </wps:txbx>
                          <wps:bodyPr rot="0" vert="horz" wrap="square" lIns="36000" tIns="18000" rIns="36000" bIns="18000" anchor="t" anchorCtr="0" upright="1">
                            <a:noAutofit/>
                          </wps:bodyPr>
                        </wps:wsp>
                      </a:graphicData>
                    </a:graphic>
                    <wp14:sizeRelH relativeFrom="margin">
                      <wp14:pctWidth>0</wp14:pctWidth>
                    </wp14:sizeRelH>
                  </wp:anchor>
                </w:drawing>
              </mc:Choice>
              <mc:Fallback>
                <w:pict>
                  <v:shape w14:anchorId="0EA59928" id="Text Box 1475" o:spid="_x0000_s1047" type="#_x0000_t202" style="position:absolute;margin-left:.9pt;margin-top:475.5pt;width:405.5pt;height:46.9pt;z-index:251831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" filled="f" stroked="f" strokeweight=".5pt">
                    <v:textbox inset="1mm,.5mm,1mm,.5mm">
                      <w:txbxContent>
                        <w:p w14:paraId="5DC27BE8" w14:textId="0C453228" w:rsidR="00D952F3" w:rsidRPr="00582CDF" w:rsidRDefault="00D952F3" w:rsidP="00677632">
                          <w:pPr>
                            <w:pStyle w:val="Caption"/>
                            <w:rPr>
                              <w:szCs w:val="20"/>
                            </w:rPr>
                          </w:pPr>
                          <w:r w:rsidRPr="00582CDF">
                            <w:rPr>
                              <w:szCs w:val="20"/>
                            </w:rPr>
                            <w:t xml:space="preserve">Figure 1.1: </w:t>
                          </w:r>
                          <w:r w:rsidRPr="00E16084">
                            <w:rPr>
                              <w:szCs w:val="20"/>
                            </w:rPr>
                            <w:t>Impact pathway for R2T project</w:t>
                          </w:r>
                        </w:p>
                      </w:txbxContent>
                    </v:textbox>
                    <w10:wrap type="tight"/>
                  </v:shape>
                </w:pict>
              </mc:Fallback>
            </mc:AlternateContent>
          </w:r>
          <w:r w:rsidR="00CE09CB">
            <w:rPr>
              <w:rFonts w:asciiTheme="minorHAnsi" w:hAnsiTheme="minorHAnsi"/>
              <w:noProof/>
            </w:rPr>
            <mc:AlternateContent>
              <mc:Choice Requires="wps">
                <w:drawing>
                  <wp:anchor distT="0" distB="0" distL="114300" distR="114300" simplePos="0" relativeHeight="251825664" behindDoc="0" locked="0" layoutInCell="1" allowOverlap="1" wp14:anchorId="669D591D" wp14:editId="462035D3">
                    <wp:simplePos x="0" y="0"/>
                    <wp:positionH relativeFrom="column">
                      <wp:posOffset>3584398</wp:posOffset>
                    </wp:positionH>
                    <wp:positionV relativeFrom="paragraph">
                      <wp:posOffset>2220816</wp:posOffset>
                    </wp:positionV>
                    <wp:extent cx="1140102" cy="3925998"/>
                    <wp:effectExtent l="0" t="0" r="3175" b="0"/>
                    <wp:wrapTight wrapText="bothSides">
                      <wp:wrapPolygon edited="0">
                        <wp:start x="0" y="0"/>
                        <wp:lineTo x="0" y="21488"/>
                        <wp:lineTo x="21299" y="21488"/>
                        <wp:lineTo x="21299" y="0"/>
                        <wp:lineTo x="0" y="0"/>
                      </wp:wrapPolygon>
                    </wp:wrapTight>
                    <wp:docPr id="5" name="Rectangle 1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0102" cy="3925998"/>
                            </a:xfrm>
                            <a:prstGeom prst="rect">
                              <a:avLst/>
                            </a:prstGeom>
                            <a:solidFill>
                              <a:srgbClr val="007F9B">
                                <a:alpha val="24706"/>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2E0D07DC" w14:textId="77777777" w:rsidR="00D952F3" w:rsidRPr="00A00D3E" w:rsidRDefault="00D952F3" w:rsidP="00083DB2">
                                <w:pPr>
                                  <w:pStyle w:val="NormalWeb"/>
                                  <w:spacing w:after="0" w:line="216" w:lineRule="auto"/>
                                  <w:rPr>
                                    <w:b/>
                                    <w:i/>
                                    <w:sz w:val="18"/>
                                    <w:szCs w:val="19"/>
                                  </w:rPr>
                                </w:pPr>
                                <w:r w:rsidRPr="007F017B">
                                  <w:rPr>
                                    <w:rFonts w:ascii="Calibri" w:hAnsi="Calibri"/>
                                    <w:b/>
                                    <w:bCs/>
                                    <w:i/>
                                    <w:iCs/>
                                    <w:kern w:val="24"/>
                                    <w:sz w:val="18"/>
                                    <w:szCs w:val="19"/>
                                  </w:rPr>
                                  <w:t>Uptak</w:t>
                                </w:r>
                                <w:r w:rsidRPr="00A00D3E">
                                  <w:rPr>
                                    <w:rFonts w:ascii="Calibri" w:hAnsi="Calibri"/>
                                    <w:b/>
                                    <w:i/>
                                    <w:kern w:val="24"/>
                                    <w:sz w:val="18"/>
                                    <w:szCs w:val="19"/>
                                  </w:rPr>
                                  <w:t>e and Adoption</w:t>
                                </w:r>
                              </w:p>
                              <w:p w14:paraId="44F35053" w14:textId="689F4D22" w:rsidR="00D952F3" w:rsidRPr="009F5BFA" w:rsidRDefault="00D952F3" w:rsidP="00083DB2">
                                <w:pPr>
                                  <w:pStyle w:val="MediumGrid1-Accent21"/>
                                  <w:numPr>
                                    <w:ilvl w:val="0"/>
                                    <w:numId w:val="22"/>
                                  </w:numPr>
                                  <w:spacing w:after="0" w:line="216" w:lineRule="auto"/>
                                  <w:ind w:left="113" w:hanging="113"/>
                                  <w:rPr>
                                    <w:rFonts w:eastAsia="Times New Roman"/>
                                    <w:sz w:val="18"/>
                                    <w:szCs w:val="19"/>
                                  </w:rPr>
                                </w:pPr>
                                <w:r w:rsidRPr="009F5BFA">
                                  <w:rPr>
                                    <w:rFonts w:eastAsia="Times New Roman"/>
                                    <w:sz w:val="18"/>
                                    <w:szCs w:val="19"/>
                                  </w:rPr>
                                  <w:t xml:space="preserve">Adoption of </w:t>
                                </w:r>
                                <w:r>
                                  <w:rPr>
                                    <w:rFonts w:eastAsia="Times New Roman"/>
                                    <w:sz w:val="18"/>
                                    <w:szCs w:val="19"/>
                                  </w:rPr>
                                  <w:t xml:space="preserve">R2T </w:t>
                                </w:r>
                                <w:r w:rsidRPr="009F5BFA">
                                  <w:rPr>
                                    <w:rFonts w:eastAsia="Times New Roman"/>
                                    <w:sz w:val="18"/>
                                    <w:szCs w:val="19"/>
                                  </w:rPr>
                                  <w:t xml:space="preserve">by both Australian and international </w:t>
                                </w:r>
                                <w:r>
                                  <w:rPr>
                                    <w:rFonts w:eastAsia="Times New Roman"/>
                                    <w:sz w:val="18"/>
                                    <w:szCs w:val="19"/>
                                  </w:rPr>
                                  <w:t xml:space="preserve">CSG extraction companies </w:t>
                                </w:r>
                              </w:p>
                              <w:p w14:paraId="469F99DE" w14:textId="34E8304E" w:rsidR="00D952F3" w:rsidRDefault="00D952F3" w:rsidP="00DE593E">
                                <w:pPr>
                                  <w:pStyle w:val="MediumGrid1-Accent21"/>
                                  <w:numPr>
                                    <w:ilvl w:val="0"/>
                                    <w:numId w:val="22"/>
                                  </w:numPr>
                                  <w:spacing w:after="0" w:line="216" w:lineRule="auto"/>
                                  <w:ind w:left="113" w:hanging="113"/>
                                  <w:rPr>
                                    <w:rFonts w:eastAsia="Times New Roman"/>
                                    <w:sz w:val="18"/>
                                    <w:szCs w:val="19"/>
                                  </w:rPr>
                                </w:pPr>
                                <w:r w:rsidRPr="00DE593E">
                                  <w:rPr>
                                    <w:rFonts w:eastAsia="Times New Roman"/>
                                    <w:sz w:val="18"/>
                                    <w:szCs w:val="19"/>
                                  </w:rPr>
                                  <w:t>Increased longevity of existing reservoirs</w:t>
                                </w:r>
                              </w:p>
                              <w:p w14:paraId="27E24DF2" w14:textId="4A91E2CC" w:rsidR="00D952F3" w:rsidRDefault="00D952F3" w:rsidP="00DE593E">
                                <w:pPr>
                                  <w:pStyle w:val="MediumGrid1-Accent21"/>
                                  <w:numPr>
                                    <w:ilvl w:val="0"/>
                                    <w:numId w:val="22"/>
                                  </w:numPr>
                                  <w:spacing w:after="0" w:line="216" w:lineRule="auto"/>
                                  <w:ind w:left="113" w:hanging="113"/>
                                  <w:rPr>
                                    <w:rFonts w:eastAsia="Times New Roman"/>
                                    <w:sz w:val="18"/>
                                    <w:szCs w:val="19"/>
                                  </w:rPr>
                                </w:pPr>
                                <w:r>
                                  <w:rPr>
                                    <w:rFonts w:eastAsia="Times New Roman"/>
                                    <w:sz w:val="18"/>
                                    <w:szCs w:val="19"/>
                                  </w:rPr>
                                  <w:t>Increased methane content of CSG reservoirs</w:t>
                                </w:r>
                              </w:p>
                              <w:p w14:paraId="2738AF22" w14:textId="59B68A5E" w:rsidR="00D952F3" w:rsidRPr="00DE593E" w:rsidRDefault="00D952F3" w:rsidP="00DE593E">
                                <w:pPr>
                                  <w:pStyle w:val="MediumGrid1-Accent21"/>
                                  <w:numPr>
                                    <w:ilvl w:val="0"/>
                                    <w:numId w:val="22"/>
                                  </w:numPr>
                                  <w:spacing w:after="0" w:line="216" w:lineRule="auto"/>
                                  <w:ind w:left="113" w:hanging="113"/>
                                  <w:rPr>
                                    <w:rFonts w:eastAsia="Times New Roman"/>
                                    <w:sz w:val="18"/>
                                    <w:szCs w:val="19"/>
                                  </w:rPr>
                                </w:pPr>
                                <w:r>
                                  <w:rPr>
                                    <w:rFonts w:eastAsia="Times New Roman"/>
                                    <w:sz w:val="18"/>
                                    <w:szCs w:val="19"/>
                                  </w:rPr>
                                  <w:t xml:space="preserve">Use as ‘transition fuel’ between coal and renewables </w:t>
                                </w:r>
                                <w:r w:rsidRPr="00DE593E">
                                  <w:rPr>
                                    <w:rFonts w:eastAsia="Times New Roman"/>
                                    <w:sz w:val="18"/>
                                    <w:szCs w:val="19"/>
                                  </w:rPr>
                                  <w:t xml:space="preserve"> </w:t>
                                </w:r>
                              </w:p>
                              <w:p w14:paraId="191E0B16" w14:textId="77777777" w:rsidR="00D952F3" w:rsidRPr="009F5BFA" w:rsidRDefault="00D952F3" w:rsidP="00677632">
                                <w:pPr>
                                  <w:pStyle w:val="MediumGrid1-Accent21"/>
                                  <w:spacing w:after="0" w:line="216" w:lineRule="auto"/>
                                  <w:ind w:left="113"/>
                                  <w:rPr>
                                    <w:rFonts w:eastAsia="Times New Roman"/>
                                    <w:sz w:val="18"/>
                                    <w:szCs w:val="19"/>
                                  </w:rPr>
                                </w:pPr>
                              </w:p>
                            </w:txbxContent>
                          </wps:txbx>
                          <wps:bodyPr rot="0" vert="horz" wrap="square" lIns="36000" tIns="45720" rIns="36000" bIns="45720" anchor="t" anchorCtr="0" upright="1">
                            <a:noAutofit/>
                          </wps:bodyPr>
                        </wps:wsp>
                      </a:graphicData>
                    </a:graphic>
                  </wp:anchor>
                </w:drawing>
              </mc:Choice>
              <mc:Fallback>
                <w:pict>
                  <v:rect w14:anchorId="669D591D" id="Rectangle 1419" o:spid="_x0000_s1048" style="position:absolute;margin-left:282.25pt;margin-top:174.85pt;width:89.75pt;height:309.15pt;z-index:251825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" fillcolor="#007f9b" stroked="f" strokeweight="2pt">
                    <v:fill opacity="16191f"/>
                    <v:textbox inset="1mm,,1mm">
                      <w:txbxContent>
                        <w:p w14:paraId="2E0D07DC" w14:textId="77777777" w:rsidR="00D952F3" w:rsidRPr="00A00D3E" w:rsidRDefault="00D952F3" w:rsidP="00083DB2">
                          <w:pPr>
                            <w:pStyle w:val="NormalWeb"/>
                            <w:spacing w:after="0" w:line="216" w:lineRule="auto"/>
                            <w:rPr>
                              <w:b/>
                              <w:i/>
                              <w:sz w:val="18"/>
                              <w:szCs w:val="19"/>
                            </w:rPr>
                          </w:pPr>
                          <w:r w:rsidRPr="007F017B">
                            <w:rPr>
                              <w:rFonts w:ascii="Calibri" w:hAnsi="Calibri"/>
                              <w:b/>
                              <w:bCs/>
                              <w:i/>
                              <w:iCs/>
                              <w:kern w:val="24"/>
                              <w:sz w:val="18"/>
                              <w:szCs w:val="19"/>
                            </w:rPr>
                            <w:t>Uptak</w:t>
                          </w:r>
                          <w:r w:rsidRPr="00A00D3E">
                            <w:rPr>
                              <w:rFonts w:ascii="Calibri" w:hAnsi="Calibri"/>
                              <w:b/>
                              <w:i/>
                              <w:kern w:val="24"/>
                              <w:sz w:val="18"/>
                              <w:szCs w:val="19"/>
                            </w:rPr>
                            <w:t>e and Adoption</w:t>
                          </w:r>
                        </w:p>
                        <w:p w14:paraId="44F35053" w14:textId="689F4D22" w:rsidR="00D952F3" w:rsidRPr="009F5BFA" w:rsidRDefault="00D952F3" w:rsidP="00083DB2">
                          <w:pPr>
                            <w:pStyle w:val="MediumGrid1-Accent21"/>
                            <w:numPr>
                              <w:ilvl w:val="0"/>
                              <w:numId w:val="22"/>
                            </w:numPr>
                            <w:spacing w:after="0" w:line="216" w:lineRule="auto"/>
                            <w:ind w:left="113" w:hanging="113"/>
                            <w:rPr>
                              <w:rFonts w:eastAsia="Times New Roman"/>
                              <w:sz w:val="18"/>
                              <w:szCs w:val="19"/>
                            </w:rPr>
                          </w:pPr>
                          <w:r w:rsidRPr="009F5BFA">
                            <w:rPr>
                              <w:rFonts w:eastAsia="Times New Roman"/>
                              <w:sz w:val="18"/>
                              <w:szCs w:val="19"/>
                            </w:rPr>
                            <w:t xml:space="preserve">Adoption of </w:t>
                          </w:r>
                          <w:r>
                            <w:rPr>
                              <w:rFonts w:eastAsia="Times New Roman"/>
                              <w:sz w:val="18"/>
                              <w:szCs w:val="19"/>
                            </w:rPr>
                            <w:t xml:space="preserve">R2T </w:t>
                          </w:r>
                          <w:r w:rsidRPr="009F5BFA">
                            <w:rPr>
                              <w:rFonts w:eastAsia="Times New Roman"/>
                              <w:sz w:val="18"/>
                              <w:szCs w:val="19"/>
                            </w:rPr>
                            <w:t xml:space="preserve">by both Australian and international </w:t>
                          </w:r>
                          <w:r>
                            <w:rPr>
                              <w:rFonts w:eastAsia="Times New Roman"/>
                              <w:sz w:val="18"/>
                              <w:szCs w:val="19"/>
                            </w:rPr>
                            <w:t xml:space="preserve">CSG extraction companies </w:t>
                          </w:r>
                        </w:p>
                        <w:p w14:paraId="469F99DE" w14:textId="34E8304E" w:rsidR="00D952F3" w:rsidRDefault="00D952F3" w:rsidP="00DE593E">
                          <w:pPr>
                            <w:pStyle w:val="MediumGrid1-Accent21"/>
                            <w:numPr>
                              <w:ilvl w:val="0"/>
                              <w:numId w:val="22"/>
                            </w:numPr>
                            <w:spacing w:after="0" w:line="216" w:lineRule="auto"/>
                            <w:ind w:left="113" w:hanging="113"/>
                            <w:rPr>
                              <w:rFonts w:eastAsia="Times New Roman"/>
                              <w:sz w:val="18"/>
                              <w:szCs w:val="19"/>
                            </w:rPr>
                          </w:pPr>
                          <w:r w:rsidRPr="00DE593E">
                            <w:rPr>
                              <w:rFonts w:eastAsia="Times New Roman"/>
                              <w:sz w:val="18"/>
                              <w:szCs w:val="19"/>
                            </w:rPr>
                            <w:t>Increased longevity of existing reservoirs</w:t>
                          </w:r>
                        </w:p>
                        <w:p w14:paraId="27E24DF2" w14:textId="4A91E2CC" w:rsidR="00D952F3" w:rsidRDefault="00D952F3" w:rsidP="00DE593E">
                          <w:pPr>
                            <w:pStyle w:val="MediumGrid1-Accent21"/>
                            <w:numPr>
                              <w:ilvl w:val="0"/>
                              <w:numId w:val="22"/>
                            </w:numPr>
                            <w:spacing w:after="0" w:line="216" w:lineRule="auto"/>
                            <w:ind w:left="113" w:hanging="113"/>
                            <w:rPr>
                              <w:rFonts w:eastAsia="Times New Roman"/>
                              <w:sz w:val="18"/>
                              <w:szCs w:val="19"/>
                            </w:rPr>
                          </w:pPr>
                          <w:r>
                            <w:rPr>
                              <w:rFonts w:eastAsia="Times New Roman"/>
                              <w:sz w:val="18"/>
                              <w:szCs w:val="19"/>
                            </w:rPr>
                            <w:t>Increased methane content of CSG reservoirs</w:t>
                          </w:r>
                        </w:p>
                        <w:p w14:paraId="2738AF22" w14:textId="59B68A5E" w:rsidR="00D952F3" w:rsidRPr="00DE593E" w:rsidRDefault="00D952F3" w:rsidP="00DE593E">
                          <w:pPr>
                            <w:pStyle w:val="MediumGrid1-Accent21"/>
                            <w:numPr>
                              <w:ilvl w:val="0"/>
                              <w:numId w:val="22"/>
                            </w:numPr>
                            <w:spacing w:after="0" w:line="216" w:lineRule="auto"/>
                            <w:ind w:left="113" w:hanging="113"/>
                            <w:rPr>
                              <w:rFonts w:eastAsia="Times New Roman"/>
                              <w:sz w:val="18"/>
                              <w:szCs w:val="19"/>
                            </w:rPr>
                          </w:pPr>
                          <w:r>
                            <w:rPr>
                              <w:rFonts w:eastAsia="Times New Roman"/>
                              <w:sz w:val="18"/>
                              <w:szCs w:val="19"/>
                            </w:rPr>
                            <w:t xml:space="preserve">Use as ‘transition fuel’ between coal and renewables </w:t>
                          </w:r>
                          <w:r w:rsidRPr="00DE593E">
                            <w:rPr>
                              <w:rFonts w:eastAsia="Times New Roman"/>
                              <w:sz w:val="18"/>
                              <w:szCs w:val="19"/>
                            </w:rPr>
                            <w:t xml:space="preserve"> </w:t>
                          </w:r>
                        </w:p>
                        <w:p w14:paraId="191E0B16" w14:textId="77777777" w:rsidR="00D952F3" w:rsidRPr="009F5BFA" w:rsidRDefault="00D952F3" w:rsidP="00677632">
                          <w:pPr>
                            <w:pStyle w:val="MediumGrid1-Accent21"/>
                            <w:spacing w:after="0" w:line="216" w:lineRule="auto"/>
                            <w:ind w:left="113"/>
                            <w:rPr>
                              <w:rFonts w:eastAsia="Times New Roman"/>
                              <w:sz w:val="18"/>
                              <w:szCs w:val="19"/>
                            </w:rPr>
                          </w:pPr>
                        </w:p>
                      </w:txbxContent>
                    </v:textbox>
                    <w10:wrap type="tight"/>
                  </v:rect>
                </w:pict>
              </mc:Fallback>
            </mc:AlternateContent>
          </w:r>
          <w:r w:rsidR="00CE09CB">
            <w:rPr>
              <w:rFonts w:asciiTheme="minorHAnsi" w:hAnsiTheme="minorHAnsi"/>
              <w:noProof/>
            </w:rPr>
            <mc:AlternateContent>
              <mc:Choice Requires="wps">
                <w:drawing>
                  <wp:anchor distT="0" distB="0" distL="114300" distR="114300" simplePos="0" relativeHeight="251826688" behindDoc="0" locked="0" layoutInCell="1" allowOverlap="1" wp14:anchorId="04C433E3" wp14:editId="5CBDB5BE">
                    <wp:simplePos x="0" y="0"/>
                    <wp:positionH relativeFrom="column">
                      <wp:posOffset>4778880</wp:posOffset>
                    </wp:positionH>
                    <wp:positionV relativeFrom="paragraph">
                      <wp:posOffset>2220594</wp:posOffset>
                    </wp:positionV>
                    <wp:extent cx="1216155" cy="3926220"/>
                    <wp:effectExtent l="0" t="0" r="3175" b="0"/>
                    <wp:wrapTight wrapText="bothSides">
                      <wp:wrapPolygon edited="0">
                        <wp:start x="0" y="0"/>
                        <wp:lineTo x="0" y="21485"/>
                        <wp:lineTo x="21318" y="21485"/>
                        <wp:lineTo x="21318" y="0"/>
                        <wp:lineTo x="0" y="0"/>
                      </wp:wrapPolygon>
                    </wp:wrapTight>
                    <wp:docPr id="6"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6155" cy="3926220"/>
                            </a:xfrm>
                            <a:prstGeom prst="rect">
                              <a:avLst/>
                            </a:prstGeom>
                            <a:solidFill>
                              <a:srgbClr val="005367">
                                <a:alpha val="24706"/>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6D5E1DAA" w14:textId="77777777" w:rsidR="00D952F3" w:rsidRPr="00862C0D" w:rsidRDefault="00D952F3" w:rsidP="00677632">
                                <w:pPr>
                                  <w:pStyle w:val="NormalWeb"/>
                                  <w:spacing w:after="0" w:line="216" w:lineRule="auto"/>
                                  <w:rPr>
                                    <w:rFonts w:ascii="Calibri" w:hAnsi="Calibri"/>
                                    <w:sz w:val="18"/>
                                    <w:szCs w:val="19"/>
                                  </w:rPr>
                                </w:pPr>
                                <w:r w:rsidRPr="00862C0D">
                                  <w:rPr>
                                    <w:rFonts w:ascii="Calibri" w:hAnsi="Calibri"/>
                                    <w:b/>
                                    <w:bCs/>
                                    <w:i/>
                                    <w:iCs/>
                                    <w:kern w:val="24"/>
                                    <w:sz w:val="18"/>
                                    <w:szCs w:val="19"/>
                                  </w:rPr>
                                  <w:t>Economic impact</w:t>
                                </w:r>
                              </w:p>
                              <w:p w14:paraId="4EA504D5" w14:textId="77777777" w:rsidR="00D952F3" w:rsidRPr="00546797" w:rsidRDefault="00D952F3" w:rsidP="00062923">
                                <w:pPr>
                                  <w:pStyle w:val="MediumGrid1-Accent21"/>
                                  <w:numPr>
                                    <w:ilvl w:val="0"/>
                                    <w:numId w:val="22"/>
                                  </w:numPr>
                                  <w:spacing w:after="0" w:line="216" w:lineRule="auto"/>
                                  <w:ind w:left="113" w:hanging="113"/>
                                  <w:rPr>
                                    <w:rFonts w:eastAsia="MS Mincho"/>
                                    <w:sz w:val="18"/>
                                    <w:szCs w:val="19"/>
                                  </w:rPr>
                                </w:pPr>
                                <w:r w:rsidRPr="00862C0D">
                                  <w:rPr>
                                    <w:kern w:val="24"/>
                                    <w:sz w:val="18"/>
                                    <w:szCs w:val="19"/>
                                  </w:rPr>
                                  <w:t xml:space="preserve">Increased </w:t>
                                </w:r>
                                <w:r>
                                  <w:rPr>
                                    <w:kern w:val="24"/>
                                    <w:sz w:val="18"/>
                                    <w:szCs w:val="19"/>
                                  </w:rPr>
                                  <w:t>efficiency in production of CSG</w:t>
                                </w:r>
                              </w:p>
                              <w:p w14:paraId="2BB745CF" w14:textId="77777777" w:rsidR="00D952F3" w:rsidRPr="00546797" w:rsidRDefault="00D952F3" w:rsidP="00062923">
                                <w:pPr>
                                  <w:pStyle w:val="MediumGrid1-Accent21"/>
                                  <w:numPr>
                                    <w:ilvl w:val="0"/>
                                    <w:numId w:val="22"/>
                                  </w:numPr>
                                  <w:spacing w:after="0" w:line="216" w:lineRule="auto"/>
                                  <w:ind w:left="113" w:hanging="113"/>
                                  <w:rPr>
                                    <w:rFonts w:eastAsia="MS Mincho"/>
                                    <w:sz w:val="18"/>
                                    <w:szCs w:val="19"/>
                                  </w:rPr>
                                </w:pPr>
                                <w:r>
                                  <w:rPr>
                                    <w:kern w:val="24"/>
                                    <w:sz w:val="18"/>
                                    <w:szCs w:val="19"/>
                                  </w:rPr>
                                  <w:t>Increased production of CSG</w:t>
                                </w:r>
                              </w:p>
                              <w:p w14:paraId="30FDD54A" w14:textId="7D077960" w:rsidR="00D952F3" w:rsidRPr="00546797" w:rsidRDefault="00D952F3" w:rsidP="00062923">
                                <w:pPr>
                                  <w:pStyle w:val="MediumGrid1-Accent21"/>
                                  <w:numPr>
                                    <w:ilvl w:val="0"/>
                                    <w:numId w:val="22"/>
                                  </w:numPr>
                                  <w:spacing w:after="0" w:line="216" w:lineRule="auto"/>
                                  <w:ind w:left="113" w:hanging="113"/>
                                  <w:rPr>
                                    <w:rFonts w:eastAsia="MS Mincho"/>
                                    <w:sz w:val="18"/>
                                    <w:szCs w:val="19"/>
                                  </w:rPr>
                                </w:pPr>
                                <w:r>
                                  <w:rPr>
                                    <w:kern w:val="24"/>
                                    <w:sz w:val="18"/>
                                    <w:szCs w:val="19"/>
                                  </w:rPr>
                                  <w:t>Reduction in new infrastructure costs</w:t>
                                </w:r>
                              </w:p>
                              <w:p w14:paraId="14EC4F7A" w14:textId="77777777" w:rsidR="00D952F3" w:rsidRPr="00711E4A" w:rsidRDefault="00D952F3" w:rsidP="00677632">
                                <w:pPr>
                                  <w:pStyle w:val="MediumGrid1-Accent21"/>
                                  <w:spacing w:after="0" w:line="216" w:lineRule="auto"/>
                                  <w:ind w:left="113"/>
                                  <w:rPr>
                                    <w:rFonts w:eastAsia="MS Mincho"/>
                                    <w:sz w:val="18"/>
                                    <w:szCs w:val="19"/>
                                  </w:rPr>
                                </w:pPr>
                              </w:p>
                              <w:p w14:paraId="48B1BBC2" w14:textId="77777777" w:rsidR="00D952F3" w:rsidRPr="00862C0D" w:rsidRDefault="00D952F3" w:rsidP="00EE45F5">
                                <w:pPr>
                                  <w:pStyle w:val="MediumGrid1-Accent21"/>
                                  <w:spacing w:after="0" w:line="216" w:lineRule="auto"/>
                                  <w:rPr>
                                    <w:rFonts w:eastAsia="MS Mincho"/>
                                    <w:sz w:val="18"/>
                                    <w:szCs w:val="19"/>
                                  </w:rPr>
                                </w:pPr>
                                <w:r w:rsidRPr="00862C0D">
                                  <w:rPr>
                                    <w:b/>
                                    <w:bCs/>
                                    <w:i/>
                                    <w:iCs/>
                                    <w:kern w:val="24"/>
                                    <w:sz w:val="18"/>
                                    <w:szCs w:val="19"/>
                                  </w:rPr>
                                  <w:t>Environmental impact</w:t>
                                </w:r>
                              </w:p>
                              <w:p w14:paraId="6EEB38A9" w14:textId="18F63FE0" w:rsidR="00D952F3" w:rsidRPr="00546797" w:rsidRDefault="00D952F3" w:rsidP="00062923">
                                <w:pPr>
                                  <w:pStyle w:val="MediumGrid1-Accent21"/>
                                  <w:numPr>
                                    <w:ilvl w:val="0"/>
                                    <w:numId w:val="22"/>
                                  </w:numPr>
                                  <w:spacing w:after="0" w:line="216" w:lineRule="auto"/>
                                  <w:ind w:left="113" w:hanging="113"/>
                                  <w:rPr>
                                    <w:kern w:val="24"/>
                                    <w:sz w:val="18"/>
                                    <w:szCs w:val="19"/>
                                  </w:rPr>
                                </w:pPr>
                                <w:r>
                                  <w:rPr>
                                    <w:kern w:val="24"/>
                                    <w:sz w:val="18"/>
                                    <w:szCs w:val="19"/>
                                  </w:rPr>
                                  <w:t>Decreased environmental footprint</w:t>
                                </w:r>
                              </w:p>
                              <w:p w14:paraId="50E9A215" w14:textId="77777777" w:rsidR="00D952F3" w:rsidRDefault="00D952F3" w:rsidP="00677632">
                                <w:pPr>
                                  <w:pStyle w:val="NormalWeb"/>
                                  <w:spacing w:after="0" w:line="216" w:lineRule="auto"/>
                                  <w:rPr>
                                    <w:rFonts w:ascii="Calibri" w:hAnsi="Calibri"/>
                                    <w:b/>
                                    <w:bCs/>
                                    <w:i/>
                                    <w:iCs/>
                                    <w:kern w:val="24"/>
                                    <w:sz w:val="18"/>
                                    <w:szCs w:val="19"/>
                                  </w:rPr>
                                </w:pPr>
                              </w:p>
                              <w:p w14:paraId="2DFBE5C2" w14:textId="77777777" w:rsidR="00D952F3" w:rsidRPr="00862C0D" w:rsidRDefault="00D952F3" w:rsidP="00677632">
                                <w:pPr>
                                  <w:pStyle w:val="NormalWeb"/>
                                  <w:spacing w:after="0" w:line="216" w:lineRule="auto"/>
                                  <w:rPr>
                                    <w:rFonts w:ascii="Calibri" w:eastAsia="MS Mincho" w:hAnsi="Calibri"/>
                                    <w:sz w:val="18"/>
                                    <w:szCs w:val="19"/>
                                  </w:rPr>
                                </w:pPr>
                                <w:r w:rsidRPr="00862C0D">
                                  <w:rPr>
                                    <w:rFonts w:ascii="Calibri" w:hAnsi="Calibri"/>
                                    <w:b/>
                                    <w:bCs/>
                                    <w:i/>
                                    <w:iCs/>
                                    <w:kern w:val="24"/>
                                    <w:sz w:val="18"/>
                                    <w:szCs w:val="19"/>
                                  </w:rPr>
                                  <w:t>Social impact</w:t>
                                </w:r>
                              </w:p>
                              <w:p w14:paraId="33AA0D0F" w14:textId="77777777" w:rsidR="00D952F3" w:rsidRPr="00862C0D" w:rsidRDefault="00D952F3" w:rsidP="00062923">
                                <w:pPr>
                                  <w:pStyle w:val="MediumGrid1-Accent21"/>
                                  <w:numPr>
                                    <w:ilvl w:val="0"/>
                                    <w:numId w:val="22"/>
                                  </w:numPr>
                                  <w:spacing w:after="0" w:line="216" w:lineRule="auto"/>
                                  <w:ind w:left="113" w:hanging="113"/>
                                  <w:rPr>
                                    <w:kern w:val="24"/>
                                    <w:sz w:val="18"/>
                                    <w:szCs w:val="19"/>
                                  </w:rPr>
                                </w:pPr>
                                <w:r>
                                  <w:rPr>
                                    <w:kern w:val="24"/>
                                    <w:sz w:val="18"/>
                                    <w:szCs w:val="19"/>
                                  </w:rPr>
                                  <w:t>Contribution to energy security</w:t>
                                </w:r>
                              </w:p>
                              <w:p w14:paraId="1DC3BA2A" w14:textId="39FD315E" w:rsidR="00D952F3" w:rsidRPr="00862C0D" w:rsidRDefault="00D952F3" w:rsidP="00062923">
                                <w:pPr>
                                  <w:pStyle w:val="MediumGrid1-Accent21"/>
                                  <w:numPr>
                                    <w:ilvl w:val="0"/>
                                    <w:numId w:val="22"/>
                                  </w:numPr>
                                  <w:spacing w:after="0" w:line="216" w:lineRule="auto"/>
                                  <w:ind w:left="113" w:hanging="113"/>
                                  <w:rPr>
                                    <w:kern w:val="24"/>
                                    <w:sz w:val="18"/>
                                    <w:szCs w:val="19"/>
                                  </w:rPr>
                                </w:pPr>
                                <w:r>
                                  <w:rPr>
                                    <w:kern w:val="24"/>
                                    <w:sz w:val="18"/>
                                    <w:szCs w:val="19"/>
                                  </w:rPr>
                                  <w:t xml:space="preserve">Social licence to operate </w:t>
                                </w:r>
                              </w:p>
                            </w:txbxContent>
                          </wps:txbx>
                          <wps:bodyPr rot="0" vert="horz" wrap="square" lIns="36000" tIns="45720" rIns="36000" bIns="0" anchor="t" anchorCtr="0" upright="1">
                            <a:noAutofit/>
                          </wps:bodyPr>
                        </wps:wsp>
                      </a:graphicData>
                    </a:graphic>
                  </wp:anchor>
                </w:drawing>
              </mc:Choice>
              <mc:Fallback>
                <w:pict>
                  <v:rect w14:anchorId="04C433E3" id="Rectangle 1420" o:spid="_x0000_s1049" style="position:absolute;margin-left:376.3pt;margin-top:174.85pt;width:95.75pt;height:309.15pt;z-index:251826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" fillcolor="#005367" stroked="f" strokeweight="2pt">
                    <v:fill opacity="16191f"/>
                    <v:textbox inset="1mm,,1mm,0">
                      <w:txbxContent>
                        <w:p w14:paraId="6D5E1DAA" w14:textId="77777777" w:rsidR="00D952F3" w:rsidRPr="00862C0D" w:rsidRDefault="00D952F3" w:rsidP="00677632">
                          <w:pPr>
                            <w:pStyle w:val="NormalWeb"/>
                            <w:spacing w:after="0" w:line="216" w:lineRule="auto"/>
                            <w:rPr>
                              <w:rFonts w:ascii="Calibri" w:hAnsi="Calibri"/>
                              <w:sz w:val="18"/>
                              <w:szCs w:val="19"/>
                            </w:rPr>
                          </w:pPr>
                          <w:r w:rsidRPr="00862C0D">
                            <w:rPr>
                              <w:rFonts w:ascii="Calibri" w:hAnsi="Calibri"/>
                              <w:b/>
                              <w:bCs/>
                              <w:i/>
                              <w:iCs/>
                              <w:kern w:val="24"/>
                              <w:sz w:val="18"/>
                              <w:szCs w:val="19"/>
                            </w:rPr>
                            <w:t>Economic impact</w:t>
                          </w:r>
                        </w:p>
                        <w:p w14:paraId="4EA504D5" w14:textId="77777777" w:rsidR="00D952F3" w:rsidRPr="00546797" w:rsidRDefault="00D952F3" w:rsidP="00062923">
                          <w:pPr>
                            <w:pStyle w:val="MediumGrid1-Accent21"/>
                            <w:numPr>
                              <w:ilvl w:val="0"/>
                              <w:numId w:val="22"/>
                            </w:numPr>
                            <w:spacing w:after="0" w:line="216" w:lineRule="auto"/>
                            <w:ind w:left="113" w:hanging="113"/>
                            <w:rPr>
                              <w:rFonts w:eastAsia="MS Mincho"/>
                              <w:sz w:val="18"/>
                              <w:szCs w:val="19"/>
                            </w:rPr>
                          </w:pPr>
                          <w:r w:rsidRPr="00862C0D">
                            <w:rPr>
                              <w:kern w:val="24"/>
                              <w:sz w:val="18"/>
                              <w:szCs w:val="19"/>
                            </w:rPr>
                            <w:t xml:space="preserve">Increased </w:t>
                          </w:r>
                          <w:r>
                            <w:rPr>
                              <w:kern w:val="24"/>
                              <w:sz w:val="18"/>
                              <w:szCs w:val="19"/>
                            </w:rPr>
                            <w:t>efficiency in production of CSG</w:t>
                          </w:r>
                        </w:p>
                        <w:p w14:paraId="2BB745CF" w14:textId="77777777" w:rsidR="00D952F3" w:rsidRPr="00546797" w:rsidRDefault="00D952F3" w:rsidP="00062923">
                          <w:pPr>
                            <w:pStyle w:val="MediumGrid1-Accent21"/>
                            <w:numPr>
                              <w:ilvl w:val="0"/>
                              <w:numId w:val="22"/>
                            </w:numPr>
                            <w:spacing w:after="0" w:line="216" w:lineRule="auto"/>
                            <w:ind w:left="113" w:hanging="113"/>
                            <w:rPr>
                              <w:rFonts w:eastAsia="MS Mincho"/>
                              <w:sz w:val="18"/>
                              <w:szCs w:val="19"/>
                            </w:rPr>
                          </w:pPr>
                          <w:r>
                            <w:rPr>
                              <w:kern w:val="24"/>
                              <w:sz w:val="18"/>
                              <w:szCs w:val="19"/>
                            </w:rPr>
                            <w:t>Increased production of CSG</w:t>
                          </w:r>
                        </w:p>
                        <w:p w14:paraId="30FDD54A" w14:textId="7D077960" w:rsidR="00D952F3" w:rsidRPr="00546797" w:rsidRDefault="00D952F3" w:rsidP="00062923">
                          <w:pPr>
                            <w:pStyle w:val="MediumGrid1-Accent21"/>
                            <w:numPr>
                              <w:ilvl w:val="0"/>
                              <w:numId w:val="22"/>
                            </w:numPr>
                            <w:spacing w:after="0" w:line="216" w:lineRule="auto"/>
                            <w:ind w:left="113" w:hanging="113"/>
                            <w:rPr>
                              <w:rFonts w:eastAsia="MS Mincho"/>
                              <w:sz w:val="18"/>
                              <w:szCs w:val="19"/>
                            </w:rPr>
                          </w:pPr>
                          <w:r>
                            <w:rPr>
                              <w:kern w:val="24"/>
                              <w:sz w:val="18"/>
                              <w:szCs w:val="19"/>
                            </w:rPr>
                            <w:t>Reduction in new infrastructure costs</w:t>
                          </w:r>
                        </w:p>
                        <w:p w14:paraId="14EC4F7A" w14:textId="77777777" w:rsidR="00D952F3" w:rsidRPr="00711E4A" w:rsidRDefault="00D952F3" w:rsidP="00677632">
                          <w:pPr>
                            <w:pStyle w:val="MediumGrid1-Accent21"/>
                            <w:spacing w:after="0" w:line="216" w:lineRule="auto"/>
                            <w:ind w:left="113"/>
                            <w:rPr>
                              <w:rFonts w:eastAsia="MS Mincho"/>
                              <w:sz w:val="18"/>
                              <w:szCs w:val="19"/>
                            </w:rPr>
                          </w:pPr>
                        </w:p>
                        <w:p w14:paraId="48B1BBC2" w14:textId="77777777" w:rsidR="00D952F3" w:rsidRPr="00862C0D" w:rsidRDefault="00D952F3" w:rsidP="00EE45F5">
                          <w:pPr>
                            <w:pStyle w:val="MediumGrid1-Accent21"/>
                            <w:spacing w:after="0" w:line="216" w:lineRule="auto"/>
                            <w:rPr>
                              <w:rFonts w:eastAsia="MS Mincho"/>
                              <w:sz w:val="18"/>
                              <w:szCs w:val="19"/>
                            </w:rPr>
                          </w:pPr>
                          <w:r w:rsidRPr="00862C0D">
                            <w:rPr>
                              <w:b/>
                              <w:bCs/>
                              <w:i/>
                              <w:iCs/>
                              <w:kern w:val="24"/>
                              <w:sz w:val="18"/>
                              <w:szCs w:val="19"/>
                            </w:rPr>
                            <w:t>Environmental impact</w:t>
                          </w:r>
                        </w:p>
                        <w:p w14:paraId="6EEB38A9" w14:textId="18F63FE0" w:rsidR="00D952F3" w:rsidRPr="00546797" w:rsidRDefault="00D952F3" w:rsidP="00062923">
                          <w:pPr>
                            <w:pStyle w:val="MediumGrid1-Accent21"/>
                            <w:numPr>
                              <w:ilvl w:val="0"/>
                              <w:numId w:val="22"/>
                            </w:numPr>
                            <w:spacing w:after="0" w:line="216" w:lineRule="auto"/>
                            <w:ind w:left="113" w:hanging="113"/>
                            <w:rPr>
                              <w:kern w:val="24"/>
                              <w:sz w:val="18"/>
                              <w:szCs w:val="19"/>
                            </w:rPr>
                          </w:pPr>
                          <w:r>
                            <w:rPr>
                              <w:kern w:val="24"/>
                              <w:sz w:val="18"/>
                              <w:szCs w:val="19"/>
                            </w:rPr>
                            <w:t>Decreased environmental footprint</w:t>
                          </w:r>
                        </w:p>
                        <w:p w14:paraId="50E9A215" w14:textId="77777777" w:rsidR="00D952F3" w:rsidRDefault="00D952F3" w:rsidP="00677632">
                          <w:pPr>
                            <w:pStyle w:val="NormalWeb"/>
                            <w:spacing w:after="0" w:line="216" w:lineRule="auto"/>
                            <w:rPr>
                              <w:rFonts w:ascii="Calibri" w:hAnsi="Calibri"/>
                              <w:b/>
                              <w:bCs/>
                              <w:i/>
                              <w:iCs/>
                              <w:kern w:val="24"/>
                              <w:sz w:val="18"/>
                              <w:szCs w:val="19"/>
                            </w:rPr>
                          </w:pPr>
                        </w:p>
                        <w:p w14:paraId="2DFBE5C2" w14:textId="77777777" w:rsidR="00D952F3" w:rsidRPr="00862C0D" w:rsidRDefault="00D952F3" w:rsidP="00677632">
                          <w:pPr>
                            <w:pStyle w:val="NormalWeb"/>
                            <w:spacing w:after="0" w:line="216" w:lineRule="auto"/>
                            <w:rPr>
                              <w:rFonts w:ascii="Calibri" w:eastAsia="MS Mincho" w:hAnsi="Calibri"/>
                              <w:sz w:val="18"/>
                              <w:szCs w:val="19"/>
                            </w:rPr>
                          </w:pPr>
                          <w:r w:rsidRPr="00862C0D">
                            <w:rPr>
                              <w:rFonts w:ascii="Calibri" w:hAnsi="Calibri"/>
                              <w:b/>
                              <w:bCs/>
                              <w:i/>
                              <w:iCs/>
                              <w:kern w:val="24"/>
                              <w:sz w:val="18"/>
                              <w:szCs w:val="19"/>
                            </w:rPr>
                            <w:t>Social impact</w:t>
                          </w:r>
                        </w:p>
                        <w:p w14:paraId="33AA0D0F" w14:textId="77777777" w:rsidR="00D952F3" w:rsidRPr="00862C0D" w:rsidRDefault="00D952F3" w:rsidP="00062923">
                          <w:pPr>
                            <w:pStyle w:val="MediumGrid1-Accent21"/>
                            <w:numPr>
                              <w:ilvl w:val="0"/>
                              <w:numId w:val="22"/>
                            </w:numPr>
                            <w:spacing w:after="0" w:line="216" w:lineRule="auto"/>
                            <w:ind w:left="113" w:hanging="113"/>
                            <w:rPr>
                              <w:kern w:val="24"/>
                              <w:sz w:val="18"/>
                              <w:szCs w:val="19"/>
                            </w:rPr>
                          </w:pPr>
                          <w:r>
                            <w:rPr>
                              <w:kern w:val="24"/>
                              <w:sz w:val="18"/>
                              <w:szCs w:val="19"/>
                            </w:rPr>
                            <w:t>Contribution to energy security</w:t>
                          </w:r>
                        </w:p>
                        <w:p w14:paraId="1DC3BA2A" w14:textId="39FD315E" w:rsidR="00D952F3" w:rsidRPr="00862C0D" w:rsidRDefault="00D952F3" w:rsidP="00062923">
                          <w:pPr>
                            <w:pStyle w:val="MediumGrid1-Accent21"/>
                            <w:numPr>
                              <w:ilvl w:val="0"/>
                              <w:numId w:val="22"/>
                            </w:numPr>
                            <w:spacing w:after="0" w:line="216" w:lineRule="auto"/>
                            <w:ind w:left="113" w:hanging="113"/>
                            <w:rPr>
                              <w:kern w:val="24"/>
                              <w:sz w:val="18"/>
                              <w:szCs w:val="19"/>
                            </w:rPr>
                          </w:pPr>
                          <w:r>
                            <w:rPr>
                              <w:kern w:val="24"/>
                              <w:sz w:val="18"/>
                              <w:szCs w:val="19"/>
                            </w:rPr>
                            <w:t xml:space="preserve">Social licence to operate </w:t>
                          </w:r>
                        </w:p>
                      </w:txbxContent>
                    </v:textbox>
                    <w10:wrap type="tight"/>
                  </v:rect>
                </w:pict>
              </mc:Fallback>
            </mc:AlternateContent>
          </w:r>
          <w:r w:rsidR="00CE09CB">
            <w:rPr>
              <w:rFonts w:asciiTheme="minorHAnsi" w:hAnsiTheme="minorHAnsi"/>
              <w:noProof/>
            </w:rPr>
            <mc:AlternateContent>
              <mc:Choice Requires="wps">
                <w:drawing>
                  <wp:anchor distT="0" distB="0" distL="114300" distR="114300" simplePos="0" relativeHeight="251827712" behindDoc="0" locked="0" layoutInCell="1" allowOverlap="1" wp14:anchorId="60989838" wp14:editId="74F22EE9">
                    <wp:simplePos x="0" y="0"/>
                    <wp:positionH relativeFrom="column">
                      <wp:posOffset>2425579</wp:posOffset>
                    </wp:positionH>
                    <wp:positionV relativeFrom="paragraph">
                      <wp:posOffset>2220816</wp:posOffset>
                    </wp:positionV>
                    <wp:extent cx="1089466" cy="3925998"/>
                    <wp:effectExtent l="0" t="0" r="0" b="0"/>
                    <wp:wrapTight wrapText="bothSides">
                      <wp:wrapPolygon edited="0">
                        <wp:start x="0" y="0"/>
                        <wp:lineTo x="0" y="21488"/>
                        <wp:lineTo x="21159" y="21488"/>
                        <wp:lineTo x="21159" y="0"/>
                        <wp:lineTo x="0" y="0"/>
                      </wp:wrapPolygon>
                    </wp:wrapTight>
                    <wp:docPr id="7"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9466" cy="3925998"/>
                            </a:xfrm>
                            <a:prstGeom prst="rect">
                              <a:avLst/>
                            </a:prstGeom>
                            <a:solidFill>
                              <a:srgbClr val="008DAD">
                                <a:alpha val="24706"/>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08AEB42E" w14:textId="77777777" w:rsidR="00D952F3" w:rsidRPr="00EE45F5" w:rsidRDefault="00D952F3" w:rsidP="00DE12A9">
                                <w:pPr>
                                  <w:pStyle w:val="MediumGrid1-Accent21"/>
                                  <w:numPr>
                                    <w:ilvl w:val="0"/>
                                    <w:numId w:val="24"/>
                                  </w:numPr>
                                  <w:spacing w:after="0"/>
                                  <w:ind w:left="142" w:hanging="142"/>
                                  <w:rPr>
                                    <w:sz w:val="18"/>
                                    <w:szCs w:val="18"/>
                                  </w:rPr>
                                </w:pPr>
                                <w:r w:rsidRPr="007F300F">
                                  <w:rPr>
                                    <w:rFonts w:asciiTheme="minorHAnsi" w:hAnsiTheme="minorHAnsi" w:cs="Arial"/>
                                    <w:sz w:val="18"/>
                                    <w:szCs w:val="18"/>
                                  </w:rPr>
                                  <w:t>Data on reservoir characteristics; microbial diversity</w:t>
                                </w:r>
                                <w:r w:rsidRPr="00A678CB">
                                  <w:rPr>
                                    <w:rFonts w:asciiTheme="minorHAnsi" w:hAnsiTheme="minorHAnsi" w:cs="Arial"/>
                                    <w:sz w:val="18"/>
                                    <w:szCs w:val="18"/>
                                  </w:rPr>
                                  <w:t xml:space="preserve"> </w:t>
                                </w:r>
                                <w:r w:rsidRPr="004E188A">
                                  <w:rPr>
                                    <w:rFonts w:asciiTheme="minorHAnsi" w:hAnsiTheme="minorHAnsi" w:cs="Arial"/>
                                    <w:sz w:val="18"/>
                                    <w:szCs w:val="18"/>
                                  </w:rPr>
                                  <w:t>&amp; methanogenic potential; optimising nutrient formulations</w:t>
                                </w:r>
                                <w:r w:rsidRPr="007F300F">
                                  <w:rPr>
                                    <w:rFonts w:asciiTheme="minorHAnsi" w:hAnsiTheme="minorHAnsi" w:cs="Arial"/>
                                    <w:sz w:val="18"/>
                                    <w:szCs w:val="18"/>
                                  </w:rPr>
                                  <w:t xml:space="preserve"> </w:t>
                                </w:r>
                              </w:p>
                              <w:p w14:paraId="3EC2BE2B" w14:textId="31430062" w:rsidR="00D952F3" w:rsidRPr="007F300F" w:rsidRDefault="00D952F3" w:rsidP="00DE12A9">
                                <w:pPr>
                                  <w:pStyle w:val="MediumGrid1-Accent21"/>
                                  <w:numPr>
                                    <w:ilvl w:val="0"/>
                                    <w:numId w:val="24"/>
                                  </w:numPr>
                                  <w:spacing w:after="0"/>
                                  <w:ind w:left="142" w:hanging="142"/>
                                  <w:rPr>
                                    <w:sz w:val="18"/>
                                    <w:szCs w:val="18"/>
                                  </w:rPr>
                                </w:pPr>
                                <w:r w:rsidRPr="007F300F">
                                  <w:rPr>
                                    <w:sz w:val="18"/>
                                    <w:szCs w:val="18"/>
                                  </w:rPr>
                                  <w:t>Models predicting reservoir performance</w:t>
                                </w:r>
                              </w:p>
                              <w:p w14:paraId="50063D87" w14:textId="77777777" w:rsidR="00D952F3" w:rsidRDefault="00D952F3" w:rsidP="00062923">
                                <w:pPr>
                                  <w:pStyle w:val="MediumGrid1-Accent21"/>
                                  <w:numPr>
                                    <w:ilvl w:val="0"/>
                                    <w:numId w:val="24"/>
                                  </w:numPr>
                                  <w:spacing w:after="0"/>
                                  <w:ind w:left="142" w:hanging="142"/>
                                  <w:rPr>
                                    <w:rFonts w:asciiTheme="minorHAnsi" w:hAnsiTheme="minorHAnsi" w:cs="Arial"/>
                                    <w:sz w:val="18"/>
                                    <w:szCs w:val="18"/>
                                  </w:rPr>
                                </w:pPr>
                                <w:r>
                                  <w:rPr>
                                    <w:rFonts w:asciiTheme="minorHAnsi" w:hAnsiTheme="minorHAnsi" w:cs="Arial"/>
                                    <w:sz w:val="18"/>
                                    <w:szCs w:val="18"/>
                                  </w:rPr>
                                  <w:t xml:space="preserve">New equipment: </w:t>
                                </w:r>
                                <w:r w:rsidRPr="007C45F1">
                                  <w:rPr>
                                    <w:rFonts w:asciiTheme="minorHAnsi" w:hAnsiTheme="minorHAnsi" w:cs="Arial"/>
                                    <w:sz w:val="18"/>
                                    <w:szCs w:val="18"/>
                                  </w:rPr>
                                  <w:t xml:space="preserve">biological reactors and core flooding rigs. </w:t>
                                </w:r>
                              </w:p>
                              <w:p w14:paraId="1A734FF1" w14:textId="3D432D4F" w:rsidR="00D952F3" w:rsidRDefault="00D952F3" w:rsidP="00062923">
                                <w:pPr>
                                  <w:pStyle w:val="MediumGrid1-Accent21"/>
                                  <w:numPr>
                                    <w:ilvl w:val="0"/>
                                    <w:numId w:val="24"/>
                                  </w:numPr>
                                  <w:spacing w:after="0"/>
                                  <w:ind w:left="142" w:hanging="142"/>
                                  <w:rPr>
                                    <w:rFonts w:asciiTheme="minorHAnsi" w:hAnsiTheme="minorHAnsi" w:cs="Arial"/>
                                    <w:sz w:val="18"/>
                                    <w:szCs w:val="18"/>
                                  </w:rPr>
                                </w:pPr>
                                <w:r w:rsidRPr="007C45F1">
                                  <w:rPr>
                                    <w:rFonts w:asciiTheme="minorHAnsi" w:hAnsiTheme="minorHAnsi" w:cs="Arial"/>
                                    <w:sz w:val="18"/>
                                    <w:szCs w:val="18"/>
                                  </w:rPr>
                                  <w:t>IP</w:t>
                                </w:r>
                                <w:r>
                                  <w:rPr>
                                    <w:rFonts w:asciiTheme="minorHAnsi" w:hAnsiTheme="minorHAnsi" w:cs="Arial"/>
                                    <w:sz w:val="18"/>
                                    <w:szCs w:val="18"/>
                                  </w:rPr>
                                  <w:t>&amp; patents</w:t>
                                </w:r>
                              </w:p>
                              <w:p w14:paraId="07395C16" w14:textId="70B3F12E" w:rsidR="00D952F3" w:rsidRDefault="00D952F3" w:rsidP="009033AE">
                                <w:pPr>
                                  <w:pStyle w:val="MediumGrid1-Accent21"/>
                                  <w:numPr>
                                    <w:ilvl w:val="0"/>
                                    <w:numId w:val="24"/>
                                  </w:numPr>
                                  <w:spacing w:after="0"/>
                                  <w:ind w:left="142" w:hanging="142"/>
                                  <w:rPr>
                                    <w:rFonts w:asciiTheme="minorHAnsi" w:hAnsiTheme="minorHAnsi" w:cs="Arial"/>
                                    <w:sz w:val="18"/>
                                    <w:szCs w:val="18"/>
                                  </w:rPr>
                                </w:pPr>
                                <w:r>
                                  <w:rPr>
                                    <w:rFonts w:asciiTheme="minorHAnsi" w:hAnsiTheme="minorHAnsi" w:cs="Arial"/>
                                    <w:sz w:val="18"/>
                                    <w:szCs w:val="18"/>
                                  </w:rPr>
                                  <w:t>S</w:t>
                                </w:r>
                                <w:r w:rsidRPr="00711E4A">
                                  <w:rPr>
                                    <w:rFonts w:asciiTheme="minorHAnsi" w:hAnsiTheme="minorHAnsi" w:cs="Arial"/>
                                    <w:sz w:val="18"/>
                                    <w:szCs w:val="18"/>
                                  </w:rPr>
                                  <w:t>cientific papers</w:t>
                                </w:r>
                              </w:p>
                              <w:p w14:paraId="54CE999B" w14:textId="3B223920" w:rsidR="00D952F3" w:rsidRPr="00711E4A" w:rsidRDefault="00D952F3" w:rsidP="00677632">
                                <w:pPr>
                                  <w:pStyle w:val="MediumGrid1-Accent21"/>
                                  <w:spacing w:line="216" w:lineRule="auto"/>
                                  <w:ind w:left="113"/>
                                  <w:rPr>
                                    <w:rFonts w:asciiTheme="minorHAnsi" w:hAnsiTheme="minorHAnsi" w:cs="Arial"/>
                                    <w:sz w:val="18"/>
                                    <w:szCs w:val="18"/>
                                  </w:rPr>
                                </w:pPr>
                              </w:p>
                              <w:p w14:paraId="14E7ACF9" w14:textId="77777777" w:rsidR="00D952F3" w:rsidRPr="009F5BFA" w:rsidRDefault="00D952F3" w:rsidP="00677632">
                                <w:pPr>
                                  <w:pStyle w:val="MediumGrid1-Accent21"/>
                                  <w:spacing w:after="0" w:line="216" w:lineRule="auto"/>
                                  <w:ind w:left="113"/>
                                  <w:rPr>
                                    <w:rFonts w:asciiTheme="minorHAnsi" w:hAnsiTheme="minorHAnsi" w:cs="Arial"/>
                                    <w:sz w:val="18"/>
                                    <w:szCs w:val="18"/>
                                  </w:rPr>
                                </w:pPr>
                              </w:p>
                              <w:p w14:paraId="16E381E2" w14:textId="77777777" w:rsidR="00D952F3" w:rsidRDefault="00D952F3" w:rsidP="00677632">
                                <w:pPr>
                                  <w:pStyle w:val="MediumGrid1-Accent21"/>
                                  <w:spacing w:line="216" w:lineRule="auto"/>
                                  <w:rPr>
                                    <w:kern w:val="24"/>
                                    <w:sz w:val="18"/>
                                    <w:szCs w:val="19"/>
                                  </w:rPr>
                                </w:pPr>
                              </w:p>
                              <w:p w14:paraId="30FA8223" w14:textId="77777777" w:rsidR="00D952F3" w:rsidRPr="002462DA" w:rsidRDefault="00D952F3" w:rsidP="00677632">
                                <w:pPr>
                                  <w:spacing w:after="0" w:line="216" w:lineRule="auto"/>
                                  <w:ind w:left="85" w:hanging="85"/>
                                  <w:rPr>
                                    <w:kern w:val="24"/>
                                    <w:sz w:val="18"/>
                                    <w:szCs w:val="19"/>
                                  </w:rPr>
                                </w:pPr>
                              </w:p>
                            </w:txbxContent>
                          </wps:txbx>
                          <wps:bodyPr rot="0" vert="horz" wrap="square" lIns="36000" tIns="45720" rIns="36000" bIns="45720" anchor="t" anchorCtr="0" upright="1">
                            <a:noAutofit/>
                          </wps:bodyPr>
                        </wps:wsp>
                      </a:graphicData>
                    </a:graphic>
                  </wp:anchor>
                </w:drawing>
              </mc:Choice>
              <mc:Fallback>
                <w:pict>
                  <v:rect w14:anchorId="60989838" id="Rectangle 1421" o:spid="_x0000_s1050" style="position:absolute;margin-left:191pt;margin-top:174.85pt;width:85.8pt;height:309.15pt;z-index:251827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" fillcolor="#008dad" stroked="f" strokeweight="2pt">
                    <v:fill opacity="16191f"/>
                    <v:textbox inset="1mm,,1mm">
                      <w:txbxContent>
                        <w:p w14:paraId="08AEB42E" w14:textId="77777777" w:rsidR="00D952F3" w:rsidRPr="00EE45F5" w:rsidRDefault="00D952F3" w:rsidP="00DE12A9">
                          <w:pPr>
                            <w:pStyle w:val="MediumGrid1-Accent21"/>
                            <w:numPr>
                              <w:ilvl w:val="0"/>
                              <w:numId w:val="24"/>
                            </w:numPr>
                            <w:spacing w:after="0"/>
                            <w:ind w:left="142" w:hanging="142"/>
                            <w:rPr>
                              <w:sz w:val="18"/>
                              <w:szCs w:val="18"/>
                            </w:rPr>
                          </w:pPr>
                          <w:r w:rsidRPr="007F300F">
                            <w:rPr>
                              <w:rFonts w:asciiTheme="minorHAnsi" w:hAnsiTheme="minorHAnsi" w:cs="Arial"/>
                              <w:sz w:val="18"/>
                              <w:szCs w:val="18"/>
                            </w:rPr>
                            <w:t>Data on reservoir characteristics; microbial diversity</w:t>
                          </w:r>
                          <w:r w:rsidRPr="00A678CB">
                            <w:rPr>
                              <w:rFonts w:asciiTheme="minorHAnsi" w:hAnsiTheme="minorHAnsi" w:cs="Arial"/>
                              <w:sz w:val="18"/>
                              <w:szCs w:val="18"/>
                            </w:rPr>
                            <w:t xml:space="preserve"> </w:t>
                          </w:r>
                          <w:r w:rsidRPr="004E188A">
                            <w:rPr>
                              <w:rFonts w:asciiTheme="minorHAnsi" w:hAnsiTheme="minorHAnsi" w:cs="Arial"/>
                              <w:sz w:val="18"/>
                              <w:szCs w:val="18"/>
                            </w:rPr>
                            <w:t>&amp; methanogenic potential; optimising nutrient formulations</w:t>
                          </w:r>
                          <w:r w:rsidRPr="007F300F">
                            <w:rPr>
                              <w:rFonts w:asciiTheme="minorHAnsi" w:hAnsiTheme="minorHAnsi" w:cs="Arial"/>
                              <w:sz w:val="18"/>
                              <w:szCs w:val="18"/>
                            </w:rPr>
                            <w:t xml:space="preserve"> </w:t>
                          </w:r>
                        </w:p>
                        <w:p w14:paraId="3EC2BE2B" w14:textId="31430062" w:rsidR="00D952F3" w:rsidRPr="007F300F" w:rsidRDefault="00D952F3" w:rsidP="00DE12A9">
                          <w:pPr>
                            <w:pStyle w:val="MediumGrid1-Accent21"/>
                            <w:numPr>
                              <w:ilvl w:val="0"/>
                              <w:numId w:val="24"/>
                            </w:numPr>
                            <w:spacing w:after="0"/>
                            <w:ind w:left="142" w:hanging="142"/>
                            <w:rPr>
                              <w:sz w:val="18"/>
                              <w:szCs w:val="18"/>
                            </w:rPr>
                          </w:pPr>
                          <w:r w:rsidRPr="007F300F">
                            <w:rPr>
                              <w:sz w:val="18"/>
                              <w:szCs w:val="18"/>
                            </w:rPr>
                            <w:t>Models predicting reservoir performance</w:t>
                          </w:r>
                        </w:p>
                        <w:p w14:paraId="50063D87" w14:textId="77777777" w:rsidR="00D952F3" w:rsidRDefault="00D952F3" w:rsidP="00062923">
                          <w:pPr>
                            <w:pStyle w:val="MediumGrid1-Accent21"/>
                            <w:numPr>
                              <w:ilvl w:val="0"/>
                              <w:numId w:val="24"/>
                            </w:numPr>
                            <w:spacing w:after="0"/>
                            <w:ind w:left="142" w:hanging="142"/>
                            <w:rPr>
                              <w:rFonts w:asciiTheme="minorHAnsi" w:hAnsiTheme="minorHAnsi" w:cs="Arial"/>
                              <w:sz w:val="18"/>
                              <w:szCs w:val="18"/>
                            </w:rPr>
                          </w:pPr>
                          <w:r>
                            <w:rPr>
                              <w:rFonts w:asciiTheme="minorHAnsi" w:hAnsiTheme="minorHAnsi" w:cs="Arial"/>
                              <w:sz w:val="18"/>
                              <w:szCs w:val="18"/>
                            </w:rPr>
                            <w:t xml:space="preserve">New equipment: </w:t>
                          </w:r>
                          <w:r w:rsidRPr="007C45F1">
                            <w:rPr>
                              <w:rFonts w:asciiTheme="minorHAnsi" w:hAnsiTheme="minorHAnsi" w:cs="Arial"/>
                              <w:sz w:val="18"/>
                              <w:szCs w:val="18"/>
                            </w:rPr>
                            <w:t xml:space="preserve">biological reactors and core flooding rigs. </w:t>
                          </w:r>
                        </w:p>
                        <w:p w14:paraId="1A734FF1" w14:textId="3D432D4F" w:rsidR="00D952F3" w:rsidRDefault="00D952F3" w:rsidP="00062923">
                          <w:pPr>
                            <w:pStyle w:val="MediumGrid1-Accent21"/>
                            <w:numPr>
                              <w:ilvl w:val="0"/>
                              <w:numId w:val="24"/>
                            </w:numPr>
                            <w:spacing w:after="0"/>
                            <w:ind w:left="142" w:hanging="142"/>
                            <w:rPr>
                              <w:rFonts w:asciiTheme="minorHAnsi" w:hAnsiTheme="minorHAnsi" w:cs="Arial"/>
                              <w:sz w:val="18"/>
                              <w:szCs w:val="18"/>
                            </w:rPr>
                          </w:pPr>
                          <w:r w:rsidRPr="007C45F1">
                            <w:rPr>
                              <w:rFonts w:asciiTheme="minorHAnsi" w:hAnsiTheme="minorHAnsi" w:cs="Arial"/>
                              <w:sz w:val="18"/>
                              <w:szCs w:val="18"/>
                            </w:rPr>
                            <w:t>IP</w:t>
                          </w:r>
                          <w:r>
                            <w:rPr>
                              <w:rFonts w:asciiTheme="minorHAnsi" w:hAnsiTheme="minorHAnsi" w:cs="Arial"/>
                              <w:sz w:val="18"/>
                              <w:szCs w:val="18"/>
                            </w:rPr>
                            <w:t>&amp; patents</w:t>
                          </w:r>
                        </w:p>
                        <w:p w14:paraId="07395C16" w14:textId="70B3F12E" w:rsidR="00D952F3" w:rsidRDefault="00D952F3" w:rsidP="009033AE">
                          <w:pPr>
                            <w:pStyle w:val="MediumGrid1-Accent21"/>
                            <w:numPr>
                              <w:ilvl w:val="0"/>
                              <w:numId w:val="24"/>
                            </w:numPr>
                            <w:spacing w:after="0"/>
                            <w:ind w:left="142" w:hanging="142"/>
                            <w:rPr>
                              <w:rFonts w:asciiTheme="minorHAnsi" w:hAnsiTheme="minorHAnsi" w:cs="Arial"/>
                              <w:sz w:val="18"/>
                              <w:szCs w:val="18"/>
                            </w:rPr>
                          </w:pPr>
                          <w:r>
                            <w:rPr>
                              <w:rFonts w:asciiTheme="minorHAnsi" w:hAnsiTheme="minorHAnsi" w:cs="Arial"/>
                              <w:sz w:val="18"/>
                              <w:szCs w:val="18"/>
                            </w:rPr>
                            <w:t>S</w:t>
                          </w:r>
                          <w:r w:rsidRPr="00711E4A">
                            <w:rPr>
                              <w:rFonts w:asciiTheme="minorHAnsi" w:hAnsiTheme="minorHAnsi" w:cs="Arial"/>
                              <w:sz w:val="18"/>
                              <w:szCs w:val="18"/>
                            </w:rPr>
                            <w:t>cientific papers</w:t>
                          </w:r>
                        </w:p>
                        <w:p w14:paraId="54CE999B" w14:textId="3B223920" w:rsidR="00D952F3" w:rsidRPr="00711E4A" w:rsidRDefault="00D952F3" w:rsidP="00677632">
                          <w:pPr>
                            <w:pStyle w:val="MediumGrid1-Accent21"/>
                            <w:spacing w:line="216" w:lineRule="auto"/>
                            <w:ind w:left="113"/>
                            <w:rPr>
                              <w:rFonts w:asciiTheme="minorHAnsi" w:hAnsiTheme="minorHAnsi" w:cs="Arial"/>
                              <w:sz w:val="18"/>
                              <w:szCs w:val="18"/>
                            </w:rPr>
                          </w:pPr>
                        </w:p>
                        <w:p w14:paraId="14E7ACF9" w14:textId="77777777" w:rsidR="00D952F3" w:rsidRPr="009F5BFA" w:rsidRDefault="00D952F3" w:rsidP="00677632">
                          <w:pPr>
                            <w:pStyle w:val="MediumGrid1-Accent21"/>
                            <w:spacing w:after="0" w:line="216" w:lineRule="auto"/>
                            <w:ind w:left="113"/>
                            <w:rPr>
                              <w:rFonts w:asciiTheme="minorHAnsi" w:hAnsiTheme="minorHAnsi" w:cs="Arial"/>
                              <w:sz w:val="18"/>
                              <w:szCs w:val="18"/>
                            </w:rPr>
                          </w:pPr>
                        </w:p>
                        <w:p w14:paraId="16E381E2" w14:textId="77777777" w:rsidR="00D952F3" w:rsidRDefault="00D952F3" w:rsidP="00677632">
                          <w:pPr>
                            <w:pStyle w:val="MediumGrid1-Accent21"/>
                            <w:spacing w:line="216" w:lineRule="auto"/>
                            <w:rPr>
                              <w:kern w:val="24"/>
                              <w:sz w:val="18"/>
                              <w:szCs w:val="19"/>
                            </w:rPr>
                          </w:pPr>
                        </w:p>
                        <w:p w14:paraId="30FA8223" w14:textId="77777777" w:rsidR="00D952F3" w:rsidRPr="002462DA" w:rsidRDefault="00D952F3" w:rsidP="00677632">
                          <w:pPr>
                            <w:spacing w:after="0" w:line="216" w:lineRule="auto"/>
                            <w:ind w:left="85" w:hanging="85"/>
                            <w:rPr>
                              <w:kern w:val="24"/>
                              <w:sz w:val="18"/>
                              <w:szCs w:val="19"/>
                            </w:rPr>
                          </w:pPr>
                        </w:p>
                      </w:txbxContent>
                    </v:textbox>
                    <w10:wrap type="tight"/>
                  </v:rect>
                </w:pict>
              </mc:Fallback>
            </mc:AlternateContent>
          </w:r>
          <w:r w:rsidR="00CE09CB">
            <w:rPr>
              <w:rFonts w:asciiTheme="minorHAnsi" w:hAnsiTheme="minorHAnsi"/>
              <w:noProof/>
            </w:rPr>
            <mc:AlternateContent>
              <mc:Choice Requires="wps">
                <w:drawing>
                  <wp:anchor distT="0" distB="0" distL="114300" distR="114300" simplePos="0" relativeHeight="251828736" behindDoc="0" locked="0" layoutInCell="1" allowOverlap="1" wp14:anchorId="7DF30B70" wp14:editId="09FE8846">
                    <wp:simplePos x="0" y="0"/>
                    <wp:positionH relativeFrom="column">
                      <wp:posOffset>43905</wp:posOffset>
                    </wp:positionH>
                    <wp:positionV relativeFrom="paragraph">
                      <wp:posOffset>2220816</wp:posOffset>
                    </wp:positionV>
                    <wp:extent cx="1115572" cy="3925998"/>
                    <wp:effectExtent l="0" t="0" r="8890" b="0"/>
                    <wp:wrapTight wrapText="bothSides">
                      <wp:wrapPolygon edited="0">
                        <wp:start x="0" y="0"/>
                        <wp:lineTo x="0" y="21488"/>
                        <wp:lineTo x="21403" y="21488"/>
                        <wp:lineTo x="21403" y="0"/>
                        <wp:lineTo x="0" y="0"/>
                      </wp:wrapPolygon>
                    </wp:wrapTight>
                    <wp:docPr id="8" name="Rectangle 14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5572" cy="3925998"/>
                            </a:xfrm>
                            <a:prstGeom prst="rect">
                              <a:avLst/>
                            </a:prstGeom>
                            <a:solidFill>
                              <a:srgbClr val="1ED6FF">
                                <a:alpha val="24706"/>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31C0D8F5" w14:textId="76995126" w:rsidR="00D952F3" w:rsidRPr="009C39A8" w:rsidRDefault="00D952F3" w:rsidP="00DE593E">
                                <w:pPr>
                                  <w:pStyle w:val="MediumGrid1-Accent21"/>
                                  <w:numPr>
                                    <w:ilvl w:val="0"/>
                                    <w:numId w:val="22"/>
                                  </w:numPr>
                                  <w:spacing w:line="216" w:lineRule="auto"/>
                                  <w:ind w:left="113" w:hanging="113"/>
                                  <w:rPr>
                                    <w:rFonts w:asciiTheme="minorHAnsi" w:hAnsiTheme="minorHAnsi" w:cs="Arial"/>
                                    <w:sz w:val="18"/>
                                    <w:szCs w:val="18"/>
                                  </w:rPr>
                                </w:pPr>
                                <w:r w:rsidRPr="00B1513F">
                                  <w:rPr>
                                    <w:rFonts w:asciiTheme="minorHAnsi" w:hAnsiTheme="minorHAnsi" w:cs="Arial"/>
                                    <w:sz w:val="18"/>
                                    <w:szCs w:val="18"/>
                                  </w:rPr>
                                  <w:t xml:space="preserve">CSIRO investment (FTE, in-kind contributions, equipment/facilities and background IP) </w:t>
                                </w:r>
                              </w:p>
                              <w:p w14:paraId="4CFEBFCC" w14:textId="00930E34" w:rsidR="00D952F3" w:rsidRPr="00B1513F" w:rsidRDefault="00D952F3" w:rsidP="00DE593E">
                                <w:pPr>
                                  <w:pStyle w:val="MediumGrid1-Accent21"/>
                                  <w:numPr>
                                    <w:ilvl w:val="0"/>
                                    <w:numId w:val="22"/>
                                  </w:numPr>
                                  <w:spacing w:after="60" w:line="216" w:lineRule="auto"/>
                                  <w:ind w:left="113" w:hanging="113"/>
                                  <w:rPr>
                                    <w:rFonts w:asciiTheme="minorHAnsi" w:hAnsiTheme="minorHAnsi"/>
                                    <w:sz w:val="18"/>
                                    <w:szCs w:val="19"/>
                                  </w:rPr>
                                </w:pPr>
                                <w:r w:rsidRPr="009C39A8">
                                  <w:rPr>
                                    <w:rFonts w:asciiTheme="minorHAnsi" w:hAnsiTheme="minorHAnsi" w:cs="Arial"/>
                                    <w:sz w:val="18"/>
                                    <w:szCs w:val="18"/>
                                  </w:rPr>
                                  <w:t>F</w:t>
                                </w:r>
                                <w:r w:rsidRPr="00867117">
                                  <w:rPr>
                                    <w:rFonts w:asciiTheme="minorHAnsi" w:hAnsiTheme="minorHAnsi" w:cs="Arial"/>
                                    <w:sz w:val="18"/>
                                    <w:szCs w:val="18"/>
                                  </w:rPr>
                                  <w:t>unding from</w:t>
                                </w:r>
                                <w:r w:rsidRPr="007D7EE3">
                                  <w:rPr>
                                    <w:rFonts w:asciiTheme="minorHAnsi" w:hAnsiTheme="minorHAnsi" w:cs="Arial"/>
                                    <w:sz w:val="18"/>
                                    <w:szCs w:val="18"/>
                                  </w:rPr>
                                  <w:t xml:space="preserve"> industry partners</w:t>
                                </w:r>
                                <w:r>
                                  <w:rPr>
                                    <w:rFonts w:asciiTheme="minorHAnsi" w:hAnsiTheme="minorHAnsi" w:cs="Arial"/>
                                    <w:sz w:val="18"/>
                                    <w:szCs w:val="18"/>
                                  </w:rPr>
                                  <w:t xml:space="preserve"> (c</w:t>
                                </w:r>
                                <w:r w:rsidRPr="007D7EE3">
                                  <w:rPr>
                                    <w:rFonts w:asciiTheme="minorHAnsi" w:hAnsiTheme="minorHAnsi" w:cs="Arial"/>
                                    <w:sz w:val="18"/>
                                    <w:szCs w:val="18"/>
                                  </w:rPr>
                                  <w:t>ash, i</w:t>
                                </w:r>
                                <w:r w:rsidRPr="00DE593E">
                                  <w:rPr>
                                    <w:rFonts w:asciiTheme="minorHAnsi" w:hAnsiTheme="minorHAnsi" w:cs="Arial"/>
                                    <w:sz w:val="18"/>
                                    <w:szCs w:val="18"/>
                                  </w:rPr>
                                  <w:t>n-kind contributions</w:t>
                                </w:r>
                                <w:r w:rsidRPr="007D7EE3">
                                  <w:rPr>
                                    <w:rFonts w:asciiTheme="minorHAnsi" w:hAnsiTheme="minorHAnsi" w:cs="Arial"/>
                                    <w:sz w:val="18"/>
                                    <w:szCs w:val="18"/>
                                  </w:rPr>
                                  <w:t xml:space="preserve"> </w:t>
                                </w:r>
                                <w:r>
                                  <w:rPr>
                                    <w:rFonts w:asciiTheme="minorHAnsi" w:hAnsiTheme="minorHAnsi" w:cs="Arial"/>
                                    <w:sz w:val="18"/>
                                    <w:szCs w:val="18"/>
                                  </w:rPr>
                                  <w:t>in</w:t>
                                </w:r>
                                <w:r w:rsidRPr="00B1513F">
                                  <w:rPr>
                                    <w:rFonts w:asciiTheme="minorHAnsi" w:hAnsiTheme="minorHAnsi"/>
                                    <w:sz w:val="18"/>
                                    <w:szCs w:val="19"/>
                                  </w:rPr>
                                  <w:t xml:space="preserve"> sponsors time, rock and water samples</w:t>
                                </w:r>
                                <w:r>
                                  <w:rPr>
                                    <w:rFonts w:asciiTheme="minorHAnsi" w:hAnsiTheme="minorHAnsi"/>
                                    <w:sz w:val="18"/>
                                    <w:szCs w:val="19"/>
                                  </w:rPr>
                                  <w:t>)</w:t>
                                </w:r>
                              </w:p>
                              <w:p w14:paraId="4C5F7102" w14:textId="552E11DB" w:rsidR="00D952F3" w:rsidRPr="00B1513F" w:rsidRDefault="00D952F3" w:rsidP="00DE593E">
                                <w:pPr>
                                  <w:pStyle w:val="MediumGrid1-Accent21"/>
                                  <w:numPr>
                                    <w:ilvl w:val="0"/>
                                    <w:numId w:val="22"/>
                                  </w:numPr>
                                  <w:spacing w:after="60" w:line="216" w:lineRule="auto"/>
                                  <w:ind w:left="113" w:hanging="113"/>
                                  <w:rPr>
                                    <w:rFonts w:asciiTheme="minorHAnsi" w:hAnsiTheme="minorHAnsi" w:cs="Arial"/>
                                    <w:sz w:val="18"/>
                                    <w:szCs w:val="18"/>
                                  </w:rPr>
                                </w:pPr>
                                <w:r w:rsidRPr="00B1513F">
                                  <w:rPr>
                                    <w:rFonts w:asciiTheme="minorHAnsi" w:hAnsiTheme="minorHAnsi" w:cs="Arial"/>
                                    <w:sz w:val="18"/>
                                    <w:szCs w:val="18"/>
                                  </w:rPr>
                                  <w:t xml:space="preserve">Costs of adaptive development and local extension by </w:t>
                                </w:r>
                                <w:r>
                                  <w:rPr>
                                    <w:rFonts w:asciiTheme="minorHAnsi" w:hAnsiTheme="minorHAnsi" w:cs="Arial"/>
                                    <w:sz w:val="18"/>
                                    <w:szCs w:val="18"/>
                                  </w:rPr>
                                  <w:t>the industry</w:t>
                                </w:r>
                              </w:p>
                              <w:p w14:paraId="664F7CF3" w14:textId="77777777" w:rsidR="00D952F3" w:rsidRPr="007C45F1" w:rsidRDefault="00D952F3" w:rsidP="00DE593E">
                                <w:pPr>
                                  <w:pStyle w:val="NormalWeb"/>
                                  <w:spacing w:after="60" w:line="216" w:lineRule="auto"/>
                                  <w:ind w:left="426"/>
                                  <w:rPr>
                                    <w:rFonts w:asciiTheme="minorHAnsi" w:hAnsiTheme="minorHAnsi"/>
                                    <w:sz w:val="18"/>
                                    <w:szCs w:val="19"/>
                                  </w:rPr>
                                </w:pPr>
                              </w:p>
                            </w:txbxContent>
                          </wps:txbx>
                          <wps:bodyPr rot="0" vert="horz" wrap="square" lIns="36000" tIns="45720" rIns="36000" bIns="45720" anchor="t" anchorCtr="0" upright="1">
                            <a:noAutofit/>
                          </wps:bodyPr>
                        </wps:wsp>
                      </a:graphicData>
                    </a:graphic>
                  </wp:anchor>
                </w:drawing>
              </mc:Choice>
              <mc:Fallback>
                <w:pict>
                  <v:rect w14:anchorId="7DF30B70" id="Rectangle 1422" o:spid="_x0000_s1051" style="position:absolute;margin-left:3.45pt;margin-top:174.85pt;width:87.85pt;height:309.15pt;z-index:251828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" fillcolor="#1ed6ff" stroked="f" strokeweight="2pt">
                    <v:fill opacity="16191f"/>
                    <v:textbox inset="1mm,,1mm">
                      <w:txbxContent>
                        <w:p w14:paraId="31C0D8F5" w14:textId="76995126" w:rsidR="00D952F3" w:rsidRPr="009C39A8" w:rsidRDefault="00D952F3" w:rsidP="00DE593E">
                          <w:pPr>
                            <w:pStyle w:val="MediumGrid1-Accent21"/>
                            <w:numPr>
                              <w:ilvl w:val="0"/>
                              <w:numId w:val="22"/>
                            </w:numPr>
                            <w:spacing w:line="216" w:lineRule="auto"/>
                            <w:ind w:left="113" w:hanging="113"/>
                            <w:rPr>
                              <w:rFonts w:asciiTheme="minorHAnsi" w:hAnsiTheme="minorHAnsi" w:cs="Arial"/>
                              <w:sz w:val="18"/>
                              <w:szCs w:val="18"/>
                            </w:rPr>
                          </w:pPr>
                          <w:r w:rsidRPr="00B1513F">
                            <w:rPr>
                              <w:rFonts w:asciiTheme="minorHAnsi" w:hAnsiTheme="minorHAnsi" w:cs="Arial"/>
                              <w:sz w:val="18"/>
                              <w:szCs w:val="18"/>
                            </w:rPr>
                            <w:t xml:space="preserve">CSIRO investment (FTE, in-kind contributions, equipment/facilities and background IP) </w:t>
                          </w:r>
                        </w:p>
                        <w:p w14:paraId="4CFEBFCC" w14:textId="00930E34" w:rsidR="00D952F3" w:rsidRPr="00B1513F" w:rsidRDefault="00D952F3" w:rsidP="00DE593E">
                          <w:pPr>
                            <w:pStyle w:val="MediumGrid1-Accent21"/>
                            <w:numPr>
                              <w:ilvl w:val="0"/>
                              <w:numId w:val="22"/>
                            </w:numPr>
                            <w:spacing w:after="60" w:line="216" w:lineRule="auto"/>
                            <w:ind w:left="113" w:hanging="113"/>
                            <w:rPr>
                              <w:rFonts w:asciiTheme="minorHAnsi" w:hAnsiTheme="minorHAnsi"/>
                              <w:sz w:val="18"/>
                              <w:szCs w:val="19"/>
                            </w:rPr>
                          </w:pPr>
                          <w:r w:rsidRPr="009C39A8">
                            <w:rPr>
                              <w:rFonts w:asciiTheme="minorHAnsi" w:hAnsiTheme="minorHAnsi" w:cs="Arial"/>
                              <w:sz w:val="18"/>
                              <w:szCs w:val="18"/>
                            </w:rPr>
                            <w:t>F</w:t>
                          </w:r>
                          <w:r w:rsidRPr="00867117">
                            <w:rPr>
                              <w:rFonts w:asciiTheme="minorHAnsi" w:hAnsiTheme="minorHAnsi" w:cs="Arial"/>
                              <w:sz w:val="18"/>
                              <w:szCs w:val="18"/>
                            </w:rPr>
                            <w:t>unding from</w:t>
                          </w:r>
                          <w:r w:rsidRPr="007D7EE3">
                            <w:rPr>
                              <w:rFonts w:asciiTheme="minorHAnsi" w:hAnsiTheme="minorHAnsi" w:cs="Arial"/>
                              <w:sz w:val="18"/>
                              <w:szCs w:val="18"/>
                            </w:rPr>
                            <w:t xml:space="preserve"> industry partners</w:t>
                          </w:r>
                          <w:r>
                            <w:rPr>
                              <w:rFonts w:asciiTheme="minorHAnsi" w:hAnsiTheme="minorHAnsi" w:cs="Arial"/>
                              <w:sz w:val="18"/>
                              <w:szCs w:val="18"/>
                            </w:rPr>
                            <w:t xml:space="preserve"> (c</w:t>
                          </w:r>
                          <w:r w:rsidRPr="007D7EE3">
                            <w:rPr>
                              <w:rFonts w:asciiTheme="minorHAnsi" w:hAnsiTheme="minorHAnsi" w:cs="Arial"/>
                              <w:sz w:val="18"/>
                              <w:szCs w:val="18"/>
                            </w:rPr>
                            <w:t>ash, i</w:t>
                          </w:r>
                          <w:r w:rsidRPr="00DE593E">
                            <w:rPr>
                              <w:rFonts w:asciiTheme="minorHAnsi" w:hAnsiTheme="minorHAnsi" w:cs="Arial"/>
                              <w:sz w:val="18"/>
                              <w:szCs w:val="18"/>
                            </w:rPr>
                            <w:t>n-kind contributions</w:t>
                          </w:r>
                          <w:r w:rsidRPr="007D7EE3">
                            <w:rPr>
                              <w:rFonts w:asciiTheme="minorHAnsi" w:hAnsiTheme="minorHAnsi" w:cs="Arial"/>
                              <w:sz w:val="18"/>
                              <w:szCs w:val="18"/>
                            </w:rPr>
                            <w:t xml:space="preserve"> </w:t>
                          </w:r>
                          <w:r>
                            <w:rPr>
                              <w:rFonts w:asciiTheme="minorHAnsi" w:hAnsiTheme="minorHAnsi" w:cs="Arial"/>
                              <w:sz w:val="18"/>
                              <w:szCs w:val="18"/>
                            </w:rPr>
                            <w:t>in</w:t>
                          </w:r>
                          <w:r w:rsidRPr="00B1513F">
                            <w:rPr>
                              <w:rFonts w:asciiTheme="minorHAnsi" w:hAnsiTheme="minorHAnsi"/>
                              <w:sz w:val="18"/>
                              <w:szCs w:val="19"/>
                            </w:rPr>
                            <w:t xml:space="preserve"> sponsors time, rock and water samples</w:t>
                          </w:r>
                          <w:r>
                            <w:rPr>
                              <w:rFonts w:asciiTheme="minorHAnsi" w:hAnsiTheme="minorHAnsi"/>
                              <w:sz w:val="18"/>
                              <w:szCs w:val="19"/>
                            </w:rPr>
                            <w:t>)</w:t>
                          </w:r>
                        </w:p>
                        <w:p w14:paraId="4C5F7102" w14:textId="552E11DB" w:rsidR="00D952F3" w:rsidRPr="00B1513F" w:rsidRDefault="00D952F3" w:rsidP="00DE593E">
                          <w:pPr>
                            <w:pStyle w:val="MediumGrid1-Accent21"/>
                            <w:numPr>
                              <w:ilvl w:val="0"/>
                              <w:numId w:val="22"/>
                            </w:numPr>
                            <w:spacing w:after="60" w:line="216" w:lineRule="auto"/>
                            <w:ind w:left="113" w:hanging="113"/>
                            <w:rPr>
                              <w:rFonts w:asciiTheme="minorHAnsi" w:hAnsiTheme="minorHAnsi" w:cs="Arial"/>
                              <w:sz w:val="18"/>
                              <w:szCs w:val="18"/>
                            </w:rPr>
                          </w:pPr>
                          <w:r w:rsidRPr="00B1513F">
                            <w:rPr>
                              <w:rFonts w:asciiTheme="minorHAnsi" w:hAnsiTheme="minorHAnsi" w:cs="Arial"/>
                              <w:sz w:val="18"/>
                              <w:szCs w:val="18"/>
                            </w:rPr>
                            <w:t xml:space="preserve">Costs of adaptive development and local extension by </w:t>
                          </w:r>
                          <w:r>
                            <w:rPr>
                              <w:rFonts w:asciiTheme="minorHAnsi" w:hAnsiTheme="minorHAnsi" w:cs="Arial"/>
                              <w:sz w:val="18"/>
                              <w:szCs w:val="18"/>
                            </w:rPr>
                            <w:t>the industry</w:t>
                          </w:r>
                        </w:p>
                        <w:p w14:paraId="664F7CF3" w14:textId="77777777" w:rsidR="00D952F3" w:rsidRPr="007C45F1" w:rsidRDefault="00D952F3" w:rsidP="00DE593E">
                          <w:pPr>
                            <w:pStyle w:val="NormalWeb"/>
                            <w:spacing w:after="60" w:line="216" w:lineRule="auto"/>
                            <w:ind w:left="426"/>
                            <w:rPr>
                              <w:rFonts w:asciiTheme="minorHAnsi" w:hAnsiTheme="minorHAnsi"/>
                              <w:sz w:val="18"/>
                              <w:szCs w:val="19"/>
                            </w:rPr>
                          </w:pPr>
                        </w:p>
                      </w:txbxContent>
                    </v:textbox>
                    <w10:wrap type="tight"/>
                  </v:rect>
                </w:pict>
              </mc:Fallback>
            </mc:AlternateContent>
          </w:r>
          <w:r w:rsidR="00CE09CB">
            <w:rPr>
              <w:rFonts w:asciiTheme="minorHAnsi" w:hAnsiTheme="minorHAnsi"/>
              <w:noProof/>
            </w:rPr>
            <mc:AlternateContent>
              <mc:Choice Requires="wps">
                <w:drawing>
                  <wp:anchor distT="0" distB="0" distL="114300" distR="114300" simplePos="0" relativeHeight="251829760" behindDoc="0" locked="0" layoutInCell="1" allowOverlap="1" wp14:anchorId="57F03924" wp14:editId="6D0E4FCA">
                    <wp:simplePos x="0" y="0"/>
                    <wp:positionH relativeFrom="column">
                      <wp:posOffset>1227649</wp:posOffset>
                    </wp:positionH>
                    <wp:positionV relativeFrom="paragraph">
                      <wp:posOffset>2220816</wp:posOffset>
                    </wp:positionV>
                    <wp:extent cx="1140201" cy="3925998"/>
                    <wp:effectExtent l="0" t="0" r="3175" b="0"/>
                    <wp:wrapTight wrapText="bothSides">
                      <wp:wrapPolygon edited="0">
                        <wp:start x="0" y="0"/>
                        <wp:lineTo x="0" y="21488"/>
                        <wp:lineTo x="21299" y="21488"/>
                        <wp:lineTo x="21299" y="0"/>
                        <wp:lineTo x="0" y="0"/>
                      </wp:wrapPolygon>
                    </wp:wrapTight>
                    <wp:docPr id="9" name="Rectangle 1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0201" cy="3925998"/>
                            </a:xfrm>
                            <a:prstGeom prst="rect">
                              <a:avLst/>
                            </a:prstGeom>
                            <a:solidFill>
                              <a:srgbClr val="00A9CE">
                                <a:alpha val="24706"/>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623D0E2D" w14:textId="77777777" w:rsidR="00D952F3" w:rsidRPr="00711E4A" w:rsidRDefault="00D952F3" w:rsidP="00677632">
                                <w:pPr>
                                  <w:pStyle w:val="MediumGrid1-Accent21"/>
                                  <w:spacing w:line="216" w:lineRule="auto"/>
                                  <w:rPr>
                                    <w:rFonts w:asciiTheme="minorHAnsi" w:hAnsiTheme="minorHAnsi" w:cs="Arial"/>
                                    <w:sz w:val="18"/>
                                    <w:szCs w:val="18"/>
                                  </w:rPr>
                                </w:pPr>
                                <w:r w:rsidRPr="00711E4A">
                                  <w:rPr>
                                    <w:rFonts w:asciiTheme="minorHAnsi" w:hAnsiTheme="minorHAnsi" w:cs="Arial"/>
                                    <w:sz w:val="18"/>
                                    <w:szCs w:val="18"/>
                                  </w:rPr>
                                  <w:t>Joint industry project</w:t>
                                </w:r>
                              </w:p>
                              <w:p w14:paraId="5B55D05A" w14:textId="77777777" w:rsidR="00D952F3" w:rsidRPr="00711E4A" w:rsidRDefault="00D952F3" w:rsidP="00062923">
                                <w:pPr>
                                  <w:pStyle w:val="MediumGrid1-Accent21"/>
                                  <w:numPr>
                                    <w:ilvl w:val="0"/>
                                    <w:numId w:val="23"/>
                                  </w:numPr>
                                  <w:spacing w:line="216" w:lineRule="auto"/>
                                  <w:ind w:left="142" w:hanging="142"/>
                                  <w:rPr>
                                    <w:rFonts w:asciiTheme="minorHAnsi" w:hAnsiTheme="minorHAnsi" w:cs="Arial"/>
                                    <w:sz w:val="18"/>
                                    <w:szCs w:val="18"/>
                                  </w:rPr>
                                </w:pPr>
                                <w:r w:rsidRPr="00711E4A">
                                  <w:rPr>
                                    <w:rFonts w:asciiTheme="minorHAnsi" w:hAnsiTheme="minorHAnsi" w:cs="Arial"/>
                                    <w:sz w:val="18"/>
                                    <w:szCs w:val="18"/>
                                  </w:rPr>
                                  <w:t>2008-10 Phase 1:</w:t>
                                </w:r>
                              </w:p>
                              <w:p w14:paraId="0626FE24" w14:textId="77777777" w:rsidR="00D952F3" w:rsidRDefault="00D952F3" w:rsidP="00677632">
                                <w:pPr>
                                  <w:pStyle w:val="MediumGrid1-Accent21"/>
                                  <w:spacing w:line="216" w:lineRule="auto"/>
                                  <w:ind w:left="113"/>
                                  <w:rPr>
                                    <w:rFonts w:asciiTheme="minorHAnsi" w:hAnsiTheme="minorHAnsi" w:cs="Arial"/>
                                    <w:sz w:val="18"/>
                                    <w:szCs w:val="18"/>
                                  </w:rPr>
                                </w:pPr>
                                <w:r w:rsidRPr="00711E4A">
                                  <w:rPr>
                                    <w:rFonts w:asciiTheme="minorHAnsi" w:hAnsiTheme="minorHAnsi" w:cs="Arial"/>
                                    <w:sz w:val="18"/>
                                    <w:szCs w:val="18"/>
                                  </w:rPr>
                                  <w:t>Discovery &amp; characterisation</w:t>
                                </w:r>
                              </w:p>
                              <w:p w14:paraId="406DFF00" w14:textId="77777777" w:rsidR="00D952F3" w:rsidRDefault="00D952F3" w:rsidP="00062923">
                                <w:pPr>
                                  <w:pStyle w:val="MediumGrid1-Accent21"/>
                                  <w:numPr>
                                    <w:ilvl w:val="0"/>
                                    <w:numId w:val="22"/>
                                  </w:numPr>
                                  <w:spacing w:line="216" w:lineRule="auto"/>
                                  <w:ind w:left="113" w:hanging="113"/>
                                  <w:rPr>
                                    <w:rFonts w:asciiTheme="minorHAnsi" w:hAnsiTheme="minorHAnsi" w:cs="Arial"/>
                                    <w:sz w:val="18"/>
                                    <w:szCs w:val="18"/>
                                  </w:rPr>
                                </w:pPr>
                                <w:r w:rsidRPr="00711E4A">
                                  <w:rPr>
                                    <w:rFonts w:asciiTheme="minorHAnsi" w:hAnsiTheme="minorHAnsi" w:cs="Arial"/>
                                    <w:sz w:val="18"/>
                                    <w:szCs w:val="18"/>
                                  </w:rPr>
                                  <w:t>2011-15 Phase 2: Optimisation &amp; Demonstration</w:t>
                                </w:r>
                              </w:p>
                              <w:p w14:paraId="6260A4C7" w14:textId="77777777" w:rsidR="00D952F3" w:rsidRPr="00711E4A" w:rsidRDefault="00D952F3" w:rsidP="00062923">
                                <w:pPr>
                                  <w:pStyle w:val="MediumGrid1-Accent21"/>
                                  <w:numPr>
                                    <w:ilvl w:val="0"/>
                                    <w:numId w:val="22"/>
                                  </w:numPr>
                                  <w:spacing w:line="216" w:lineRule="auto"/>
                                  <w:ind w:left="113" w:hanging="113"/>
                                  <w:rPr>
                                    <w:rFonts w:asciiTheme="minorHAnsi" w:hAnsiTheme="minorHAnsi" w:cs="Arial"/>
                                    <w:sz w:val="18"/>
                                    <w:szCs w:val="18"/>
                                  </w:rPr>
                                </w:pPr>
                                <w:r w:rsidRPr="00711E4A">
                                  <w:rPr>
                                    <w:rFonts w:asciiTheme="minorHAnsi" w:hAnsiTheme="minorHAnsi" w:cs="Arial"/>
                                    <w:sz w:val="18"/>
                                    <w:szCs w:val="18"/>
                                  </w:rPr>
                                  <w:t>2017: Phase 3: Field trials - currently in planning stage</w:t>
                                </w:r>
                              </w:p>
                              <w:p w14:paraId="309E515E" w14:textId="77777777" w:rsidR="00D952F3" w:rsidRPr="009F5BFA" w:rsidRDefault="00D952F3" w:rsidP="00677632">
                                <w:pPr>
                                  <w:pStyle w:val="MediumGrid1-Accent21"/>
                                  <w:spacing w:after="0" w:line="216" w:lineRule="auto"/>
                                  <w:ind w:left="113"/>
                                  <w:rPr>
                                    <w:rFonts w:asciiTheme="minorHAnsi" w:hAnsiTheme="minorHAnsi" w:cs="Arial"/>
                                    <w:sz w:val="18"/>
                                    <w:szCs w:val="18"/>
                                  </w:rPr>
                                </w:pPr>
                              </w:p>
                            </w:txbxContent>
                          </wps:txbx>
                          <wps:bodyPr rot="0" vert="horz" wrap="square" lIns="36000" tIns="45720" rIns="36000" bIns="45720" anchor="t" anchorCtr="0" upright="1">
                            <a:noAutofit/>
                          </wps:bodyPr>
                        </wps:wsp>
                      </a:graphicData>
                    </a:graphic>
                  </wp:anchor>
                </w:drawing>
              </mc:Choice>
              <mc:Fallback>
                <w:pict>
                  <v:rect w14:anchorId="57F03924" id="Rectangle 1423" o:spid="_x0000_s1052" style="position:absolute;margin-left:96.65pt;margin-top:174.85pt;width:89.8pt;height:309.15pt;z-index:251829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" fillcolor="#00a9ce" stroked="f" strokeweight="2pt">
                    <v:fill opacity="16191f"/>
                    <v:textbox inset="1mm,,1mm">
                      <w:txbxContent>
                        <w:p w14:paraId="623D0E2D" w14:textId="77777777" w:rsidR="00D952F3" w:rsidRPr="00711E4A" w:rsidRDefault="00D952F3" w:rsidP="00677632">
                          <w:pPr>
                            <w:pStyle w:val="MediumGrid1-Accent21"/>
                            <w:spacing w:line="216" w:lineRule="auto"/>
                            <w:rPr>
                              <w:rFonts w:asciiTheme="minorHAnsi" w:hAnsiTheme="minorHAnsi" w:cs="Arial"/>
                              <w:sz w:val="18"/>
                              <w:szCs w:val="18"/>
                            </w:rPr>
                          </w:pPr>
                          <w:r w:rsidRPr="00711E4A">
                            <w:rPr>
                              <w:rFonts w:asciiTheme="minorHAnsi" w:hAnsiTheme="minorHAnsi" w:cs="Arial"/>
                              <w:sz w:val="18"/>
                              <w:szCs w:val="18"/>
                            </w:rPr>
                            <w:t>Joint industry project</w:t>
                          </w:r>
                        </w:p>
                        <w:p w14:paraId="5B55D05A" w14:textId="77777777" w:rsidR="00D952F3" w:rsidRPr="00711E4A" w:rsidRDefault="00D952F3" w:rsidP="00062923">
                          <w:pPr>
                            <w:pStyle w:val="MediumGrid1-Accent21"/>
                            <w:numPr>
                              <w:ilvl w:val="0"/>
                              <w:numId w:val="23"/>
                            </w:numPr>
                            <w:spacing w:line="216" w:lineRule="auto"/>
                            <w:ind w:left="142" w:hanging="142"/>
                            <w:rPr>
                              <w:rFonts w:asciiTheme="minorHAnsi" w:hAnsiTheme="minorHAnsi" w:cs="Arial"/>
                              <w:sz w:val="18"/>
                              <w:szCs w:val="18"/>
                            </w:rPr>
                          </w:pPr>
                          <w:r w:rsidRPr="00711E4A">
                            <w:rPr>
                              <w:rFonts w:asciiTheme="minorHAnsi" w:hAnsiTheme="minorHAnsi" w:cs="Arial"/>
                              <w:sz w:val="18"/>
                              <w:szCs w:val="18"/>
                            </w:rPr>
                            <w:t>2008-10 Phase 1:</w:t>
                          </w:r>
                        </w:p>
                        <w:p w14:paraId="0626FE24" w14:textId="77777777" w:rsidR="00D952F3" w:rsidRDefault="00D952F3" w:rsidP="00677632">
                          <w:pPr>
                            <w:pStyle w:val="MediumGrid1-Accent21"/>
                            <w:spacing w:line="216" w:lineRule="auto"/>
                            <w:ind w:left="113"/>
                            <w:rPr>
                              <w:rFonts w:asciiTheme="minorHAnsi" w:hAnsiTheme="minorHAnsi" w:cs="Arial"/>
                              <w:sz w:val="18"/>
                              <w:szCs w:val="18"/>
                            </w:rPr>
                          </w:pPr>
                          <w:r w:rsidRPr="00711E4A">
                            <w:rPr>
                              <w:rFonts w:asciiTheme="minorHAnsi" w:hAnsiTheme="minorHAnsi" w:cs="Arial"/>
                              <w:sz w:val="18"/>
                              <w:szCs w:val="18"/>
                            </w:rPr>
                            <w:t>Discovery &amp; characterisation</w:t>
                          </w:r>
                        </w:p>
                        <w:p w14:paraId="406DFF00" w14:textId="77777777" w:rsidR="00D952F3" w:rsidRDefault="00D952F3" w:rsidP="00062923">
                          <w:pPr>
                            <w:pStyle w:val="MediumGrid1-Accent21"/>
                            <w:numPr>
                              <w:ilvl w:val="0"/>
                              <w:numId w:val="22"/>
                            </w:numPr>
                            <w:spacing w:line="216" w:lineRule="auto"/>
                            <w:ind w:left="113" w:hanging="113"/>
                            <w:rPr>
                              <w:rFonts w:asciiTheme="minorHAnsi" w:hAnsiTheme="minorHAnsi" w:cs="Arial"/>
                              <w:sz w:val="18"/>
                              <w:szCs w:val="18"/>
                            </w:rPr>
                          </w:pPr>
                          <w:r w:rsidRPr="00711E4A">
                            <w:rPr>
                              <w:rFonts w:asciiTheme="minorHAnsi" w:hAnsiTheme="minorHAnsi" w:cs="Arial"/>
                              <w:sz w:val="18"/>
                              <w:szCs w:val="18"/>
                            </w:rPr>
                            <w:t>2011-15 Phase 2: Optimisation &amp; Demonstration</w:t>
                          </w:r>
                        </w:p>
                        <w:p w14:paraId="6260A4C7" w14:textId="77777777" w:rsidR="00D952F3" w:rsidRPr="00711E4A" w:rsidRDefault="00D952F3" w:rsidP="00062923">
                          <w:pPr>
                            <w:pStyle w:val="MediumGrid1-Accent21"/>
                            <w:numPr>
                              <w:ilvl w:val="0"/>
                              <w:numId w:val="22"/>
                            </w:numPr>
                            <w:spacing w:line="216" w:lineRule="auto"/>
                            <w:ind w:left="113" w:hanging="113"/>
                            <w:rPr>
                              <w:rFonts w:asciiTheme="minorHAnsi" w:hAnsiTheme="minorHAnsi" w:cs="Arial"/>
                              <w:sz w:val="18"/>
                              <w:szCs w:val="18"/>
                            </w:rPr>
                          </w:pPr>
                          <w:r w:rsidRPr="00711E4A">
                            <w:rPr>
                              <w:rFonts w:asciiTheme="minorHAnsi" w:hAnsiTheme="minorHAnsi" w:cs="Arial"/>
                              <w:sz w:val="18"/>
                              <w:szCs w:val="18"/>
                            </w:rPr>
                            <w:t>2017: Phase 3: Field trials - currently in planning stage</w:t>
                          </w:r>
                        </w:p>
                        <w:p w14:paraId="309E515E" w14:textId="77777777" w:rsidR="00D952F3" w:rsidRPr="009F5BFA" w:rsidRDefault="00D952F3" w:rsidP="00677632">
                          <w:pPr>
                            <w:pStyle w:val="MediumGrid1-Accent21"/>
                            <w:spacing w:after="0" w:line="216" w:lineRule="auto"/>
                            <w:ind w:left="113"/>
                            <w:rPr>
                              <w:rFonts w:asciiTheme="minorHAnsi" w:hAnsiTheme="minorHAnsi" w:cs="Arial"/>
                              <w:sz w:val="18"/>
                              <w:szCs w:val="18"/>
                            </w:rPr>
                          </w:pPr>
                        </w:p>
                      </w:txbxContent>
                    </v:textbox>
                    <w10:wrap type="tight"/>
                  </v:rect>
                </w:pict>
              </mc:Fallback>
            </mc:AlternateContent>
          </w:r>
          <w:r w:rsidR="00CE09CB">
            <w:rPr>
              <w:rFonts w:asciiTheme="minorHAnsi" w:hAnsiTheme="minorHAnsi"/>
              <w:noProof/>
            </w:rPr>
            <mc:AlternateContent>
              <mc:Choice Requires="wpg">
                <w:drawing>
                  <wp:anchor distT="0" distB="0" distL="114300" distR="114300" simplePos="0" relativeHeight="251830784" behindDoc="0" locked="0" layoutInCell="1" allowOverlap="1" wp14:anchorId="3A9F2CA8" wp14:editId="02189021">
                    <wp:simplePos x="0" y="0"/>
                    <wp:positionH relativeFrom="column">
                      <wp:posOffset>3810</wp:posOffset>
                    </wp:positionH>
                    <wp:positionV relativeFrom="paragraph">
                      <wp:posOffset>282575</wp:posOffset>
                    </wp:positionV>
                    <wp:extent cx="5982359" cy="1938019"/>
                    <wp:effectExtent l="0" t="0" r="0" b="5715"/>
                    <wp:wrapTight wrapText="bothSides">
                      <wp:wrapPolygon edited="0">
                        <wp:start x="16714" y="0"/>
                        <wp:lineTo x="16714" y="3823"/>
                        <wp:lineTo x="0" y="4885"/>
                        <wp:lineTo x="0" y="19965"/>
                        <wp:lineTo x="13688" y="20814"/>
                        <wp:lineTo x="13688" y="21451"/>
                        <wp:lineTo x="16852" y="21451"/>
                        <wp:lineTo x="16852" y="20814"/>
                        <wp:lineTo x="21529" y="19965"/>
                        <wp:lineTo x="21529" y="5097"/>
                        <wp:lineTo x="19190" y="3823"/>
                        <wp:lineTo x="19190" y="0"/>
                        <wp:lineTo x="16714" y="0"/>
                      </wp:wrapPolygon>
                    </wp:wrapTight>
                    <wp:docPr id="11" name="Group 14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2359" cy="1938019"/>
                              <a:chOff x="0" y="198"/>
                              <a:chExt cx="60726" cy="8728"/>
                            </a:xfrm>
                          </wpg:grpSpPr>
                          <wps:wsp>
                            <wps:cNvPr id="12" name="Rounded Rectangle 1438"/>
                            <wps:cNvSpPr>
                              <a:spLocks noChangeArrowheads="1"/>
                            </wps:cNvSpPr>
                            <wps:spPr bwMode="auto">
                              <a:xfrm>
                                <a:off x="0" y="2237"/>
                                <a:ext cx="60726" cy="5999"/>
                              </a:xfrm>
                              <a:prstGeom prst="roundRect">
                                <a:avLst>
                                  <a:gd name="adj" fmla="val 10722"/>
                                </a:avLst>
                              </a:prstGeom>
                              <a:solidFill>
                                <a:srgbClr val="005669">
                                  <a:alpha val="85881"/>
                                </a:srgbClr>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s:wsp>
                            <wps:cNvPr id="13" name="Oval 1440"/>
                            <wps:cNvSpPr>
                              <a:spLocks noChangeArrowheads="1"/>
                            </wps:cNvSpPr>
                            <wps:spPr bwMode="auto">
                              <a:xfrm>
                                <a:off x="1093" y="3081"/>
                                <a:ext cx="9519" cy="4288"/>
                              </a:xfrm>
                              <a:prstGeom prst="ellipse">
                                <a:avLst/>
                              </a:prstGeom>
                              <a:solidFill>
                                <a:srgbClr val="41B6E6"/>
                              </a:solidFill>
                              <a:ln w="25400">
                                <a:solidFill>
                                  <a:srgbClr val="00A9CE"/>
                                </a:solidFill>
                                <a:round/>
                                <a:headEnd/>
                                <a:tailEnd/>
                              </a:ln>
                            </wps:spPr>
                            <wps:bodyPr rot="0" vert="horz" wrap="square" lIns="91440" tIns="45720" rIns="91440" bIns="45720" anchor="ctr" anchorCtr="0" upright="1">
                              <a:noAutofit/>
                            </wps:bodyPr>
                          </wps:wsp>
                          <wps:wsp>
                            <wps:cNvPr id="14" name="Oval 1442"/>
                            <wps:cNvSpPr>
                              <a:spLocks noChangeArrowheads="1"/>
                            </wps:cNvSpPr>
                            <wps:spPr bwMode="auto">
                              <a:xfrm>
                                <a:off x="13318" y="3081"/>
                                <a:ext cx="9519" cy="4288"/>
                              </a:xfrm>
                              <a:prstGeom prst="ellipse">
                                <a:avLst/>
                              </a:prstGeom>
                              <a:solidFill>
                                <a:srgbClr val="41B6E6"/>
                              </a:solidFill>
                              <a:ln w="25400">
                                <a:solidFill>
                                  <a:srgbClr val="00A9CE"/>
                                </a:solidFill>
                                <a:round/>
                                <a:headEnd/>
                                <a:tailEnd/>
                              </a:ln>
                            </wps:spPr>
                            <wps:bodyPr rot="0" vert="horz" wrap="square" lIns="91440" tIns="45720" rIns="91440" bIns="45720" anchor="ctr" anchorCtr="0" upright="1">
                              <a:noAutofit/>
                            </wps:bodyPr>
                          </wps:wsp>
                          <wps:wsp>
                            <wps:cNvPr id="15" name="Oval 1444"/>
                            <wps:cNvSpPr>
                              <a:spLocks noChangeArrowheads="1"/>
                            </wps:cNvSpPr>
                            <wps:spPr bwMode="auto">
                              <a:xfrm>
                                <a:off x="25444" y="3081"/>
                                <a:ext cx="9519" cy="4288"/>
                              </a:xfrm>
                              <a:prstGeom prst="ellipse">
                                <a:avLst/>
                              </a:prstGeom>
                              <a:solidFill>
                                <a:srgbClr val="41B6E6"/>
                              </a:solidFill>
                              <a:ln w="25400">
                                <a:solidFill>
                                  <a:srgbClr val="00A9CE"/>
                                </a:solidFill>
                                <a:round/>
                                <a:headEnd/>
                                <a:tailEnd/>
                              </a:ln>
                            </wps:spPr>
                            <wps:bodyPr rot="0" vert="horz" wrap="square" lIns="91440" tIns="45720" rIns="91440" bIns="45720" anchor="ctr" anchorCtr="0" upright="1">
                              <a:noAutofit/>
                            </wps:bodyPr>
                          </wps:wsp>
                          <wps:wsp>
                            <wps:cNvPr id="16" name="Oval 1446"/>
                            <wps:cNvSpPr>
                              <a:spLocks noChangeArrowheads="1"/>
                            </wps:cNvSpPr>
                            <wps:spPr bwMode="auto">
                              <a:xfrm>
                                <a:off x="37669" y="3081"/>
                                <a:ext cx="9519" cy="4288"/>
                              </a:xfrm>
                              <a:prstGeom prst="ellipse">
                                <a:avLst/>
                              </a:prstGeom>
                              <a:solidFill>
                                <a:srgbClr val="41B6E6"/>
                              </a:solidFill>
                              <a:ln w="25400">
                                <a:solidFill>
                                  <a:srgbClr val="00A9CE"/>
                                </a:solidFill>
                                <a:round/>
                                <a:headEnd/>
                                <a:tailEnd/>
                              </a:ln>
                            </wps:spPr>
                            <wps:bodyPr rot="0" vert="horz" wrap="square" lIns="91440" tIns="45720" rIns="91440" bIns="45720" anchor="ctr" anchorCtr="0" upright="1">
                              <a:noAutofit/>
                            </wps:bodyPr>
                          </wps:wsp>
                          <wps:wsp>
                            <wps:cNvPr id="17" name="Oval 1448"/>
                            <wps:cNvSpPr>
                              <a:spLocks noChangeArrowheads="1"/>
                            </wps:cNvSpPr>
                            <wps:spPr bwMode="auto">
                              <a:xfrm>
                                <a:off x="49795" y="3081"/>
                                <a:ext cx="9519" cy="4288"/>
                              </a:xfrm>
                              <a:prstGeom prst="ellipse">
                                <a:avLst/>
                              </a:prstGeom>
                              <a:solidFill>
                                <a:srgbClr val="41B6E6"/>
                              </a:solidFill>
                              <a:ln w="25400">
                                <a:solidFill>
                                  <a:srgbClr val="00A9CE"/>
                                </a:solidFill>
                                <a:round/>
                                <a:headEnd/>
                                <a:tailEnd/>
                              </a:ln>
                            </wps:spPr>
                            <wps:bodyPr rot="0" vert="horz" wrap="square" lIns="91440" tIns="45720" rIns="91440" bIns="45720" anchor="ctr" anchorCtr="0" upright="1">
                              <a:noAutofit/>
                            </wps:bodyPr>
                          </wps:wsp>
                          <wps:wsp>
                            <wps:cNvPr id="18" name="Isosceles Triangle 1451"/>
                            <wps:cNvSpPr>
                              <a:spLocks noChangeArrowheads="1"/>
                            </wps:cNvSpPr>
                            <wps:spPr bwMode="auto">
                              <a:xfrm rot="5400000">
                                <a:off x="23654" y="4572"/>
                                <a:ext cx="811" cy="1286"/>
                              </a:xfrm>
                              <a:prstGeom prst="triangle">
                                <a:avLst>
                                  <a:gd name="adj" fmla="val 50000"/>
                                </a:avLst>
                              </a:prstGeom>
                              <a:solidFill>
                                <a:srgbClr val="41B6E6"/>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19" name="Isosceles Triangle 1452"/>
                            <wps:cNvSpPr>
                              <a:spLocks noChangeArrowheads="1"/>
                            </wps:cNvSpPr>
                            <wps:spPr bwMode="auto">
                              <a:xfrm rot="5400000">
                                <a:off x="35880" y="4571"/>
                                <a:ext cx="811" cy="1287"/>
                              </a:xfrm>
                              <a:prstGeom prst="triangle">
                                <a:avLst>
                                  <a:gd name="adj" fmla="val 50000"/>
                                </a:avLst>
                              </a:prstGeom>
                              <a:solidFill>
                                <a:srgbClr val="41B6E6"/>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20" name="Isosceles Triangle 1453"/>
                            <wps:cNvSpPr>
                              <a:spLocks noChangeArrowheads="1"/>
                            </wps:cNvSpPr>
                            <wps:spPr bwMode="auto">
                              <a:xfrm rot="5400000">
                                <a:off x="48005" y="4572"/>
                                <a:ext cx="811" cy="1286"/>
                              </a:xfrm>
                              <a:prstGeom prst="triangle">
                                <a:avLst>
                                  <a:gd name="adj" fmla="val 50000"/>
                                </a:avLst>
                              </a:prstGeom>
                              <a:solidFill>
                                <a:srgbClr val="41B6E6"/>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21" name="TextBox 56"/>
                            <wps:cNvSpPr txBox="1">
                              <a:spLocks noChangeArrowheads="1"/>
                            </wps:cNvSpPr>
                            <wps:spPr bwMode="auto">
                              <a:xfrm>
                                <a:off x="46614" y="198"/>
                                <a:ext cx="7922" cy="26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0F246B" w14:textId="77777777" w:rsidR="00D952F3" w:rsidRPr="00535412" w:rsidRDefault="00D952F3" w:rsidP="00677632">
                                  <w:pPr>
                                    <w:pStyle w:val="NormalWeb"/>
                                    <w:spacing w:after="0"/>
                                    <w:rPr>
                                      <w:b/>
                                      <w:sz w:val="22"/>
                                    </w:rPr>
                                  </w:pPr>
                                </w:p>
                              </w:txbxContent>
                            </wps:txbx>
                            <wps:bodyPr rot="0" vert="horz" wrap="square" lIns="91440" tIns="45720" rIns="91440" bIns="45720" anchor="t" anchorCtr="0" upright="1">
                              <a:noAutofit/>
                            </wps:bodyPr>
                          </wps:wsp>
                          <wps:wsp>
                            <wps:cNvPr id="22" name="TextBox 10"/>
                            <wps:cNvSpPr txBox="1">
                              <a:spLocks noChangeArrowheads="1"/>
                            </wps:cNvSpPr>
                            <wps:spPr bwMode="auto">
                              <a:xfrm>
                                <a:off x="1093" y="4635"/>
                                <a:ext cx="9773" cy="35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5D77A" w14:textId="77777777" w:rsidR="00D952F3" w:rsidRPr="00535412" w:rsidRDefault="00D952F3" w:rsidP="00677632">
                                  <w:pPr>
                                    <w:pStyle w:val="NormalWeb"/>
                                    <w:spacing w:after="0"/>
                                    <w:jc w:val="center"/>
                                    <w:rPr>
                                      <w:sz w:val="26"/>
                                      <w:szCs w:val="26"/>
                                    </w:rPr>
                                  </w:pPr>
                                  <w:r w:rsidRPr="002462DA">
                                    <w:rPr>
                                      <w:rFonts w:ascii="Calibri" w:hAnsi="Calibri"/>
                                      <w:b/>
                                      <w:bCs/>
                                      <w:color w:val="FFFFFF"/>
                                      <w:kern w:val="24"/>
                                      <w:sz w:val="26"/>
                                      <w:szCs w:val="26"/>
                                    </w:rPr>
                                    <w:t>INPUTS</w:t>
                                  </w:r>
                                </w:p>
                              </w:txbxContent>
                            </wps:txbx>
                            <wps:bodyPr rot="0" vert="horz" wrap="square" lIns="91440" tIns="45720" rIns="91440" bIns="45720" anchor="t" anchorCtr="0" upright="1">
                              <a:noAutofit/>
                            </wps:bodyPr>
                          </wps:wsp>
                          <wps:wsp>
                            <wps:cNvPr id="23" name="TextBox 11"/>
                            <wps:cNvSpPr txBox="1">
                              <a:spLocks noChangeArrowheads="1"/>
                            </wps:cNvSpPr>
                            <wps:spPr bwMode="auto">
                              <a:xfrm>
                                <a:off x="13641" y="4635"/>
                                <a:ext cx="9775" cy="38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E62DF" w14:textId="77777777" w:rsidR="00D952F3" w:rsidRPr="00535412" w:rsidRDefault="00D952F3" w:rsidP="00677632">
                                  <w:pPr>
                                    <w:pStyle w:val="NormalWeb"/>
                                    <w:spacing w:after="0"/>
                                    <w:jc w:val="center"/>
                                    <w:rPr>
                                      <w:sz w:val="26"/>
                                      <w:szCs w:val="26"/>
                                    </w:rPr>
                                  </w:pPr>
                                  <w:r w:rsidRPr="002462DA">
                                    <w:rPr>
                                      <w:rFonts w:ascii="Calibri" w:hAnsi="Calibri"/>
                                      <w:b/>
                                      <w:bCs/>
                                      <w:color w:val="FFFFFF"/>
                                      <w:kern w:val="24"/>
                                      <w:sz w:val="26"/>
                                      <w:szCs w:val="26"/>
                                    </w:rPr>
                                    <w:t>ACTIVITIES</w:t>
                                  </w:r>
                                </w:p>
                              </w:txbxContent>
                            </wps:txbx>
                            <wps:bodyPr rot="0" vert="horz" wrap="square" lIns="91440" tIns="45720" rIns="91440" bIns="45720" anchor="t" anchorCtr="0" upright="1">
                              <a:noAutofit/>
                            </wps:bodyPr>
                          </wps:wsp>
                          <wps:wsp>
                            <wps:cNvPr id="24" name="TextBox 33"/>
                            <wps:cNvSpPr txBox="1">
                              <a:spLocks noChangeArrowheads="1"/>
                            </wps:cNvSpPr>
                            <wps:spPr bwMode="auto">
                              <a:xfrm>
                                <a:off x="25444" y="4635"/>
                                <a:ext cx="9773" cy="3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37EE0B" w14:textId="77777777" w:rsidR="00D952F3" w:rsidRPr="00535412" w:rsidRDefault="00D952F3" w:rsidP="00677632">
                                  <w:pPr>
                                    <w:pStyle w:val="NormalWeb"/>
                                    <w:spacing w:after="0"/>
                                    <w:jc w:val="center"/>
                                    <w:rPr>
                                      <w:sz w:val="26"/>
                                      <w:szCs w:val="26"/>
                                    </w:rPr>
                                  </w:pPr>
                                  <w:r w:rsidRPr="002462DA">
                                    <w:rPr>
                                      <w:rFonts w:ascii="Calibri" w:hAnsi="Calibri"/>
                                      <w:b/>
                                      <w:bCs/>
                                      <w:color w:val="FFFFFF"/>
                                      <w:kern w:val="24"/>
                                      <w:sz w:val="26"/>
                                      <w:szCs w:val="26"/>
                                    </w:rPr>
                                    <w:t>OUTPUTS</w:t>
                                  </w:r>
                                </w:p>
                              </w:txbxContent>
                            </wps:txbx>
                            <wps:bodyPr rot="0" vert="horz" wrap="square" lIns="91440" tIns="45720" rIns="91440" bIns="45720" anchor="t" anchorCtr="0" upright="1">
                              <a:noAutofit/>
                            </wps:bodyPr>
                          </wps:wsp>
                          <wps:wsp>
                            <wps:cNvPr id="25" name="TextBox 13"/>
                            <wps:cNvSpPr txBox="1">
                              <a:spLocks noChangeArrowheads="1"/>
                            </wps:cNvSpPr>
                            <wps:spPr bwMode="auto">
                              <a:xfrm>
                                <a:off x="37949" y="4476"/>
                                <a:ext cx="9970" cy="4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75682" w14:textId="77777777" w:rsidR="00D952F3" w:rsidRPr="00535412" w:rsidRDefault="00D952F3" w:rsidP="00677632">
                                  <w:pPr>
                                    <w:pStyle w:val="NormalWeb"/>
                                    <w:spacing w:after="0"/>
                                    <w:jc w:val="center"/>
                                    <w:rPr>
                                      <w:sz w:val="26"/>
                                      <w:szCs w:val="26"/>
                                    </w:rPr>
                                  </w:pPr>
                                  <w:r w:rsidRPr="002462DA">
                                    <w:rPr>
                                      <w:rFonts w:ascii="Calibri" w:hAnsi="Calibri"/>
                                      <w:b/>
                                      <w:bCs/>
                                      <w:color w:val="FFFFFF"/>
                                      <w:kern w:val="24"/>
                                      <w:sz w:val="26"/>
                                      <w:szCs w:val="26"/>
                                    </w:rPr>
                                    <w:t>OUTCOMES</w:t>
                                  </w:r>
                                </w:p>
                              </w:txbxContent>
                            </wps:txbx>
                            <wps:bodyPr rot="0" vert="horz" wrap="square" lIns="91440" tIns="45720" rIns="91440" bIns="45720" anchor="t" anchorCtr="0" upright="1">
                              <a:noAutofit/>
                            </wps:bodyPr>
                          </wps:wsp>
                          <wps:wsp>
                            <wps:cNvPr id="26" name="TextBox 14"/>
                            <wps:cNvSpPr txBox="1">
                              <a:spLocks noChangeArrowheads="1"/>
                            </wps:cNvSpPr>
                            <wps:spPr bwMode="auto">
                              <a:xfrm>
                                <a:off x="49795" y="4476"/>
                                <a:ext cx="9773" cy="38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F570C4" w14:textId="77777777" w:rsidR="00D952F3" w:rsidRPr="00535412" w:rsidRDefault="00D952F3" w:rsidP="00677632">
                                  <w:pPr>
                                    <w:pStyle w:val="NormalWeb"/>
                                    <w:spacing w:after="0"/>
                                    <w:jc w:val="center"/>
                                    <w:rPr>
                                      <w:sz w:val="26"/>
                                      <w:szCs w:val="26"/>
                                    </w:rPr>
                                  </w:pPr>
                                  <w:r w:rsidRPr="002462DA">
                                    <w:rPr>
                                      <w:rFonts w:ascii="Calibri" w:hAnsi="Calibri"/>
                                      <w:b/>
                                      <w:bCs/>
                                      <w:color w:val="FFFFFF"/>
                                      <w:kern w:val="24"/>
                                      <w:sz w:val="26"/>
                                      <w:szCs w:val="26"/>
                                    </w:rPr>
                                    <w:t>IMPACT</w:t>
                                  </w:r>
                                </w:p>
                              </w:txbxContent>
                            </wps:txbx>
                            <wps:bodyPr rot="0" vert="horz" wrap="square" lIns="91440" tIns="45720" rIns="91440" bIns="45720" anchor="t" anchorCtr="0" upright="1">
                              <a:noAutofit/>
                            </wps:bodyPr>
                          </wps:wsp>
                        </wpg:wgp>
                      </a:graphicData>
                    </a:graphic>
                  </wp:anchor>
                </w:drawing>
              </mc:Choice>
              <mc:Fallback>
                <w:pict>
                  <v:group w14:anchorId="3A9F2CA8" id="Group 1473" o:spid="_x0000_s1053" style="position:absolute;margin-left:.3pt;margin-top:22.25pt;width:471.05pt;height:152.6pt;z-index:251830784" coordorigin=",198" coordsize="60726,8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">
                    <v:roundrect id="Rounded Rectangle 1438" o:spid="_x0000_s1054" style="position:absolute;top:2237;width:60726;height:5999;visibility:visible;mso-wrap-style:square;v-text-anchor:middle" arcsize="7027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2fpcEA&#10;AADbAAAADwAAAGRycy9kb3ducmV2LnhtbERPTYvCMBC9C/sfwgjeNLULulajiCAsetrq3sdmbIvN&#10;pNukWv31G0HwNo/3OYtVZypxpcaVlhWMRxEI4szqknMFx8N2+AXCeWSNlWVScCcHq+VHb4GJtjf+&#10;oWvqcxFC2CWooPC+TqR0WUEG3cjWxIE728agD7DJpW7wFsJNJeMomkiDJYeGAmvaFJRd0tYo+Jvu&#10;2svs1J7yRyzT9fi+P37+7pUa9Lv1HISnzr/FL/e3DvNjeP4SDp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Ddn6XBAAAA2wAAAA8AAAAAAAAAAAAAAAAAmAIAAGRycy9kb3du&#10;cmV2LnhtbFBLBQYAAAAABAAEAPUAAACGAwAAAAA=&#10;" fillcolor="#005669" stroked="f" strokeweight="2pt">
                      <v:fill opacity="56283f"/>
                    </v:roundrect>
                    <v:oval id="Oval 1440" o:spid="_x0000_s1055" style="position:absolute;left:1093;top:3081;width:9519;height:4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8XMIA&#10;AADbAAAADwAAAGRycy9kb3ducmV2LnhtbERPTWvCQBC9F/wPywheim5UKBJdJSgFj9WqeByyYzaY&#10;nU2y2yT9991Cobd5vM/Z7AZbiY5aXzpWMJ8lIIhzp0suFFw+36crED4ga6wck4Jv8rDbjl42mGrX&#10;84m6cyhEDGGfogITQp1K6XNDFv3M1cSRe7jWYoiwLaRusY/htpKLJHmTFkuODQZr2hvKn+cvq+CQ&#10;HO7Noja3rHj9uN5Wl1OzfAxKTcZDtgYRaAj/4j/3Ucf5S/j9JR4gt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9bxcwgAAANsAAAAPAAAAAAAAAAAAAAAAAJgCAABkcnMvZG93&#10;bnJldi54bWxQSwUGAAAAAAQABAD1AAAAhwMAAAAA&#10;" fillcolor="#41b6e6" strokecolor="#00a9ce" strokeweight="2pt"/>
                    <v:oval id="Oval 1442" o:spid="_x0000_s1056" style="position:absolute;left:13318;top:3081;width:9519;height:4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wkKMEA&#10;AADbAAAADwAAAGRycy9kb3ducmV2LnhtbERPS4vCMBC+C/6HMMJeRNN1ZZFqFFkR9uijKx6HZmyK&#10;zaQ2Ueu/3wiCt/n4njNbtLYSN2p86VjB5zABQZw7XXKhINuvBxMQPiBrrByTggd5WMy7nRmm2t15&#10;S7ddKEQMYZ+iAhNCnUrpc0MW/dDVxJE7ucZiiLAppG7wHsNtJUdJ8i0tlhwbDNb0Yyg/765WwSpZ&#10;HS+j2hyWRX/zd5hk28vXqVXqo9cupyACteEtfrl/dZw/hucv8QA5/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gcJCjBAAAA2wAAAA8AAAAAAAAAAAAAAAAAmAIAAGRycy9kb3du&#10;cmV2LnhtbFBLBQYAAAAABAAEAPUAAACGAwAAAAA=&#10;" fillcolor="#41b6e6" strokecolor="#00a9ce" strokeweight="2pt"/>
                    <v:oval id="Oval 1444" o:spid="_x0000_s1057" style="position:absolute;left:25444;top:3081;width:9519;height:4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CBs8EA&#10;AADbAAAADwAAAGRycy9kb3ducmV2LnhtbERPS4vCMBC+C/6HMMJeRNN1cZFqFFkR9uijKx6HZmyK&#10;zaQ2Ueu/3wiCt/n4njNbtLYSN2p86VjB5zABQZw7XXKhINuvBxMQPiBrrByTggd5WMy7nRmm2t15&#10;S7ddKEQMYZ+iAhNCnUrpc0MW/dDVxJE7ucZiiLAppG7wHsNtJUdJ8i0tlhwbDNb0Yyg/765WwSpZ&#10;HS+j2hyWRX/zd5hk28vXqVXqo9cupyACteEtfrl/dZw/hucv8QA5/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QgbPBAAAA2wAAAA8AAAAAAAAAAAAAAAAAmAIAAGRycy9kb3du&#10;cmV2LnhtbFBLBQYAAAAABAAEAPUAAACGAwAAAAA=&#10;" fillcolor="#41b6e6" strokecolor="#00a9ce" strokeweight="2pt"/>
                    <v:oval id="Oval 1446" o:spid="_x0000_s1058" style="position:absolute;left:37669;top:3081;width:9519;height:4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IfxMIA&#10;AADbAAAADwAAAGRycy9kb3ducmV2LnhtbERPyWrDMBC9F/oPYgq9lEZuAiG4VoJpKPTYrPQ4WGPL&#10;1BrZlmq7fx8FArnN462TbSbbiIF6XztW8DZLQBAXTtdcKTgePl9XIHxA1tg4JgX/5GGzfnzIMNVu&#10;5B0N+1CJGMI+RQUmhDaV0heGLPqZa4kjV7reYoiwr6TucYzhtpHzJFlKizXHBoMtfRgqfvd/VsE2&#10;2f5089ac8+rl+3ReHXfdopyUen6a8ncQgaZwF9/cXzrOX8L1l3iAX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gh/EwgAAANsAAAAPAAAAAAAAAAAAAAAAAJgCAABkcnMvZG93&#10;bnJldi54bWxQSwUGAAAAAAQABAD1AAAAhwMAAAAA&#10;" fillcolor="#41b6e6" strokecolor="#00a9ce" strokeweight="2pt"/>
                    <v:oval id="Oval 1448" o:spid="_x0000_s1059" style="position:absolute;left:49795;top:3081;width:9519;height:4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66X8EA&#10;AADbAAAADwAAAGRycy9kb3ducmV2LnhtbERPS4vCMBC+C/6HMMJeRNN1wZVqFFkR9uijKx6HZmyK&#10;zaQ2Ueu/3wiCt/n4njNbtLYSN2p86VjB5zABQZw7XXKhINuvBxMQPiBrrByTggd5WMy7nRmm2t15&#10;S7ddKEQMYZ+iAhNCnUrpc0MW/dDVxJE7ucZiiLAppG7wHsNtJUdJMpYWS44NBmv6MZSfd1erYJWs&#10;jpdRbQ7Lor/5O0yy7eXr1Cr10WuXUxCB2vAWv9y/Os7/hucv8QA5/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Oul/BAAAA2wAAAA8AAAAAAAAAAAAAAAAAmAIAAGRycy9kb3du&#10;cmV2LnhtbFBLBQYAAAAABAAEAPUAAACGAwAAAAA=&#10;" fillcolor="#41b6e6" strokecolor="#00a9ce" strokeweight="2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451" o:spid="_x0000_s1060" type="#_x0000_t5" style="position:absolute;left:23654;top:4572;width:811;height:128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nA5sMA&#10;AADbAAAADwAAAGRycy9kb3ducmV2LnhtbESPQWvDMAyF74P+B6PCLqN1tkMpad2yBcbGdlo26FXE&#10;ahIay8FW2/TfT4fBbnrofU9P2/0UBnOhlPvIDh6XBRjiJvqeWwc/36+LNZgsyB6HyOTgRhn2u9nd&#10;Fksfr/xFl1paoyGcS3TQiYyltbnpKGBexpFYd8eYAorK1Fqf8KrhYbBPRbGyAXvWCx2OVHXUnOpz&#10;0BrpsK5eapmqBzmtPuNbHT7ON+fu59PzBozQJP/mP/rdK6dl9Rcdw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nA5sMAAADbAAAADwAAAAAAAAAAAAAAAACYAgAAZHJzL2Rv&#10;d25yZXYueG1sUEsFBgAAAAAEAAQA9QAAAIgDAAAAAA==&#10;" fillcolor="#41b6e6" stroked="f" strokeweight="2pt"/>
                    <v:shape id="Isosceles Triangle 1452" o:spid="_x0000_s1061" type="#_x0000_t5" style="position:absolute;left:35880;top:4571;width:811;height:1287;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VlfcMA&#10;AADbAAAADwAAAGRycy9kb3ducmV2LnhtbESPQWvCQBCF70L/wzKFXqRu7EE0dZUaEEs9GQu9Dtlp&#10;EszOht1R47/vFgRvM7z3vXmzXA+uUxcKsfVsYDrJQBFX3rZcG/g+bl/noKIgW+w8k4EbRVivnkZL&#10;zK2/8oEupdQqhXDM0UAj0udax6ohh3Hie+Kk/frgUNIaam0DXlO46/Rbls20w5bThQZ7KhqqTuXZ&#10;pRrhZ15sShmKsZxme78r3df5ZszL8/DxDkpokIf5Tn/axC3g/5c0gF7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SVlfcMAAADbAAAADwAAAAAAAAAAAAAAAACYAgAAZHJzL2Rv&#10;d25yZXYueG1sUEsFBgAAAAAEAAQA9QAAAIgDAAAAAA==&#10;" fillcolor="#41b6e6" stroked="f" strokeweight="2pt"/>
                    <v:shape id="Isosceles Triangle 1453" o:spid="_x0000_s1062" type="#_x0000_t5" style="position:absolute;left:48005;top:4572;width:811;height:128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MGXcMA&#10;AADbAAAADwAAAGRycy9kb3ducmV2LnhtbESPwWrDMAyG74W+g9Fgl7I666GUrG7ZAmVjOy0d7Cpi&#10;LQmN5WCrbfr202Gwo/j1f/q03U9hMBdKuY/s4HFZgCFuou+5dfB1PDxswGRB9jhEJgc3yrDfzWdb&#10;LH288iddammNQjiX6KATGUtrc9NRwLyMI7FmPzEFFB1Ta33Cq8LDYFdFsbYBe9YLHY5UddSc6nNQ&#10;jfS9qV5qmaqFnNYf8bUO7+ebc/d30/MTGKFJ/pf/2m/ewUrt9RcFgN3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nMGXcMAAADbAAAADwAAAAAAAAAAAAAAAACYAgAAZHJzL2Rv&#10;d25yZXYueG1sUEsFBgAAAAAEAAQA9QAAAIgDAAAAAA==&#10;" fillcolor="#41b6e6" stroked="f" strokeweight="2pt"/>
                    <v:shape id="TextBox 56" o:spid="_x0000_s1063" type="#_x0000_t202" style="position:absolute;left:46614;top:198;width:7922;height:26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38IA&#10;AADbAAAADwAAAGRycy9kb3ducmV2LnhtbESPQYvCMBSE78L+h/AEb5ooKto1yqIseFLUXWFvj+bZ&#10;FpuX0mRt/fdGEDwOM/MNs1i1thQ3qn3hWMNwoEAQp84UnGn4OX33ZyB8QDZYOiYNd/KwWn50FpgY&#10;1/CBbseQiQhhn6CGPIQqkdKnOVn0A1cRR+/iaoshyjqTpsYmwm0pR0pNpcWC40KOFa1zSq/Hf6vh&#10;d3f5O4/VPtvYSdW4Vkm2c6l1r9t+fYII1IZ3+NXeGg2jI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rfwgAAANsAAAAPAAAAAAAAAAAAAAAAAJgCAABkcnMvZG93&#10;bnJldi54bWxQSwUGAAAAAAQABAD1AAAAhwMAAAAA&#10;" filled="f" stroked="f">
                      <v:textbox>
                        <w:txbxContent>
                          <w:p w14:paraId="6E0F246B" w14:textId="77777777" w:rsidR="00D952F3" w:rsidRPr="00535412" w:rsidRDefault="00D952F3" w:rsidP="00677632">
                            <w:pPr>
                              <w:pStyle w:val="NormalWeb"/>
                              <w:spacing w:after="0"/>
                              <w:rPr>
                                <w:b/>
                                <w:sz w:val="22"/>
                              </w:rPr>
                            </w:pPr>
                          </w:p>
                        </w:txbxContent>
                      </v:textbox>
                    </v:shape>
                    <v:shape id="TextBox 10" o:spid="_x0000_s1064" type="#_x0000_t202" style="position:absolute;left:1093;top:4635;width:9773;height:3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14:paraId="3715D77A" w14:textId="77777777" w:rsidR="00D952F3" w:rsidRPr="00535412" w:rsidRDefault="00D952F3" w:rsidP="00677632">
                            <w:pPr>
                              <w:pStyle w:val="NormalWeb"/>
                              <w:spacing w:after="0"/>
                              <w:jc w:val="center"/>
                              <w:rPr>
                                <w:sz w:val="26"/>
                                <w:szCs w:val="26"/>
                              </w:rPr>
                            </w:pPr>
                            <w:r w:rsidRPr="002462DA">
                              <w:rPr>
                                <w:rFonts w:ascii="Calibri" w:hAnsi="Calibri"/>
                                <w:b/>
                                <w:bCs/>
                                <w:color w:val="FFFFFF"/>
                                <w:kern w:val="24"/>
                                <w:sz w:val="26"/>
                                <w:szCs w:val="26"/>
                              </w:rPr>
                              <w:t>INPUTS</w:t>
                            </w:r>
                          </w:p>
                        </w:txbxContent>
                      </v:textbox>
                    </v:shape>
                    <v:shape id="TextBox 11" o:spid="_x0000_s1065" type="#_x0000_t202" style="position:absolute;left:13641;top:4635;width:9775;height:38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6BM8QA&#10;AADbAAAADwAAAGRycy9kb3ducmV2LnhtbESPQWvCQBSE7wX/w/IEb7qrtkXTbESUQk8tpip4e2Sf&#10;SWj2bchuTfrvuwWhx2FmvmHSzWAbcaPO1441zGcKBHHhTM2lhuPn63QFwgdkg41j0vBDHjbZ6CHF&#10;xLieD3TLQykihH2CGqoQ2kRKX1Rk0c9cSxy9q+sshii7UpoO+wi3jVwo9Swt1hwXKmxpV1HxlX9b&#10;Daf36+X8qD7KvX1qezcoyXYttZ6Mh+0LiEBD+A/f229Gw2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gTPEAAAA2wAAAA8AAAAAAAAAAAAAAAAAmAIAAGRycy9k&#10;b3ducmV2LnhtbFBLBQYAAAAABAAEAPUAAACJAwAAAAA=&#10;" filled="f" stroked="f">
                      <v:textbox>
                        <w:txbxContent>
                          <w:p w14:paraId="5A3E62DF" w14:textId="77777777" w:rsidR="00D952F3" w:rsidRPr="00535412" w:rsidRDefault="00D952F3" w:rsidP="00677632">
                            <w:pPr>
                              <w:pStyle w:val="NormalWeb"/>
                              <w:spacing w:after="0"/>
                              <w:jc w:val="center"/>
                              <w:rPr>
                                <w:sz w:val="26"/>
                                <w:szCs w:val="26"/>
                              </w:rPr>
                            </w:pPr>
                            <w:r w:rsidRPr="002462DA">
                              <w:rPr>
                                <w:rFonts w:ascii="Calibri" w:hAnsi="Calibri"/>
                                <w:b/>
                                <w:bCs/>
                                <w:color w:val="FFFFFF"/>
                                <w:kern w:val="24"/>
                                <w:sz w:val="26"/>
                                <w:szCs w:val="26"/>
                              </w:rPr>
                              <w:t>ACTIVITIES</w:t>
                            </w:r>
                          </w:p>
                        </w:txbxContent>
                      </v:textbox>
                    </v:shape>
                    <v:shape id="TextBox 33" o:spid="_x0000_s1066" type="#_x0000_t202" style="position:absolute;left:25444;top:4635;width:9773;height:3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14:paraId="6237EE0B" w14:textId="77777777" w:rsidR="00D952F3" w:rsidRPr="00535412" w:rsidRDefault="00D952F3" w:rsidP="00677632">
                            <w:pPr>
                              <w:pStyle w:val="NormalWeb"/>
                              <w:spacing w:after="0"/>
                              <w:jc w:val="center"/>
                              <w:rPr>
                                <w:sz w:val="26"/>
                                <w:szCs w:val="26"/>
                              </w:rPr>
                            </w:pPr>
                            <w:r w:rsidRPr="002462DA">
                              <w:rPr>
                                <w:rFonts w:ascii="Calibri" w:hAnsi="Calibri"/>
                                <w:b/>
                                <w:bCs/>
                                <w:color w:val="FFFFFF"/>
                                <w:kern w:val="24"/>
                                <w:sz w:val="26"/>
                                <w:szCs w:val="26"/>
                              </w:rPr>
                              <w:t>OUTPUTS</w:t>
                            </w:r>
                          </w:p>
                        </w:txbxContent>
                      </v:textbox>
                    </v:shape>
                    <v:shape id="TextBox 13" o:spid="_x0000_s1067" type="#_x0000_t202" style="position:absolute;left:37949;top:4476;width:9970;height:4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14:paraId="14E75682" w14:textId="77777777" w:rsidR="00D952F3" w:rsidRPr="00535412" w:rsidRDefault="00D952F3" w:rsidP="00677632">
                            <w:pPr>
                              <w:pStyle w:val="NormalWeb"/>
                              <w:spacing w:after="0"/>
                              <w:jc w:val="center"/>
                              <w:rPr>
                                <w:sz w:val="26"/>
                                <w:szCs w:val="26"/>
                              </w:rPr>
                            </w:pPr>
                            <w:r w:rsidRPr="002462DA">
                              <w:rPr>
                                <w:rFonts w:ascii="Calibri" w:hAnsi="Calibri"/>
                                <w:b/>
                                <w:bCs/>
                                <w:color w:val="FFFFFF"/>
                                <w:kern w:val="24"/>
                                <w:sz w:val="26"/>
                                <w:szCs w:val="26"/>
                              </w:rPr>
                              <w:t>OUTCOMES</w:t>
                            </w:r>
                          </w:p>
                        </w:txbxContent>
                      </v:textbox>
                    </v:shape>
                    <v:shape id="TextBox 14" o:spid="_x0000_s1068" type="#_x0000_t202" style="position:absolute;left:49795;top:4476;width:9773;height:3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iq8MA&#10;AADbAAAADwAAAGRycy9kb3ducmV2LnhtbESPzWrDMBCE74W8g9hAb7WU0JrEsRJCSqGnluYPclus&#10;jW1irYyl2u7bV4VCjsPMfMPkm9E2oqfO1441zBIFgrhwpuZSw/Hw9rQA4QOywcYxafghD5v15CHH&#10;zLiBv6jfh1JECPsMNVQhtJmUvqjIok9cSxy9q+sshii7UpoOhwi3jZwrlUqLNceFClvaVVTc9t9W&#10;w+njejk/q8/y1b60gxuVZLuUWj9Ox+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kiq8MAAADbAAAADwAAAAAAAAAAAAAAAACYAgAAZHJzL2Rv&#10;d25yZXYueG1sUEsFBgAAAAAEAAQA9QAAAIgDAAAAAA==&#10;" filled="f" stroked="f">
                      <v:textbox>
                        <w:txbxContent>
                          <w:p w14:paraId="19F570C4" w14:textId="77777777" w:rsidR="00D952F3" w:rsidRPr="00535412" w:rsidRDefault="00D952F3" w:rsidP="00677632">
                            <w:pPr>
                              <w:pStyle w:val="NormalWeb"/>
                              <w:spacing w:after="0"/>
                              <w:jc w:val="center"/>
                              <w:rPr>
                                <w:sz w:val="26"/>
                                <w:szCs w:val="26"/>
                              </w:rPr>
                            </w:pPr>
                            <w:r w:rsidRPr="002462DA">
                              <w:rPr>
                                <w:rFonts w:ascii="Calibri" w:hAnsi="Calibri"/>
                                <w:b/>
                                <w:bCs/>
                                <w:color w:val="FFFFFF"/>
                                <w:kern w:val="24"/>
                                <w:sz w:val="26"/>
                                <w:szCs w:val="26"/>
                              </w:rPr>
                              <w:t>IMPACT</w:t>
                            </w:r>
                          </w:p>
                        </w:txbxContent>
                      </v:textbox>
                    </v:shape>
                    <w10:wrap type="tight"/>
                  </v:group>
                </w:pict>
              </mc:Fallback>
            </mc:AlternateContent>
          </w:r>
        </w:p>
        <w:p w14:paraId="6821C7DE" w14:textId="5445D731" w:rsidR="00CC30AE" w:rsidRPr="00CC30AE" w:rsidRDefault="00CC30AE" w:rsidP="00CC30AE">
          <w:pPr>
            <w:pStyle w:val="Heading1"/>
            <w:rPr>
              <w:rFonts w:asciiTheme="minorHAnsi" w:hAnsiTheme="minorHAnsi"/>
            </w:rPr>
          </w:pPr>
          <w:bookmarkStart w:id="2" w:name="_Toc453077144"/>
          <w:r w:rsidRPr="00CC30AE">
            <w:rPr>
              <w:rFonts w:asciiTheme="minorHAnsi" w:hAnsiTheme="minorHAnsi"/>
            </w:rPr>
            <w:t>Purpose and Audience</w:t>
          </w:r>
          <w:bookmarkEnd w:id="2"/>
        </w:p>
        <w:p w14:paraId="72FD7F4A" w14:textId="2D026763" w:rsidR="00CC30AE" w:rsidRPr="00CC30AE" w:rsidRDefault="00CC30AE" w:rsidP="00CC30AE">
          <w:pPr>
            <w:pStyle w:val="BodyText"/>
            <w:rPr>
              <w:rFonts w:asciiTheme="minorHAnsi" w:hAnsiTheme="minorHAnsi"/>
            </w:rPr>
          </w:pPr>
          <w:r w:rsidRPr="00CC30AE">
            <w:rPr>
              <w:rFonts w:asciiTheme="minorHAnsi" w:hAnsiTheme="minorHAnsi"/>
            </w:rPr>
            <w:t>This evaluation is being undertaken to demonstrate to a range of stakeholders the</w:t>
          </w:r>
          <w:r w:rsidR="00085A03">
            <w:rPr>
              <w:rFonts w:asciiTheme="minorHAnsi" w:hAnsiTheme="minorHAnsi"/>
            </w:rPr>
            <w:t xml:space="preserve"> likely future</w:t>
          </w:r>
          <w:r w:rsidRPr="00CC30AE">
            <w:rPr>
              <w:rFonts w:asciiTheme="minorHAnsi" w:hAnsiTheme="minorHAnsi"/>
            </w:rPr>
            <w:t xml:space="preserve"> impacts arising from CSIRO’s work on </w:t>
          </w:r>
          <w:r w:rsidR="00476F52">
            <w:rPr>
              <w:rFonts w:asciiTheme="minorHAnsi" w:hAnsiTheme="minorHAnsi"/>
            </w:rPr>
            <w:t xml:space="preserve">the </w:t>
          </w:r>
          <w:r w:rsidR="00476F52" w:rsidRPr="00476F52">
            <w:rPr>
              <w:rFonts w:asciiTheme="minorHAnsi" w:hAnsiTheme="minorHAnsi"/>
            </w:rPr>
            <w:t xml:space="preserve">Reservoir Rejuvenation Technology </w:t>
          </w:r>
          <w:r w:rsidRPr="00CC30AE">
            <w:rPr>
              <w:rFonts w:asciiTheme="minorHAnsi" w:hAnsiTheme="minorHAnsi"/>
            </w:rPr>
            <w:t>(</w:t>
          </w:r>
          <w:r w:rsidR="00476F52">
            <w:rPr>
              <w:rFonts w:asciiTheme="minorHAnsi" w:hAnsiTheme="minorHAnsi"/>
            </w:rPr>
            <w:t>R2T</w:t>
          </w:r>
          <w:r w:rsidRPr="00CC30AE">
            <w:rPr>
              <w:rFonts w:asciiTheme="minorHAnsi" w:hAnsiTheme="minorHAnsi"/>
            </w:rPr>
            <w:t xml:space="preserve">). </w:t>
          </w:r>
          <w:r w:rsidR="00644069">
            <w:rPr>
              <w:rFonts w:asciiTheme="minorHAnsi" w:hAnsiTheme="minorHAnsi"/>
            </w:rPr>
            <w:t xml:space="preserve">It </w:t>
          </w:r>
          <w:r w:rsidR="00644069" w:rsidRPr="00644069">
            <w:rPr>
              <w:rFonts w:asciiTheme="minorHAnsi" w:hAnsiTheme="minorHAnsi"/>
            </w:rPr>
            <w:t>focuse</w:t>
          </w:r>
          <w:r w:rsidR="00C276F4">
            <w:rPr>
              <w:rFonts w:asciiTheme="minorHAnsi" w:hAnsiTheme="minorHAnsi"/>
            </w:rPr>
            <w:t>s</w:t>
          </w:r>
          <w:r w:rsidR="00644069" w:rsidRPr="00644069">
            <w:rPr>
              <w:rFonts w:asciiTheme="minorHAnsi" w:hAnsiTheme="minorHAnsi"/>
            </w:rPr>
            <w:t xml:space="preserve"> on the CSG production </w:t>
          </w:r>
          <w:r w:rsidR="00644069">
            <w:rPr>
              <w:rFonts w:asciiTheme="minorHAnsi" w:hAnsiTheme="minorHAnsi"/>
            </w:rPr>
            <w:t xml:space="preserve">and </w:t>
          </w:r>
          <w:r w:rsidR="00644069" w:rsidRPr="00644069">
            <w:rPr>
              <w:rFonts w:asciiTheme="minorHAnsi" w:hAnsiTheme="minorHAnsi"/>
            </w:rPr>
            <w:t>therefore does not provide comparisons between C</w:t>
          </w:r>
          <w:r w:rsidR="00644069">
            <w:rPr>
              <w:rFonts w:asciiTheme="minorHAnsi" w:hAnsiTheme="minorHAnsi"/>
            </w:rPr>
            <w:t>SG</w:t>
          </w:r>
          <w:r w:rsidR="00644069" w:rsidRPr="00644069">
            <w:rPr>
              <w:rFonts w:asciiTheme="minorHAnsi" w:hAnsiTheme="minorHAnsi"/>
            </w:rPr>
            <w:t xml:space="preserve"> and other energy such as coals and renewables. </w:t>
          </w:r>
          <w:r w:rsidRPr="00CC30AE">
            <w:rPr>
              <w:rFonts w:asciiTheme="minorHAnsi" w:hAnsiTheme="minorHAnsi"/>
            </w:rPr>
            <w:t>It is intended to assist Members of Parliament, Government Departments, CSIRO</w:t>
          </w:r>
          <w:r w:rsidR="007F300F">
            <w:rPr>
              <w:rFonts w:asciiTheme="minorHAnsi" w:hAnsiTheme="minorHAnsi"/>
            </w:rPr>
            <w:t>,</w:t>
          </w:r>
          <w:r w:rsidRPr="00CC30AE">
            <w:rPr>
              <w:rFonts w:asciiTheme="minorHAnsi" w:hAnsiTheme="minorHAnsi"/>
            </w:rPr>
            <w:t xml:space="preserve"> and the general public to understand the value of CSIRO and its contribution to Australia’s innovation system. </w:t>
          </w:r>
        </w:p>
        <w:p w14:paraId="02092C74" w14:textId="131AF3DC" w:rsidR="00CC30AE" w:rsidRDefault="00CC30AE" w:rsidP="00CC30AE">
          <w:pPr>
            <w:pStyle w:val="BodyText"/>
            <w:rPr>
              <w:rFonts w:asciiTheme="minorHAnsi" w:hAnsiTheme="minorHAnsi"/>
            </w:rPr>
          </w:pPr>
          <w:r w:rsidRPr="00CC30AE">
            <w:rPr>
              <w:rFonts w:asciiTheme="minorHAnsi" w:hAnsiTheme="minorHAnsi"/>
            </w:rPr>
            <w:lastRenderedPageBreak/>
            <w:t xml:space="preserve">This case study </w:t>
          </w:r>
          <w:r w:rsidR="007F300F">
            <w:rPr>
              <w:rFonts w:asciiTheme="minorHAnsi" w:hAnsiTheme="minorHAnsi"/>
            </w:rPr>
            <w:t>has been conducted</w:t>
          </w:r>
          <w:r w:rsidRPr="00CC30AE">
            <w:rPr>
              <w:rFonts w:asciiTheme="minorHAnsi" w:hAnsiTheme="minorHAnsi"/>
            </w:rPr>
            <w:t xml:space="preserve"> for accountability, reporting, communication</w:t>
          </w:r>
          <w:r w:rsidR="007F300F">
            <w:rPr>
              <w:rFonts w:asciiTheme="minorHAnsi" w:hAnsiTheme="minorHAnsi"/>
            </w:rPr>
            <w:t>,</w:t>
          </w:r>
          <w:r w:rsidRPr="00CC30AE">
            <w:rPr>
              <w:rFonts w:asciiTheme="minorHAnsi" w:hAnsiTheme="minorHAnsi"/>
            </w:rPr>
            <w:t xml:space="preserve"> and continual improvement purposes. Audiences for this report may include </w:t>
          </w:r>
          <w:r w:rsidR="00476F52">
            <w:rPr>
              <w:rFonts w:asciiTheme="minorHAnsi" w:hAnsiTheme="minorHAnsi"/>
            </w:rPr>
            <w:t xml:space="preserve">the Business Unit review panel, </w:t>
          </w:r>
          <w:r w:rsidR="007F300F">
            <w:rPr>
              <w:rFonts w:asciiTheme="minorHAnsi" w:hAnsiTheme="minorHAnsi"/>
            </w:rPr>
            <w:t>M</w:t>
          </w:r>
          <w:r w:rsidRPr="00CC30AE">
            <w:rPr>
              <w:rFonts w:asciiTheme="minorHAnsi" w:hAnsiTheme="minorHAnsi"/>
            </w:rPr>
            <w:t>embers of Parliament, Commonwealth Departments, CSIRO</w:t>
          </w:r>
          <w:r w:rsidR="007F300F">
            <w:rPr>
              <w:rFonts w:asciiTheme="minorHAnsi" w:hAnsiTheme="minorHAnsi"/>
            </w:rPr>
            <w:t>,</w:t>
          </w:r>
          <w:r w:rsidRPr="00CC30AE">
            <w:rPr>
              <w:rFonts w:asciiTheme="minorHAnsi" w:hAnsiTheme="minorHAnsi"/>
            </w:rPr>
            <w:t xml:space="preserve"> and the general public.   </w:t>
          </w:r>
        </w:p>
        <w:p w14:paraId="34FB0747" w14:textId="568718AA" w:rsidR="00CC30AE" w:rsidRPr="00CC30AE" w:rsidRDefault="00CC30AE" w:rsidP="00CC30AE">
          <w:pPr>
            <w:pStyle w:val="Heading1"/>
            <w:rPr>
              <w:rFonts w:asciiTheme="minorHAnsi" w:hAnsiTheme="minorHAnsi"/>
            </w:rPr>
          </w:pPr>
          <w:bookmarkStart w:id="3" w:name="_Toc453077145"/>
          <w:r w:rsidRPr="00CC30AE">
            <w:rPr>
              <w:rFonts w:asciiTheme="minorHAnsi" w:hAnsiTheme="minorHAnsi"/>
            </w:rPr>
            <w:t>Background</w:t>
          </w:r>
          <w:bookmarkEnd w:id="1"/>
          <w:bookmarkEnd w:id="3"/>
        </w:p>
        <w:p w14:paraId="68EF1704" w14:textId="55783635" w:rsidR="006B5F34" w:rsidRDefault="006B5F34" w:rsidP="006B5F34">
          <w:pPr>
            <w:pStyle w:val="BodyText"/>
          </w:pPr>
          <w:r w:rsidRPr="000A5666">
            <w:t>Coal seam gas (CSG) is becoming a widely used energy source, particularly in eastern Australia where a number of basins have been found to produce significant volumes of methane from coal seams.</w:t>
          </w:r>
          <w:r>
            <w:t xml:space="preserve"> </w:t>
          </w:r>
          <w:r w:rsidRPr="000A5666">
            <w:t>CSG is cleaner than other fossil fuels</w:t>
          </w:r>
          <w:r w:rsidR="00CB21E2">
            <w:t>;</w:t>
          </w:r>
          <w:r w:rsidRPr="000A5666">
            <w:t xml:space="preserve"> and already accounts for over 40 per cent of Queensland’s natural gas consumption</w:t>
          </w:r>
          <w:r w:rsidR="007F5B40">
            <w:t xml:space="preserve"> </w:t>
          </w:r>
          <w:r w:rsidR="007F5B40" w:rsidRPr="00DE593E">
            <w:t>(</w:t>
          </w:r>
          <w:r w:rsidR="00B1513F" w:rsidRPr="00DE593E">
            <w:t>Queensland Government</w:t>
          </w:r>
          <w:r w:rsidR="00CB21E2">
            <w:t>,</w:t>
          </w:r>
          <w:r w:rsidR="00B1513F" w:rsidRPr="00DE593E">
            <w:t xml:space="preserve"> 2016)</w:t>
          </w:r>
          <w:r w:rsidR="00B1513F">
            <w:t>.</w:t>
          </w:r>
        </w:p>
        <w:p w14:paraId="32378F40" w14:textId="6D545684" w:rsidR="009A47AE" w:rsidRDefault="009A47F7" w:rsidP="000A5666">
          <w:pPr>
            <w:pStyle w:val="BodyText"/>
          </w:pPr>
          <w:r>
            <w:t>CSG,</w:t>
          </w:r>
          <w:r w:rsidR="008853B9">
            <w:t xml:space="preserve"> </w:t>
          </w:r>
          <w:r w:rsidR="0087286E">
            <w:t>also known</w:t>
          </w:r>
          <w:r w:rsidR="00B63957">
            <w:t xml:space="preserve"> as </w:t>
          </w:r>
          <w:r w:rsidR="00B63957" w:rsidRPr="00B63957">
            <w:t>Coal Seam Methane</w:t>
          </w:r>
          <w:r w:rsidR="00D332C9">
            <w:t xml:space="preserve"> (CSM)</w:t>
          </w:r>
          <w:r>
            <w:t>,</w:t>
          </w:r>
          <w:r w:rsidR="00B63957" w:rsidRPr="00B63957">
            <w:t xml:space="preserve"> </w:t>
          </w:r>
          <w:r w:rsidR="00B63957">
            <w:t xml:space="preserve">is an unconventional gas that is extracted from coal beds. </w:t>
          </w:r>
          <w:r w:rsidR="008853B9">
            <w:t xml:space="preserve">Extractions of the gas requires depressurising of the coal seam through the removal of the water. This </w:t>
          </w:r>
          <w:r w:rsidR="00D23550">
            <w:t xml:space="preserve">is </w:t>
          </w:r>
          <w:r w:rsidR="008853B9">
            <w:t xml:space="preserve">achieved by drilling a vertical well into the coal </w:t>
          </w:r>
          <w:r w:rsidR="00CB21E2">
            <w:t xml:space="preserve">seam </w:t>
          </w:r>
          <w:r w:rsidR="008853B9">
            <w:t>and pumping out the water held in the seam</w:t>
          </w:r>
          <w:r w:rsidR="009A47AE">
            <w:t xml:space="preserve"> (Figure </w:t>
          </w:r>
          <w:r w:rsidR="00CB21E2">
            <w:t>3.</w:t>
          </w:r>
          <w:r w:rsidR="009A47AE">
            <w:t>1)</w:t>
          </w:r>
          <w:r w:rsidR="005A31B6">
            <w:t>.</w:t>
          </w:r>
          <w:r w:rsidR="008853B9">
            <w:t xml:space="preserve"> However, the drilling and maintenance of </w:t>
          </w:r>
          <w:r w:rsidR="007F5B40">
            <w:t>CSG</w:t>
          </w:r>
          <w:r w:rsidR="008853B9">
            <w:t xml:space="preserve"> wells is </w:t>
          </w:r>
          <w:r w:rsidR="005A31B6">
            <w:t>gradually becoming less economical</w:t>
          </w:r>
          <w:r w:rsidR="00CB21E2">
            <w:t>ly viable</w:t>
          </w:r>
          <w:r w:rsidR="005A31B6">
            <w:t xml:space="preserve"> as a result of low gas prices compared to </w:t>
          </w:r>
          <w:r w:rsidR="008853B9">
            <w:t xml:space="preserve">the high price of maintaining and drilling </w:t>
          </w:r>
          <w:r w:rsidR="00EC466F">
            <w:t>CSG</w:t>
          </w:r>
          <w:r w:rsidR="008853B9">
            <w:t xml:space="preserve"> wells</w:t>
          </w:r>
          <w:r w:rsidR="00D23550">
            <w:t xml:space="preserve"> (</w:t>
          </w:r>
          <w:r w:rsidR="005A31B6">
            <w:t>Ramos 2016</w:t>
          </w:r>
          <w:r w:rsidR="00D23550">
            <w:t>)</w:t>
          </w:r>
          <w:r w:rsidR="008853B9">
            <w:t xml:space="preserve">. </w:t>
          </w:r>
          <w:r w:rsidR="007602F4">
            <w:t xml:space="preserve">Furthermore, the life span of a coal seam production well is approximately </w:t>
          </w:r>
          <w:r w:rsidR="007F5B40">
            <w:t>10</w:t>
          </w:r>
          <w:r w:rsidR="005A31B6">
            <w:t>-20</w:t>
          </w:r>
          <w:r w:rsidR="007602F4">
            <w:t xml:space="preserve"> years</w:t>
          </w:r>
          <w:r w:rsidR="007F5B40">
            <w:t xml:space="preserve"> (</w:t>
          </w:r>
          <w:r w:rsidR="00B04835" w:rsidRPr="00974968">
            <w:t xml:space="preserve">Khan </w:t>
          </w:r>
          <w:r w:rsidR="00B04835">
            <w:t>&amp;</w:t>
          </w:r>
          <w:r w:rsidR="00D332C9">
            <w:t xml:space="preserve"> </w:t>
          </w:r>
          <w:r w:rsidR="00974968" w:rsidRPr="00974968">
            <w:t>Kordek 2014</w:t>
          </w:r>
          <w:r w:rsidR="007F5B40">
            <w:t>)</w:t>
          </w:r>
          <w:r w:rsidR="007602F4">
            <w:t xml:space="preserve">. Due to this limited life </w:t>
          </w:r>
          <w:r w:rsidR="00525846">
            <w:t>span</w:t>
          </w:r>
          <w:r w:rsidR="007602F4">
            <w:t xml:space="preserve">, establishing new CSG operations </w:t>
          </w:r>
          <w:r w:rsidR="00525846">
            <w:t>is</w:t>
          </w:r>
          <w:r w:rsidR="007602F4">
            <w:t xml:space="preserve"> not currently considered to be viable from an economic perspective</w:t>
          </w:r>
          <w:r w:rsidR="00D23550">
            <w:t xml:space="preserve"> (</w:t>
          </w:r>
          <w:r w:rsidR="00FA72BB">
            <w:t>Ramos 2016</w:t>
          </w:r>
          <w:r w:rsidR="00D23550">
            <w:t>)</w:t>
          </w:r>
          <w:r w:rsidR="007602F4">
            <w:t>.</w:t>
          </w:r>
        </w:p>
        <w:p w14:paraId="67163BB8" w14:textId="7D75C62F" w:rsidR="009A47AE" w:rsidRDefault="009A47AE" w:rsidP="000A5666">
          <w:pPr>
            <w:pStyle w:val="BodyText"/>
          </w:pPr>
          <w:r w:rsidRPr="009A47AE">
            <w:rPr>
              <w:noProof/>
            </w:rPr>
            <w:drawing>
              <wp:inline distT="0" distB="0" distL="0" distR="0" wp14:anchorId="729214A1" wp14:editId="2A40E19A">
                <wp:extent cx="2556000" cy="2484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6000" cy="2484000"/>
                        </a:xfrm>
                        <a:prstGeom prst="rect">
                          <a:avLst/>
                        </a:prstGeom>
                        <a:noFill/>
                        <a:ln>
                          <a:noFill/>
                        </a:ln>
                      </pic:spPr>
                    </pic:pic>
                  </a:graphicData>
                </a:graphic>
              </wp:inline>
            </w:drawing>
          </w:r>
        </w:p>
        <w:p w14:paraId="03A89DE2" w14:textId="77777777" w:rsidR="00554F51" w:rsidRPr="00554F51" w:rsidRDefault="00554F51" w:rsidP="00EE45F5">
          <w:pPr>
            <w:pStyle w:val="Caption"/>
            <w:rPr>
              <w:szCs w:val="20"/>
            </w:rPr>
          </w:pPr>
          <w:r w:rsidRPr="00554F51">
            <w:rPr>
              <w:szCs w:val="20"/>
            </w:rPr>
            <w:t>Figure 3.1: A schematic of a CSG well</w:t>
          </w:r>
        </w:p>
        <w:p w14:paraId="3900A55A" w14:textId="3E0D87CB" w:rsidR="008853B9" w:rsidRPr="00EE45F5" w:rsidRDefault="009A47AE" w:rsidP="000A5666">
          <w:pPr>
            <w:pStyle w:val="BodyText"/>
            <w:rPr>
              <w:sz w:val="16"/>
              <w:szCs w:val="16"/>
            </w:rPr>
          </w:pPr>
          <w:r w:rsidRPr="00EE45F5">
            <w:rPr>
              <w:sz w:val="16"/>
              <w:szCs w:val="16"/>
            </w:rPr>
            <w:t xml:space="preserve">Source: </w:t>
          </w:r>
          <w:r w:rsidR="00D62F28" w:rsidRPr="00EE45F5">
            <w:rPr>
              <w:sz w:val="16"/>
              <w:szCs w:val="16"/>
            </w:rPr>
            <w:t xml:space="preserve">GISERA </w:t>
          </w:r>
          <w:r w:rsidR="00FA209F" w:rsidRPr="00EE45F5">
            <w:rPr>
              <w:sz w:val="16"/>
              <w:szCs w:val="16"/>
            </w:rPr>
            <w:t>(</w:t>
          </w:r>
          <w:r w:rsidRPr="00EE45F5">
            <w:rPr>
              <w:sz w:val="16"/>
              <w:szCs w:val="16"/>
            </w:rPr>
            <w:t>2014</w:t>
          </w:r>
          <w:r w:rsidR="00FA209F" w:rsidRPr="00EE45F5">
            <w:rPr>
              <w:sz w:val="16"/>
              <w:szCs w:val="16"/>
            </w:rPr>
            <w:t>)</w:t>
          </w:r>
          <w:r w:rsidR="00D62F28" w:rsidRPr="00EE45F5">
            <w:rPr>
              <w:sz w:val="16"/>
              <w:szCs w:val="16"/>
            </w:rPr>
            <w:t>.</w:t>
          </w:r>
          <w:r w:rsidRPr="00EE45F5">
            <w:rPr>
              <w:sz w:val="16"/>
              <w:szCs w:val="16"/>
            </w:rPr>
            <w:t xml:space="preserve"> </w:t>
          </w:r>
        </w:p>
        <w:p w14:paraId="5EA5A209" w14:textId="19EA96F9" w:rsidR="003604C5" w:rsidRDefault="003604C5" w:rsidP="00D91F12">
          <w:pPr>
            <w:pStyle w:val="BodyText"/>
          </w:pPr>
          <w:r>
            <w:t>Coal seam methane may be generated by thermogenic or biogenic reaction</w:t>
          </w:r>
          <w:r w:rsidR="00D23550">
            <w:t>s</w:t>
          </w:r>
          <w:r w:rsidR="0072557E">
            <w:t>,</w:t>
          </w:r>
          <w:r>
            <w:t xml:space="preserve"> or a combination of these two processes. Thermogenic methane is derived from </w:t>
          </w:r>
          <w:r w:rsidR="0072557E">
            <w:t xml:space="preserve">the </w:t>
          </w:r>
          <w:r>
            <w:t xml:space="preserve">heating of organic matter over time. Biogenic methane, in contrast, is generated through microbial degradation of </w:t>
          </w:r>
          <w:r w:rsidR="00D23550">
            <w:t>organic matter</w:t>
          </w:r>
          <w:r>
            <w:t xml:space="preserve">.  </w:t>
          </w:r>
        </w:p>
        <w:p w14:paraId="651CDE67" w14:textId="0A1BD899" w:rsidR="00D91F12" w:rsidRDefault="003604C5" w:rsidP="00D91F12">
          <w:pPr>
            <w:pStyle w:val="BodyText"/>
          </w:pPr>
          <w:r>
            <w:t xml:space="preserve">Numerous studies have shown that much of the methane occurring in eastern Australia Basins </w:t>
          </w:r>
          <w:r w:rsidR="00FB0CDB">
            <w:t xml:space="preserve">was </w:t>
          </w:r>
          <w:r>
            <w:t xml:space="preserve">formed biogenically. </w:t>
          </w:r>
          <w:r w:rsidR="00D91F12" w:rsidRPr="00D91F12">
            <w:t xml:space="preserve">In some areas, the prospectivity and producibility of coal seam methane is enhanced where biogenic generation has occurred because both the gas contents and permeability may be higher than in areas where biogenic generation has not occurred. Scope </w:t>
          </w:r>
          <w:r w:rsidR="00D91F12" w:rsidRPr="00D91F12">
            <w:lastRenderedPageBreak/>
            <w:t>therefore exists for th</w:t>
          </w:r>
          <w:r w:rsidR="0072557E">
            <w:t>is</w:t>
          </w:r>
          <w:r w:rsidR="00D91F12" w:rsidRPr="00D91F12">
            <w:t xml:space="preserve"> ‘bio-enhancement’ to be artificially promoted through injecting appropriate microbial consortia or nutrients</w:t>
          </w:r>
          <w:r w:rsidR="0072557E">
            <w:t xml:space="preserve"> (</w:t>
          </w:r>
          <w:r w:rsidR="00D91F12" w:rsidRPr="00D91F12">
            <w:t>or both</w:t>
          </w:r>
          <w:r w:rsidR="0072557E">
            <w:t>)</w:t>
          </w:r>
          <w:r w:rsidR="00D91F12" w:rsidRPr="00D91F12">
            <w:t xml:space="preserve"> into coal s</w:t>
          </w:r>
          <w:r w:rsidR="00D20C00">
            <w:t xml:space="preserve">eams to increase gas content. </w:t>
          </w:r>
        </w:p>
        <w:p w14:paraId="6AC26880" w14:textId="1D7A06F3" w:rsidR="00D9474B" w:rsidRDefault="00D9474B" w:rsidP="00D91F12">
          <w:pPr>
            <w:pStyle w:val="BodyText"/>
          </w:pPr>
          <w:r>
            <w:t>Initiated in 2008, t</w:t>
          </w:r>
          <w:r w:rsidRPr="00D9474B">
            <w:t xml:space="preserve">he Microbial Enhancement of Coal Seam Methane (MECSM™) project (now called Reservoir Rejuvenation Technology, or R2T) aims to deliver </w:t>
          </w:r>
          <w:r w:rsidR="00FB0CDB">
            <w:t xml:space="preserve">to </w:t>
          </w:r>
          <w:r w:rsidRPr="00D9474B">
            <w:t>the industry a solution for the rapid replenishment of methane in depleted or under-saturated coal seams to enable renewed production</w:t>
          </w:r>
          <w:r w:rsidR="009A47AE">
            <w:t xml:space="preserve"> (Figure </w:t>
          </w:r>
          <w:r w:rsidR="00526A85">
            <w:t>3.</w:t>
          </w:r>
          <w:r w:rsidR="009A47AE">
            <w:t>2</w:t>
          </w:r>
          <w:r w:rsidR="00243046">
            <w:t>)</w:t>
          </w:r>
          <w:r w:rsidRPr="00D9474B">
            <w:t>.</w:t>
          </w:r>
          <w:r w:rsidR="009A47AE" w:rsidRPr="009A47AE">
            <w:t xml:space="preserve"> </w:t>
          </w:r>
          <w:r w:rsidR="0058113D">
            <w:t xml:space="preserve">As illustrated in Figure </w:t>
          </w:r>
          <w:r w:rsidR="00526A85">
            <w:t>3.</w:t>
          </w:r>
          <w:r w:rsidR="0058113D">
            <w:t>2, h</w:t>
          </w:r>
          <w:r w:rsidR="009A47AE" w:rsidRPr="009A47AE">
            <w:t xml:space="preserve">ypothetical gas (red) </w:t>
          </w:r>
          <w:r w:rsidR="000B3E16">
            <w:t xml:space="preserve">shows the </w:t>
          </w:r>
          <w:r w:rsidR="009A47AE" w:rsidRPr="009A47AE">
            <w:t>production curve for a typical coalbed methane well. Th</w:t>
          </w:r>
          <w:r w:rsidR="0058113D">
            <w:t xml:space="preserve">e goal of microbially enhanced </w:t>
          </w:r>
          <w:r w:rsidR="009A47AE" w:rsidRPr="009A47AE">
            <w:t xml:space="preserve">methane is to increase gas production during the decline phase, as illustrated in green. </w:t>
          </w:r>
        </w:p>
        <w:p w14:paraId="7C1FD7CE" w14:textId="19B5AA15" w:rsidR="00243046" w:rsidRDefault="009A47AE" w:rsidP="003604C5">
          <w:pPr>
            <w:pStyle w:val="BodyText"/>
          </w:pPr>
          <w:r>
            <w:rPr>
              <w:noProof/>
            </w:rPr>
            <w:drawing>
              <wp:inline distT="0" distB="0" distL="0" distR="0" wp14:anchorId="086A63BC" wp14:editId="2D510EE8">
                <wp:extent cx="4351020" cy="244538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51020" cy="2445385"/>
                        </a:xfrm>
                        <a:prstGeom prst="rect">
                          <a:avLst/>
                        </a:prstGeom>
                        <a:noFill/>
                        <a:ln>
                          <a:noFill/>
                        </a:ln>
                      </pic:spPr>
                    </pic:pic>
                  </a:graphicData>
                </a:graphic>
              </wp:inline>
            </w:drawing>
          </w:r>
        </w:p>
        <w:p w14:paraId="4D64B88D" w14:textId="69511622" w:rsidR="007A43C2" w:rsidRPr="007A43C2" w:rsidRDefault="007A43C2" w:rsidP="00EE45F5">
          <w:pPr>
            <w:pStyle w:val="Caption"/>
            <w:rPr>
              <w:szCs w:val="20"/>
            </w:rPr>
          </w:pPr>
          <w:r w:rsidRPr="007A43C2">
            <w:rPr>
              <w:szCs w:val="20"/>
            </w:rPr>
            <w:t>Figure 3.2: CSG production curve</w:t>
          </w:r>
        </w:p>
        <w:p w14:paraId="5CCDD6CA" w14:textId="66CB0B2A" w:rsidR="009A47AE" w:rsidRPr="00EE45F5" w:rsidRDefault="009A47AE" w:rsidP="00243046">
          <w:pPr>
            <w:pStyle w:val="BodyText"/>
            <w:rPr>
              <w:sz w:val="16"/>
              <w:szCs w:val="16"/>
            </w:rPr>
          </w:pPr>
          <w:r w:rsidRPr="00EE45F5">
            <w:rPr>
              <w:sz w:val="16"/>
              <w:szCs w:val="16"/>
            </w:rPr>
            <w:t xml:space="preserve">Source: Ritter et al. </w:t>
          </w:r>
          <w:r w:rsidR="00544B34" w:rsidRPr="00EE45F5">
            <w:rPr>
              <w:sz w:val="16"/>
              <w:szCs w:val="16"/>
            </w:rPr>
            <w:t>(</w:t>
          </w:r>
          <w:r w:rsidRPr="00EE45F5">
            <w:rPr>
              <w:sz w:val="16"/>
              <w:szCs w:val="16"/>
            </w:rPr>
            <w:t>2015</w:t>
          </w:r>
          <w:r w:rsidR="00544B34" w:rsidRPr="00EE45F5">
            <w:rPr>
              <w:sz w:val="16"/>
              <w:szCs w:val="16"/>
            </w:rPr>
            <w:t>)</w:t>
          </w:r>
          <w:r w:rsidRPr="00EE45F5">
            <w:rPr>
              <w:sz w:val="16"/>
              <w:szCs w:val="16"/>
            </w:rPr>
            <w:t>.</w:t>
          </w:r>
        </w:p>
        <w:p w14:paraId="090F87E9" w14:textId="16782AEB" w:rsidR="00243046" w:rsidRDefault="00243046" w:rsidP="00677632">
          <w:pPr>
            <w:pStyle w:val="BodyText"/>
          </w:pPr>
          <w:r>
            <w:t xml:space="preserve">CSIRO </w:t>
          </w:r>
          <w:r w:rsidRPr="00D20C00">
            <w:t>ha</w:t>
          </w:r>
          <w:r w:rsidR="00FB0CDB">
            <w:t>s</w:t>
          </w:r>
          <w:r w:rsidRPr="00D20C00">
            <w:t xml:space="preserve"> created a team of researchers who are conducting laboratory experiments to understand </w:t>
          </w:r>
          <w:r w:rsidR="00904585">
            <w:t xml:space="preserve">more fully the </w:t>
          </w:r>
          <w:r w:rsidRPr="00D20C00">
            <w:t>processes involved</w:t>
          </w:r>
          <w:r w:rsidR="00904585">
            <w:t>,</w:t>
          </w:r>
          <w:r w:rsidRPr="00D20C00">
            <w:t xml:space="preserve"> and </w:t>
          </w:r>
          <w:r w:rsidR="00904585">
            <w:t xml:space="preserve">who </w:t>
          </w:r>
          <w:r w:rsidRPr="00D20C00">
            <w:t xml:space="preserve">are culturing the microbes to determine the viability of </w:t>
          </w:r>
          <w:r w:rsidR="0072557E">
            <w:t>their use</w:t>
          </w:r>
          <w:r w:rsidRPr="00D20C00">
            <w:t xml:space="preserve"> to optimise gas generation. The process of biogenic gas formation requires the collective actions of a variety of anaerobic microbes comprising a range of metabolic groups, and other conditions such as temperature, availability of nutrients</w:t>
          </w:r>
          <w:r w:rsidR="00904585">
            <w:t>,</w:t>
          </w:r>
          <w:r w:rsidRPr="00D20C00">
            <w:t xml:space="preserve"> and appropriate substrates.</w:t>
          </w:r>
        </w:p>
        <w:p w14:paraId="6A1BA8A3" w14:textId="4B7DFD8D" w:rsidR="003604C5" w:rsidRPr="00677632" w:rsidRDefault="003604C5" w:rsidP="00677632">
          <w:pPr>
            <w:pStyle w:val="BodyText"/>
            <w:rPr>
              <w:b/>
            </w:rPr>
          </w:pPr>
          <w:r>
            <w:t xml:space="preserve">With the </w:t>
          </w:r>
          <w:r w:rsidRPr="00C11F55">
            <w:t>appropriate</w:t>
          </w:r>
          <w:r>
            <w:t xml:space="preserve"> injection of</w:t>
          </w:r>
          <w:r w:rsidRPr="00C11F55">
            <w:t xml:space="preserve"> microbial consortia or nutrients</w:t>
          </w:r>
          <w:r>
            <w:t xml:space="preserve">, an average of an additional 10 years </w:t>
          </w:r>
          <w:r w:rsidR="00D23550">
            <w:t xml:space="preserve">could be </w:t>
          </w:r>
          <w:r>
            <w:t xml:space="preserve">added to the life of </w:t>
          </w:r>
          <w:r w:rsidR="0072557E">
            <w:t>a</w:t>
          </w:r>
          <w:r>
            <w:t xml:space="preserve"> well</w:t>
          </w:r>
          <w:r w:rsidR="00D23550">
            <w:t xml:space="preserve"> (</w:t>
          </w:r>
          <w:r w:rsidR="00F61840">
            <w:t>Ramos 2016</w:t>
          </w:r>
          <w:r w:rsidR="00D23550">
            <w:t>)</w:t>
          </w:r>
          <w:r>
            <w:t>. Along with the prolong</w:t>
          </w:r>
          <w:r w:rsidR="00904585">
            <w:t xml:space="preserve">ing the </w:t>
          </w:r>
          <w:r>
            <w:t>life of existing CSG well</w:t>
          </w:r>
          <w:r w:rsidR="00904585">
            <w:t>s</w:t>
          </w:r>
          <w:r>
            <w:t xml:space="preserve">, the need to drill new wells </w:t>
          </w:r>
          <w:r w:rsidR="00904585">
            <w:t>will be</w:t>
          </w:r>
          <w:r>
            <w:t xml:space="preserve"> delayed. The addition of </w:t>
          </w:r>
          <w:r w:rsidRPr="00C11F55">
            <w:t>microbial consortia or nutrients</w:t>
          </w:r>
          <w:r>
            <w:t xml:space="preserve"> to existing wells requires only operating costs for the process rather than capital costs to drill a new well.</w:t>
          </w:r>
        </w:p>
        <w:p w14:paraId="409F9D62" w14:textId="34756D9F" w:rsidR="00CC30AE" w:rsidRPr="00CC30AE" w:rsidRDefault="00CC30AE" w:rsidP="00CC30AE">
          <w:pPr>
            <w:pStyle w:val="Heading1"/>
            <w:rPr>
              <w:rFonts w:asciiTheme="minorHAnsi" w:hAnsiTheme="minorHAnsi"/>
            </w:rPr>
          </w:pPr>
          <w:bookmarkStart w:id="4" w:name="_Toc453077146"/>
          <w:r w:rsidRPr="00CC30AE">
            <w:rPr>
              <w:rFonts w:asciiTheme="minorHAnsi" w:hAnsiTheme="minorHAnsi"/>
            </w:rPr>
            <w:t>Impact Pathway</w:t>
          </w:r>
          <w:bookmarkEnd w:id="4"/>
        </w:p>
        <w:p w14:paraId="466593DD" w14:textId="038006A5" w:rsidR="00CC30AE" w:rsidRPr="00CC30AE" w:rsidRDefault="00CC30AE" w:rsidP="000101FC">
          <w:pPr>
            <w:pStyle w:val="Heading2notnumbered"/>
          </w:pPr>
          <w:bookmarkStart w:id="5" w:name="_Toc453077147"/>
          <w:r w:rsidRPr="00CC30AE">
            <w:t>Inputs</w:t>
          </w:r>
          <w:bookmarkEnd w:id="5"/>
        </w:p>
        <w:p w14:paraId="10A3006A" w14:textId="63D2CBB0" w:rsidR="00861D28" w:rsidRDefault="00E40F26" w:rsidP="00861D28">
          <w:pPr>
            <w:pStyle w:val="BodyText"/>
            <w:rPr>
              <w:rFonts w:asciiTheme="minorHAnsi" w:hAnsiTheme="minorHAnsi"/>
              <w:szCs w:val="24"/>
            </w:rPr>
          </w:pPr>
          <w:r w:rsidRPr="00E40F26">
            <w:rPr>
              <w:rFonts w:asciiTheme="minorHAnsi" w:hAnsiTheme="minorHAnsi"/>
              <w:szCs w:val="24"/>
            </w:rPr>
            <w:t xml:space="preserve">Table </w:t>
          </w:r>
          <w:r>
            <w:rPr>
              <w:rFonts w:asciiTheme="minorHAnsi" w:hAnsiTheme="minorHAnsi"/>
              <w:szCs w:val="24"/>
            </w:rPr>
            <w:t>4</w:t>
          </w:r>
          <w:r w:rsidRPr="00E40F26">
            <w:rPr>
              <w:rFonts w:asciiTheme="minorHAnsi" w:hAnsiTheme="minorHAnsi"/>
              <w:szCs w:val="24"/>
            </w:rPr>
            <w:t>.1 shows the cash and in-kind support provided for the</w:t>
          </w:r>
          <w:r>
            <w:rPr>
              <w:rFonts w:asciiTheme="minorHAnsi" w:hAnsiTheme="minorHAnsi"/>
              <w:szCs w:val="24"/>
            </w:rPr>
            <w:t xml:space="preserve"> R2T</w:t>
          </w:r>
          <w:r w:rsidRPr="00E40F26">
            <w:rPr>
              <w:rFonts w:asciiTheme="minorHAnsi" w:hAnsiTheme="minorHAnsi"/>
              <w:szCs w:val="24"/>
            </w:rPr>
            <w:t xml:space="preserve"> project by the various contributors to the research. </w:t>
          </w:r>
          <w:r>
            <w:rPr>
              <w:rFonts w:asciiTheme="minorHAnsi" w:hAnsiTheme="minorHAnsi"/>
              <w:szCs w:val="24"/>
            </w:rPr>
            <w:t xml:space="preserve">Industry </w:t>
          </w:r>
          <w:r w:rsidRPr="00E40F26">
            <w:rPr>
              <w:rFonts w:asciiTheme="minorHAnsi" w:hAnsiTheme="minorHAnsi"/>
              <w:szCs w:val="24"/>
            </w:rPr>
            <w:t>was the major cash contributor to the project with a total of $</w:t>
          </w:r>
          <w:r>
            <w:rPr>
              <w:rFonts w:asciiTheme="minorHAnsi" w:hAnsiTheme="minorHAnsi"/>
              <w:szCs w:val="24"/>
            </w:rPr>
            <w:t>3.6</w:t>
          </w:r>
          <w:r w:rsidRPr="00E40F26">
            <w:rPr>
              <w:rFonts w:asciiTheme="minorHAnsi" w:hAnsiTheme="minorHAnsi"/>
              <w:szCs w:val="24"/>
            </w:rPr>
            <w:t xml:space="preserve"> million.</w:t>
          </w:r>
          <w:r w:rsidR="00861D28" w:rsidRPr="00861D28">
            <w:rPr>
              <w:rFonts w:asciiTheme="minorHAnsi" w:hAnsiTheme="minorHAnsi"/>
              <w:szCs w:val="24"/>
            </w:rPr>
            <w:t xml:space="preserve"> </w:t>
          </w:r>
          <w:r w:rsidR="00861D28" w:rsidRPr="00682308">
            <w:rPr>
              <w:rFonts w:asciiTheme="minorHAnsi" w:hAnsiTheme="minorHAnsi"/>
              <w:szCs w:val="24"/>
            </w:rPr>
            <w:t xml:space="preserve">In-kind contributions from the industry </w:t>
          </w:r>
          <w:r w:rsidR="00861D28">
            <w:rPr>
              <w:rFonts w:asciiTheme="minorHAnsi" w:hAnsiTheme="minorHAnsi"/>
              <w:szCs w:val="24"/>
            </w:rPr>
            <w:t xml:space="preserve">are mainly </w:t>
          </w:r>
          <w:r w:rsidR="00861D28" w:rsidRPr="00682308">
            <w:rPr>
              <w:rFonts w:asciiTheme="minorHAnsi" w:hAnsiTheme="minorHAnsi"/>
              <w:szCs w:val="24"/>
            </w:rPr>
            <w:t xml:space="preserve">sponsors’ time, and collecting </w:t>
          </w:r>
          <w:r w:rsidR="00861D28" w:rsidRPr="00682308">
            <w:rPr>
              <w:rFonts w:asciiTheme="minorHAnsi" w:hAnsiTheme="minorHAnsi"/>
              <w:szCs w:val="24"/>
            </w:rPr>
            <w:lastRenderedPageBreak/>
            <w:t xml:space="preserve">water and </w:t>
          </w:r>
          <w:r w:rsidR="00861D28">
            <w:rPr>
              <w:rFonts w:asciiTheme="minorHAnsi" w:hAnsiTheme="minorHAnsi"/>
              <w:szCs w:val="24"/>
            </w:rPr>
            <w:t xml:space="preserve">rock samples and are </w:t>
          </w:r>
          <w:r w:rsidR="00861D28" w:rsidRPr="00682308">
            <w:rPr>
              <w:rFonts w:asciiTheme="minorHAnsi" w:hAnsiTheme="minorHAnsi"/>
              <w:szCs w:val="24"/>
            </w:rPr>
            <w:t xml:space="preserve">estimated to be approximately $1 million in total. </w:t>
          </w:r>
          <w:r w:rsidR="0000144B">
            <w:rPr>
              <w:rFonts w:asciiTheme="minorHAnsi" w:hAnsiTheme="minorHAnsi"/>
              <w:szCs w:val="24"/>
            </w:rPr>
            <w:t xml:space="preserve">In addition, </w:t>
          </w:r>
          <w:r w:rsidR="003C48BF" w:rsidRPr="003C48BF">
            <w:rPr>
              <w:rFonts w:asciiTheme="minorHAnsi" w:hAnsiTheme="minorHAnsi"/>
              <w:szCs w:val="24"/>
            </w:rPr>
            <w:t>CSIRO</w:t>
          </w:r>
          <w:r w:rsidR="003C48BF">
            <w:rPr>
              <w:rFonts w:asciiTheme="minorHAnsi" w:hAnsiTheme="minorHAnsi"/>
              <w:szCs w:val="24"/>
            </w:rPr>
            <w:t xml:space="preserve">’s </w:t>
          </w:r>
          <w:r w:rsidR="005337B9">
            <w:rPr>
              <w:rFonts w:asciiTheme="minorHAnsi" w:hAnsiTheme="minorHAnsi"/>
              <w:szCs w:val="24"/>
            </w:rPr>
            <w:t xml:space="preserve">contribution </w:t>
          </w:r>
          <w:r w:rsidR="005337B9" w:rsidRPr="003C48BF">
            <w:rPr>
              <w:rFonts w:asciiTheme="minorHAnsi" w:hAnsiTheme="minorHAnsi"/>
              <w:szCs w:val="24"/>
            </w:rPr>
            <w:t>totalled</w:t>
          </w:r>
          <w:r w:rsidR="003C48BF" w:rsidRPr="003C48BF">
            <w:rPr>
              <w:rFonts w:asciiTheme="minorHAnsi" w:hAnsiTheme="minorHAnsi"/>
              <w:szCs w:val="24"/>
            </w:rPr>
            <w:t xml:space="preserve"> just over $1 million.</w:t>
          </w:r>
        </w:p>
        <w:p w14:paraId="6588832F" w14:textId="56735B8C" w:rsidR="00AC7B0F" w:rsidRPr="00CC30AE" w:rsidRDefault="00AC7B0F" w:rsidP="00AC7B0F">
          <w:pPr>
            <w:pStyle w:val="BodyText"/>
            <w:rPr>
              <w:rFonts w:asciiTheme="minorHAnsi" w:hAnsiTheme="minorHAnsi"/>
            </w:rPr>
          </w:pPr>
          <w:r w:rsidRPr="00CC30AE">
            <w:rPr>
              <w:rFonts w:asciiTheme="minorHAnsi" w:hAnsiTheme="minorHAnsi"/>
            </w:rPr>
            <w:t xml:space="preserve">All economic assessment of costs must also recognise the time value of money. Because </w:t>
          </w:r>
          <w:r>
            <w:rPr>
              <w:rFonts w:asciiTheme="minorHAnsi" w:hAnsiTheme="minorHAnsi"/>
            </w:rPr>
            <w:t xml:space="preserve">the </w:t>
          </w:r>
          <w:r w:rsidRPr="00CC30AE">
            <w:rPr>
              <w:rFonts w:asciiTheme="minorHAnsi" w:hAnsiTheme="minorHAnsi"/>
            </w:rPr>
            <w:t xml:space="preserve">CSIRO and </w:t>
          </w:r>
          <w:r>
            <w:rPr>
              <w:rFonts w:asciiTheme="minorHAnsi" w:hAnsiTheme="minorHAnsi"/>
            </w:rPr>
            <w:t xml:space="preserve">industry </w:t>
          </w:r>
          <w:r w:rsidRPr="00CC30AE">
            <w:rPr>
              <w:rFonts w:asciiTheme="minorHAnsi" w:hAnsiTheme="minorHAnsi"/>
            </w:rPr>
            <w:t>project date</w:t>
          </w:r>
          <w:r>
            <w:rPr>
              <w:rFonts w:asciiTheme="minorHAnsi" w:hAnsiTheme="minorHAnsi"/>
            </w:rPr>
            <w:t>s back to 2008</w:t>
          </w:r>
          <w:r w:rsidRPr="00CC30AE">
            <w:rPr>
              <w:rFonts w:asciiTheme="minorHAnsi" w:hAnsiTheme="minorHAnsi"/>
            </w:rPr>
            <w:t>, it was important to first classify costs in real 201</w:t>
          </w:r>
          <w:r>
            <w:rPr>
              <w:rFonts w:asciiTheme="minorHAnsi" w:hAnsiTheme="minorHAnsi"/>
            </w:rPr>
            <w:t>6/</w:t>
          </w:r>
          <w:r w:rsidRPr="00CC30AE">
            <w:rPr>
              <w:rFonts w:asciiTheme="minorHAnsi" w:hAnsiTheme="minorHAnsi"/>
            </w:rPr>
            <w:t>1</w:t>
          </w:r>
          <w:r>
            <w:rPr>
              <w:rFonts w:asciiTheme="minorHAnsi" w:hAnsiTheme="minorHAnsi"/>
            </w:rPr>
            <w:t>7</w:t>
          </w:r>
          <w:r w:rsidRPr="00CC30AE">
            <w:rPr>
              <w:rFonts w:asciiTheme="minorHAnsi" w:hAnsiTheme="minorHAnsi"/>
            </w:rPr>
            <w:t xml:space="preserve"> dollars to adjust for inflation. The real (in 201</w:t>
          </w:r>
          <w:r>
            <w:rPr>
              <w:rFonts w:asciiTheme="minorHAnsi" w:hAnsiTheme="minorHAnsi"/>
            </w:rPr>
            <w:t>6/</w:t>
          </w:r>
          <w:r w:rsidRPr="00CC30AE">
            <w:rPr>
              <w:rFonts w:asciiTheme="minorHAnsi" w:hAnsiTheme="minorHAnsi"/>
            </w:rPr>
            <w:t>1</w:t>
          </w:r>
          <w:r>
            <w:rPr>
              <w:rFonts w:asciiTheme="minorHAnsi" w:hAnsiTheme="minorHAnsi"/>
            </w:rPr>
            <w:t>7 dollars</w:t>
          </w:r>
          <w:r w:rsidRPr="00CC30AE">
            <w:rPr>
              <w:rFonts w:asciiTheme="minorHAnsi" w:hAnsiTheme="minorHAnsi"/>
            </w:rPr>
            <w:t xml:space="preserve">) project costs were then readjusted in present value terms using a discount rate of 7%. This </w:t>
          </w:r>
          <w:r>
            <w:rPr>
              <w:rFonts w:asciiTheme="minorHAnsi" w:hAnsiTheme="minorHAnsi"/>
            </w:rPr>
            <w:t>is necessary</w:t>
          </w:r>
          <w:r w:rsidRPr="00CC30AE">
            <w:rPr>
              <w:rFonts w:asciiTheme="minorHAnsi" w:hAnsiTheme="minorHAnsi"/>
            </w:rPr>
            <w:t xml:space="preserve"> because any research costs incurred in the past had to be brought forward, as those funds could have been earning interest in the intervening time. Table </w:t>
          </w:r>
          <w:r w:rsidR="005337B9">
            <w:rPr>
              <w:rFonts w:asciiTheme="minorHAnsi" w:hAnsiTheme="minorHAnsi"/>
            </w:rPr>
            <w:t>4</w:t>
          </w:r>
          <w:r>
            <w:rPr>
              <w:rFonts w:asciiTheme="minorHAnsi" w:hAnsiTheme="minorHAnsi"/>
            </w:rPr>
            <w:t>.1</w:t>
          </w:r>
          <w:r w:rsidRPr="00CC30AE">
            <w:rPr>
              <w:rFonts w:asciiTheme="minorHAnsi" w:hAnsiTheme="minorHAnsi"/>
            </w:rPr>
            <w:t xml:space="preserve"> summarise the adjusted research costs for CSIRO and </w:t>
          </w:r>
          <w:r>
            <w:rPr>
              <w:rFonts w:asciiTheme="minorHAnsi" w:hAnsiTheme="minorHAnsi"/>
            </w:rPr>
            <w:t>industry collaborators</w:t>
          </w:r>
          <w:r w:rsidRPr="00CC30AE">
            <w:rPr>
              <w:rFonts w:asciiTheme="minorHAnsi" w:hAnsiTheme="minorHAnsi"/>
            </w:rPr>
            <w:t xml:space="preserve">. </w:t>
          </w:r>
        </w:p>
        <w:p w14:paraId="411D8761" w14:textId="0B2C5FC5" w:rsidR="00AC7B0F" w:rsidRPr="000101FC" w:rsidRDefault="00AC7B0F" w:rsidP="00AC7B0F">
          <w:pPr>
            <w:pStyle w:val="Heading4"/>
            <w:rPr>
              <w:sz w:val="20"/>
              <w:szCs w:val="20"/>
            </w:rPr>
          </w:pPr>
          <w:r w:rsidRPr="000101FC">
            <w:rPr>
              <w:sz w:val="20"/>
              <w:szCs w:val="20"/>
            </w:rPr>
            <w:t xml:space="preserve">Table </w:t>
          </w:r>
          <w:r w:rsidR="0003354D">
            <w:rPr>
              <w:sz w:val="20"/>
              <w:szCs w:val="20"/>
            </w:rPr>
            <w:t>4</w:t>
          </w:r>
          <w:r>
            <w:rPr>
              <w:sz w:val="20"/>
              <w:szCs w:val="20"/>
            </w:rPr>
            <w:t>.1:</w:t>
          </w:r>
          <w:r w:rsidRPr="000101FC">
            <w:rPr>
              <w:sz w:val="20"/>
              <w:szCs w:val="20"/>
            </w:rPr>
            <w:t xml:space="preserve"> Summary of CSIRO and</w:t>
          </w:r>
          <w:r>
            <w:rPr>
              <w:sz w:val="20"/>
              <w:szCs w:val="20"/>
            </w:rPr>
            <w:t xml:space="preserve"> industry </w:t>
          </w:r>
          <w:r w:rsidRPr="000101FC">
            <w:rPr>
              <w:sz w:val="20"/>
              <w:szCs w:val="20"/>
            </w:rPr>
            <w:t>adjusted pro</w:t>
          </w:r>
          <w:r>
            <w:rPr>
              <w:sz w:val="20"/>
              <w:szCs w:val="20"/>
            </w:rPr>
            <w:t>ject</w:t>
          </w:r>
          <w:r w:rsidRPr="000101FC">
            <w:rPr>
              <w:sz w:val="20"/>
              <w:szCs w:val="20"/>
            </w:rPr>
            <w:t xml:space="preserve"> costs</w:t>
          </w:r>
        </w:p>
        <w:tbl>
          <w:tblPr>
            <w:tblStyle w:val="TableCSIRO"/>
            <w:tblW w:w="9316" w:type="dxa"/>
            <w:tblLayout w:type="fixed"/>
            <w:tblLook w:val="04A0" w:firstRow="1" w:lastRow="0" w:firstColumn="1" w:lastColumn="0" w:noHBand="0" w:noVBand="1"/>
          </w:tblPr>
          <w:tblGrid>
            <w:gridCol w:w="1226"/>
            <w:gridCol w:w="1582"/>
            <w:gridCol w:w="1407"/>
            <w:gridCol w:w="1760"/>
            <w:gridCol w:w="1583"/>
            <w:gridCol w:w="1758"/>
          </w:tblGrid>
          <w:tr w:rsidR="00D952F3" w:rsidRPr="00D952F3" w14:paraId="494E4AE0" w14:textId="77777777" w:rsidTr="00D952F3">
            <w:trPr>
              <w:cnfStyle w:val="100000000000" w:firstRow="1" w:lastRow="0" w:firstColumn="0" w:lastColumn="0" w:oddVBand="0" w:evenVBand="0" w:oddHBand="0"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1226" w:type="dxa"/>
                <w:hideMark/>
              </w:tcPr>
              <w:p w14:paraId="24DF5DE5" w14:textId="77777777" w:rsidR="000305DC" w:rsidRPr="00D952F3" w:rsidRDefault="000305DC" w:rsidP="00760448">
                <w:pPr>
                  <w:spacing w:after="0"/>
                  <w:rPr>
                    <w:rFonts w:asciiTheme="minorHAnsi" w:eastAsia="Times New Roman" w:hAnsiTheme="minorHAnsi"/>
                    <w:b w:val="0"/>
                    <w:bCs w:val="0"/>
                    <w:color w:val="FFFFFF" w:themeColor="background1"/>
                    <w:sz w:val="16"/>
                    <w:szCs w:val="16"/>
                  </w:rPr>
                </w:pPr>
                <w:r w:rsidRPr="00D952F3">
                  <w:rPr>
                    <w:rFonts w:asciiTheme="minorHAnsi" w:eastAsia="Times New Roman" w:hAnsiTheme="minorHAnsi"/>
                    <w:color w:val="FFFFFF" w:themeColor="background1"/>
                    <w:sz w:val="16"/>
                    <w:szCs w:val="16"/>
                  </w:rPr>
                  <w:t xml:space="preserve">Year </w:t>
                </w:r>
              </w:p>
            </w:tc>
            <w:tc>
              <w:tcPr>
                <w:tcW w:w="1582" w:type="dxa"/>
                <w:hideMark/>
              </w:tcPr>
              <w:p w14:paraId="7EA25631" w14:textId="77777777" w:rsidR="000305DC" w:rsidRPr="00D952F3" w:rsidRDefault="000305DC" w:rsidP="00760448">
                <w:pPr>
                  <w:spacing w:after="0"/>
                  <w:jc w:val="righ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b w:val="0"/>
                    <w:bCs w:val="0"/>
                    <w:color w:val="FFFFFF" w:themeColor="background1"/>
                    <w:sz w:val="16"/>
                    <w:szCs w:val="16"/>
                  </w:rPr>
                </w:pPr>
                <w:r w:rsidRPr="00D952F3">
                  <w:rPr>
                    <w:rFonts w:asciiTheme="minorHAnsi" w:eastAsia="Times New Roman" w:hAnsiTheme="minorHAnsi"/>
                    <w:color w:val="FFFFFF" w:themeColor="background1"/>
                    <w:sz w:val="16"/>
                    <w:szCs w:val="16"/>
                  </w:rPr>
                  <w:t xml:space="preserve">Industry CPI adjusted </w:t>
                </w:r>
              </w:p>
            </w:tc>
            <w:tc>
              <w:tcPr>
                <w:tcW w:w="1407" w:type="dxa"/>
                <w:hideMark/>
              </w:tcPr>
              <w:p w14:paraId="34D18153" w14:textId="77777777" w:rsidR="000305DC" w:rsidRPr="00D952F3" w:rsidRDefault="000305DC" w:rsidP="00760448">
                <w:pPr>
                  <w:spacing w:after="0"/>
                  <w:jc w:val="righ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b w:val="0"/>
                    <w:bCs w:val="0"/>
                    <w:color w:val="FFFFFF" w:themeColor="background1"/>
                    <w:sz w:val="16"/>
                    <w:szCs w:val="16"/>
                  </w:rPr>
                </w:pPr>
                <w:r w:rsidRPr="00D952F3">
                  <w:rPr>
                    <w:rFonts w:asciiTheme="minorHAnsi" w:eastAsia="Times New Roman" w:hAnsiTheme="minorHAnsi"/>
                    <w:color w:val="FFFFFF" w:themeColor="background1"/>
                    <w:sz w:val="16"/>
                    <w:szCs w:val="16"/>
                  </w:rPr>
                  <w:t xml:space="preserve">CSIRO CPI adjusted </w:t>
                </w:r>
              </w:p>
            </w:tc>
            <w:tc>
              <w:tcPr>
                <w:tcW w:w="1760" w:type="dxa"/>
                <w:hideMark/>
              </w:tcPr>
              <w:p w14:paraId="645B19CD" w14:textId="77777777" w:rsidR="000305DC" w:rsidRPr="00D952F3" w:rsidRDefault="000305DC" w:rsidP="00760448">
                <w:pPr>
                  <w:spacing w:after="0"/>
                  <w:jc w:val="righ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b w:val="0"/>
                    <w:bCs w:val="0"/>
                    <w:color w:val="FFFFFF" w:themeColor="background1"/>
                    <w:sz w:val="16"/>
                    <w:szCs w:val="16"/>
                  </w:rPr>
                </w:pPr>
                <w:r w:rsidRPr="00D952F3">
                  <w:rPr>
                    <w:rFonts w:asciiTheme="minorHAnsi" w:eastAsia="Times New Roman" w:hAnsiTheme="minorHAnsi"/>
                    <w:color w:val="FFFFFF" w:themeColor="background1"/>
                    <w:sz w:val="16"/>
                    <w:szCs w:val="16"/>
                  </w:rPr>
                  <w:t>Present value of industry costs</w:t>
                </w:r>
              </w:p>
            </w:tc>
            <w:tc>
              <w:tcPr>
                <w:tcW w:w="1583" w:type="dxa"/>
                <w:hideMark/>
              </w:tcPr>
              <w:p w14:paraId="15F9C6B6" w14:textId="77777777" w:rsidR="000305DC" w:rsidRPr="00D952F3" w:rsidRDefault="000305DC" w:rsidP="00760448">
                <w:pPr>
                  <w:spacing w:after="0"/>
                  <w:jc w:val="righ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b w:val="0"/>
                    <w:bCs w:val="0"/>
                    <w:color w:val="FFFFFF" w:themeColor="background1"/>
                    <w:sz w:val="16"/>
                    <w:szCs w:val="16"/>
                  </w:rPr>
                </w:pPr>
                <w:r w:rsidRPr="00D952F3">
                  <w:rPr>
                    <w:rFonts w:asciiTheme="minorHAnsi" w:eastAsia="Times New Roman" w:hAnsiTheme="minorHAnsi"/>
                    <w:color w:val="FFFFFF" w:themeColor="background1"/>
                    <w:sz w:val="16"/>
                    <w:szCs w:val="16"/>
                  </w:rPr>
                  <w:t>Present value of CSIRO costs</w:t>
                </w:r>
              </w:p>
            </w:tc>
            <w:tc>
              <w:tcPr>
                <w:tcW w:w="1758" w:type="dxa"/>
                <w:hideMark/>
              </w:tcPr>
              <w:p w14:paraId="2A48E38C" w14:textId="77777777" w:rsidR="000305DC" w:rsidRPr="00D952F3" w:rsidRDefault="000305DC" w:rsidP="00760448">
                <w:pPr>
                  <w:spacing w:after="0"/>
                  <w:jc w:val="righ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b w:val="0"/>
                    <w:bCs w:val="0"/>
                    <w:color w:val="FFFFFF" w:themeColor="background1"/>
                    <w:sz w:val="16"/>
                    <w:szCs w:val="16"/>
                  </w:rPr>
                </w:pPr>
                <w:r w:rsidRPr="00D952F3">
                  <w:rPr>
                    <w:rFonts w:asciiTheme="minorHAnsi" w:eastAsia="Times New Roman" w:hAnsiTheme="minorHAnsi"/>
                    <w:color w:val="FFFFFF" w:themeColor="background1"/>
                    <w:sz w:val="16"/>
                    <w:szCs w:val="16"/>
                  </w:rPr>
                  <w:t>Present value of total cost</w:t>
                </w:r>
              </w:p>
            </w:tc>
          </w:tr>
          <w:tr w:rsidR="000305DC" w:rsidRPr="00D41F21" w14:paraId="16310CC2" w14:textId="77777777" w:rsidTr="00D952F3">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226" w:type="dxa"/>
                <w:noWrap/>
                <w:hideMark/>
              </w:tcPr>
              <w:p w14:paraId="5B9B451F" w14:textId="77777777" w:rsidR="000305DC" w:rsidRPr="005177F7" w:rsidRDefault="000305DC" w:rsidP="00B92163">
                <w:pPr>
                  <w:spacing w:after="0"/>
                  <w:rPr>
                    <w:rFonts w:asciiTheme="minorHAnsi" w:eastAsia="Times New Roman" w:hAnsiTheme="minorHAnsi"/>
                    <w:sz w:val="18"/>
                    <w:szCs w:val="18"/>
                  </w:rPr>
                </w:pPr>
                <w:r w:rsidRPr="005177F7">
                  <w:rPr>
                    <w:rFonts w:asciiTheme="minorHAnsi" w:eastAsia="Times New Roman" w:hAnsiTheme="minorHAnsi"/>
                    <w:sz w:val="18"/>
                    <w:szCs w:val="18"/>
                  </w:rPr>
                  <w:t>2008-09</w:t>
                </w:r>
              </w:p>
            </w:tc>
            <w:tc>
              <w:tcPr>
                <w:tcW w:w="1582" w:type="dxa"/>
                <w:hideMark/>
              </w:tcPr>
              <w:p w14:paraId="48ABDFDA" w14:textId="05B0827F" w:rsidR="000305DC" w:rsidRPr="004775F1" w:rsidRDefault="000305DC" w:rsidP="00B92163">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775F1">
                  <w:rPr>
                    <w:rFonts w:asciiTheme="minorHAnsi" w:hAnsiTheme="minorHAnsi"/>
                    <w:sz w:val="18"/>
                    <w:szCs w:val="18"/>
                  </w:rPr>
                  <w:t>$395,942</w:t>
                </w:r>
              </w:p>
            </w:tc>
            <w:tc>
              <w:tcPr>
                <w:tcW w:w="1407" w:type="dxa"/>
                <w:hideMark/>
              </w:tcPr>
              <w:p w14:paraId="04B77DA0" w14:textId="73841C9B" w:rsidR="000305DC" w:rsidRPr="004775F1" w:rsidRDefault="000305DC" w:rsidP="00B92163">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775F1">
                  <w:rPr>
                    <w:rFonts w:asciiTheme="minorHAnsi" w:hAnsiTheme="minorHAnsi"/>
                    <w:sz w:val="18"/>
                    <w:szCs w:val="18"/>
                  </w:rPr>
                  <w:t>$43,994</w:t>
                </w:r>
              </w:p>
            </w:tc>
            <w:tc>
              <w:tcPr>
                <w:tcW w:w="1760" w:type="dxa"/>
                <w:hideMark/>
              </w:tcPr>
              <w:p w14:paraId="0E5B04EC" w14:textId="7406FF9D" w:rsidR="000305DC" w:rsidRPr="004775F1" w:rsidRDefault="000305DC" w:rsidP="00B92163">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775F1">
                  <w:rPr>
                    <w:rFonts w:asciiTheme="minorHAnsi" w:hAnsiTheme="minorHAnsi"/>
                    <w:sz w:val="18"/>
                    <w:szCs w:val="18"/>
                  </w:rPr>
                  <w:t>$680,301</w:t>
                </w:r>
              </w:p>
            </w:tc>
            <w:tc>
              <w:tcPr>
                <w:tcW w:w="1583" w:type="dxa"/>
                <w:hideMark/>
              </w:tcPr>
              <w:p w14:paraId="54D88223" w14:textId="649700FA" w:rsidR="000305DC" w:rsidRPr="004775F1" w:rsidRDefault="000305DC" w:rsidP="00B92163">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775F1">
                  <w:rPr>
                    <w:rFonts w:asciiTheme="minorHAnsi" w:hAnsiTheme="minorHAnsi"/>
                    <w:sz w:val="18"/>
                    <w:szCs w:val="18"/>
                  </w:rPr>
                  <w:t>$75,589</w:t>
                </w:r>
              </w:p>
            </w:tc>
            <w:tc>
              <w:tcPr>
                <w:tcW w:w="1758" w:type="dxa"/>
                <w:hideMark/>
              </w:tcPr>
              <w:p w14:paraId="11055F98" w14:textId="6C2F3A4B" w:rsidR="000305DC" w:rsidRPr="004775F1" w:rsidRDefault="000305DC" w:rsidP="00B92163">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775F1">
                  <w:rPr>
                    <w:rFonts w:asciiTheme="minorHAnsi" w:hAnsiTheme="minorHAnsi"/>
                    <w:sz w:val="18"/>
                    <w:szCs w:val="18"/>
                  </w:rPr>
                  <w:t>$755,890</w:t>
                </w:r>
              </w:p>
            </w:tc>
          </w:tr>
          <w:tr w:rsidR="000305DC" w:rsidRPr="00D41F21" w14:paraId="0691D055" w14:textId="77777777" w:rsidTr="00D952F3">
            <w:trPr>
              <w:trHeight w:val="277"/>
            </w:trPr>
            <w:tc>
              <w:tcPr>
                <w:cnfStyle w:val="001000000000" w:firstRow="0" w:lastRow="0" w:firstColumn="1" w:lastColumn="0" w:oddVBand="0" w:evenVBand="0" w:oddHBand="0" w:evenHBand="0" w:firstRowFirstColumn="0" w:firstRowLastColumn="0" w:lastRowFirstColumn="0" w:lastRowLastColumn="0"/>
                <w:tcW w:w="1226" w:type="dxa"/>
                <w:noWrap/>
                <w:hideMark/>
              </w:tcPr>
              <w:p w14:paraId="72C32D57" w14:textId="77777777" w:rsidR="000305DC" w:rsidRPr="005177F7" w:rsidRDefault="000305DC" w:rsidP="00B92163">
                <w:pPr>
                  <w:spacing w:after="0"/>
                  <w:rPr>
                    <w:rFonts w:asciiTheme="minorHAnsi" w:eastAsia="Times New Roman" w:hAnsiTheme="minorHAnsi"/>
                    <w:sz w:val="18"/>
                    <w:szCs w:val="18"/>
                  </w:rPr>
                </w:pPr>
                <w:r w:rsidRPr="005177F7">
                  <w:rPr>
                    <w:rFonts w:asciiTheme="minorHAnsi" w:eastAsia="Times New Roman" w:hAnsiTheme="minorHAnsi"/>
                    <w:sz w:val="18"/>
                    <w:szCs w:val="18"/>
                  </w:rPr>
                  <w:t>2009-10</w:t>
                </w:r>
              </w:p>
            </w:tc>
            <w:tc>
              <w:tcPr>
                <w:tcW w:w="1582" w:type="dxa"/>
                <w:hideMark/>
              </w:tcPr>
              <w:p w14:paraId="67F4E3ED" w14:textId="76402D70" w:rsidR="000305DC" w:rsidRPr="004775F1" w:rsidRDefault="000305DC" w:rsidP="00B92163">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775F1">
                  <w:rPr>
                    <w:rFonts w:asciiTheme="minorHAnsi" w:hAnsiTheme="minorHAnsi"/>
                    <w:sz w:val="18"/>
                    <w:szCs w:val="18"/>
                  </w:rPr>
                  <w:t>$387,964</w:t>
                </w:r>
              </w:p>
            </w:tc>
            <w:tc>
              <w:tcPr>
                <w:tcW w:w="1407" w:type="dxa"/>
                <w:hideMark/>
              </w:tcPr>
              <w:p w14:paraId="38D8E6C5" w14:textId="2984453C" w:rsidR="000305DC" w:rsidRPr="004775F1" w:rsidRDefault="000305DC" w:rsidP="00B92163">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775F1">
                  <w:rPr>
                    <w:rFonts w:asciiTheme="minorHAnsi" w:hAnsiTheme="minorHAnsi"/>
                    <w:sz w:val="18"/>
                    <w:szCs w:val="18"/>
                  </w:rPr>
                  <w:t>$43,107</w:t>
                </w:r>
              </w:p>
            </w:tc>
            <w:tc>
              <w:tcPr>
                <w:tcW w:w="1760" w:type="dxa"/>
                <w:hideMark/>
              </w:tcPr>
              <w:p w14:paraId="7419EE14" w14:textId="1F73B0E0" w:rsidR="000305DC" w:rsidRPr="004775F1" w:rsidRDefault="000305DC" w:rsidP="00B92163">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775F1">
                  <w:rPr>
                    <w:rFonts w:asciiTheme="minorHAnsi" w:hAnsiTheme="minorHAnsi"/>
                    <w:sz w:val="18"/>
                    <w:szCs w:val="18"/>
                  </w:rPr>
                  <w:t>$622,985</w:t>
                </w:r>
              </w:p>
            </w:tc>
            <w:tc>
              <w:tcPr>
                <w:tcW w:w="1583" w:type="dxa"/>
                <w:hideMark/>
              </w:tcPr>
              <w:p w14:paraId="21CF5F4B" w14:textId="477CB6F7" w:rsidR="000305DC" w:rsidRPr="004775F1" w:rsidRDefault="000305DC" w:rsidP="00B92163">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775F1">
                  <w:rPr>
                    <w:rFonts w:asciiTheme="minorHAnsi" w:hAnsiTheme="minorHAnsi"/>
                    <w:sz w:val="18"/>
                    <w:szCs w:val="18"/>
                  </w:rPr>
                  <w:t>$69,221</w:t>
                </w:r>
              </w:p>
            </w:tc>
            <w:tc>
              <w:tcPr>
                <w:tcW w:w="1758" w:type="dxa"/>
                <w:hideMark/>
              </w:tcPr>
              <w:p w14:paraId="2B87749F" w14:textId="6165158D" w:rsidR="000305DC" w:rsidRPr="004775F1" w:rsidRDefault="000305DC" w:rsidP="00B92163">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775F1">
                  <w:rPr>
                    <w:rFonts w:asciiTheme="minorHAnsi" w:hAnsiTheme="minorHAnsi"/>
                    <w:sz w:val="18"/>
                    <w:szCs w:val="18"/>
                  </w:rPr>
                  <w:t>$692,206</w:t>
                </w:r>
              </w:p>
            </w:tc>
          </w:tr>
          <w:tr w:rsidR="000305DC" w:rsidRPr="00D41F21" w14:paraId="154A88CB" w14:textId="77777777" w:rsidTr="00D952F3">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226" w:type="dxa"/>
                <w:noWrap/>
                <w:hideMark/>
              </w:tcPr>
              <w:p w14:paraId="22F1F4D1" w14:textId="77777777" w:rsidR="000305DC" w:rsidRPr="005177F7" w:rsidRDefault="000305DC" w:rsidP="00B92163">
                <w:pPr>
                  <w:spacing w:after="0"/>
                  <w:rPr>
                    <w:rFonts w:asciiTheme="minorHAnsi" w:eastAsia="Times New Roman" w:hAnsiTheme="minorHAnsi"/>
                    <w:sz w:val="18"/>
                    <w:szCs w:val="18"/>
                  </w:rPr>
                </w:pPr>
                <w:r w:rsidRPr="005177F7">
                  <w:rPr>
                    <w:rFonts w:asciiTheme="minorHAnsi" w:eastAsia="Times New Roman" w:hAnsiTheme="minorHAnsi"/>
                    <w:sz w:val="18"/>
                    <w:szCs w:val="18"/>
                  </w:rPr>
                  <w:t>2010-11</w:t>
                </w:r>
              </w:p>
            </w:tc>
            <w:tc>
              <w:tcPr>
                <w:tcW w:w="1582" w:type="dxa"/>
              </w:tcPr>
              <w:p w14:paraId="28471627" w14:textId="68374480" w:rsidR="000305DC" w:rsidRPr="004775F1" w:rsidRDefault="000305DC" w:rsidP="00B92163">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775F1">
                  <w:rPr>
                    <w:rFonts w:asciiTheme="minorHAnsi" w:hAnsiTheme="minorHAnsi"/>
                    <w:sz w:val="18"/>
                    <w:szCs w:val="18"/>
                  </w:rPr>
                  <w:t>$528,121</w:t>
                </w:r>
              </w:p>
            </w:tc>
            <w:tc>
              <w:tcPr>
                <w:tcW w:w="1407" w:type="dxa"/>
              </w:tcPr>
              <w:p w14:paraId="4A29A72A" w14:textId="16E6605A" w:rsidR="000305DC" w:rsidRPr="004775F1" w:rsidRDefault="000305DC" w:rsidP="00B92163">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775F1">
                  <w:rPr>
                    <w:rFonts w:asciiTheme="minorHAnsi" w:hAnsiTheme="minorHAnsi"/>
                    <w:sz w:val="18"/>
                    <w:szCs w:val="18"/>
                  </w:rPr>
                  <w:t>$176,040</w:t>
                </w:r>
              </w:p>
            </w:tc>
            <w:tc>
              <w:tcPr>
                <w:tcW w:w="1760" w:type="dxa"/>
              </w:tcPr>
              <w:p w14:paraId="3AFEDDA9" w14:textId="4AA6A883" w:rsidR="000305DC" w:rsidRPr="004775F1" w:rsidRDefault="000305DC" w:rsidP="00B92163">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775F1">
                  <w:rPr>
                    <w:rFonts w:asciiTheme="minorHAnsi" w:hAnsiTheme="minorHAnsi"/>
                    <w:sz w:val="18"/>
                    <w:szCs w:val="18"/>
                  </w:rPr>
                  <w:t>$792,567</w:t>
                </w:r>
              </w:p>
            </w:tc>
            <w:tc>
              <w:tcPr>
                <w:tcW w:w="1583" w:type="dxa"/>
              </w:tcPr>
              <w:p w14:paraId="5E8A6958" w14:textId="4719641E" w:rsidR="000305DC" w:rsidRPr="004775F1" w:rsidRDefault="000305DC" w:rsidP="00B92163">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775F1">
                  <w:rPr>
                    <w:rFonts w:asciiTheme="minorHAnsi" w:hAnsiTheme="minorHAnsi"/>
                    <w:sz w:val="18"/>
                    <w:szCs w:val="18"/>
                  </w:rPr>
                  <w:t>$264,189</w:t>
                </w:r>
              </w:p>
            </w:tc>
            <w:tc>
              <w:tcPr>
                <w:tcW w:w="1758" w:type="dxa"/>
              </w:tcPr>
              <w:p w14:paraId="7EF843B6" w14:textId="2EC5BD4D" w:rsidR="000305DC" w:rsidRPr="004775F1" w:rsidRDefault="000305DC" w:rsidP="00B92163">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775F1">
                  <w:rPr>
                    <w:rFonts w:asciiTheme="minorHAnsi" w:hAnsiTheme="minorHAnsi"/>
                    <w:sz w:val="18"/>
                    <w:szCs w:val="18"/>
                  </w:rPr>
                  <w:t>$1,056,757</w:t>
                </w:r>
              </w:p>
            </w:tc>
          </w:tr>
          <w:tr w:rsidR="000305DC" w:rsidRPr="00D41F21" w14:paraId="2AABA002" w14:textId="77777777" w:rsidTr="00D952F3">
            <w:trPr>
              <w:trHeight w:val="277"/>
            </w:trPr>
            <w:tc>
              <w:tcPr>
                <w:cnfStyle w:val="001000000000" w:firstRow="0" w:lastRow="0" w:firstColumn="1" w:lastColumn="0" w:oddVBand="0" w:evenVBand="0" w:oddHBand="0" w:evenHBand="0" w:firstRowFirstColumn="0" w:firstRowLastColumn="0" w:lastRowFirstColumn="0" w:lastRowLastColumn="0"/>
                <w:tcW w:w="1226" w:type="dxa"/>
                <w:noWrap/>
                <w:hideMark/>
              </w:tcPr>
              <w:p w14:paraId="676E87F8" w14:textId="77777777" w:rsidR="000305DC" w:rsidRPr="005177F7" w:rsidRDefault="000305DC" w:rsidP="00B92163">
                <w:pPr>
                  <w:spacing w:after="0"/>
                  <w:rPr>
                    <w:rFonts w:asciiTheme="minorHAnsi" w:eastAsia="Times New Roman" w:hAnsiTheme="minorHAnsi"/>
                    <w:sz w:val="18"/>
                    <w:szCs w:val="18"/>
                  </w:rPr>
                </w:pPr>
                <w:r w:rsidRPr="005177F7">
                  <w:rPr>
                    <w:rFonts w:asciiTheme="minorHAnsi" w:eastAsia="Times New Roman" w:hAnsiTheme="minorHAnsi"/>
                    <w:sz w:val="18"/>
                    <w:szCs w:val="18"/>
                  </w:rPr>
                  <w:t>2011-12</w:t>
                </w:r>
              </w:p>
            </w:tc>
            <w:tc>
              <w:tcPr>
                <w:tcW w:w="1582" w:type="dxa"/>
                <w:hideMark/>
              </w:tcPr>
              <w:p w14:paraId="75F089BD" w14:textId="0A3B2E56" w:rsidR="000305DC" w:rsidRPr="004775F1" w:rsidRDefault="000305DC" w:rsidP="00B92163">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775F1">
                  <w:rPr>
                    <w:rFonts w:asciiTheme="minorHAnsi" w:hAnsiTheme="minorHAnsi"/>
                    <w:sz w:val="18"/>
                    <w:szCs w:val="18"/>
                  </w:rPr>
                  <w:t>$621,392</w:t>
                </w:r>
              </w:p>
            </w:tc>
            <w:tc>
              <w:tcPr>
                <w:tcW w:w="1407" w:type="dxa"/>
                <w:hideMark/>
              </w:tcPr>
              <w:p w14:paraId="27E10D13" w14:textId="4B27E063" w:rsidR="000305DC" w:rsidRPr="004775F1" w:rsidRDefault="000305DC" w:rsidP="00B92163">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775F1">
                  <w:rPr>
                    <w:rFonts w:asciiTheme="minorHAnsi" w:hAnsiTheme="minorHAnsi"/>
                    <w:sz w:val="18"/>
                    <w:szCs w:val="18"/>
                  </w:rPr>
                  <w:t>$170,925</w:t>
                </w:r>
              </w:p>
            </w:tc>
            <w:tc>
              <w:tcPr>
                <w:tcW w:w="1760" w:type="dxa"/>
                <w:hideMark/>
              </w:tcPr>
              <w:p w14:paraId="7FBF5DA7" w14:textId="4ACF15DF" w:rsidR="000305DC" w:rsidRPr="004775F1" w:rsidRDefault="000305DC" w:rsidP="00B92163">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775F1">
                  <w:rPr>
                    <w:rFonts w:asciiTheme="minorHAnsi" w:hAnsiTheme="minorHAnsi"/>
                    <w:sz w:val="18"/>
                    <w:szCs w:val="18"/>
                  </w:rPr>
                  <w:t>$871,535</w:t>
                </w:r>
              </w:p>
            </w:tc>
            <w:tc>
              <w:tcPr>
                <w:tcW w:w="1583" w:type="dxa"/>
                <w:hideMark/>
              </w:tcPr>
              <w:p w14:paraId="6B78C202" w14:textId="244C20F0" w:rsidR="000305DC" w:rsidRPr="004775F1" w:rsidRDefault="000305DC" w:rsidP="00B92163">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775F1">
                  <w:rPr>
                    <w:rFonts w:asciiTheme="minorHAnsi" w:hAnsiTheme="minorHAnsi"/>
                    <w:sz w:val="18"/>
                    <w:szCs w:val="18"/>
                  </w:rPr>
                  <w:t>$239,731</w:t>
                </w:r>
              </w:p>
            </w:tc>
            <w:tc>
              <w:tcPr>
                <w:tcW w:w="1758" w:type="dxa"/>
                <w:hideMark/>
              </w:tcPr>
              <w:p w14:paraId="12B7A7C3" w14:textId="49DF5D22" w:rsidR="000305DC" w:rsidRPr="004775F1" w:rsidRDefault="000305DC" w:rsidP="00B92163">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775F1">
                  <w:rPr>
                    <w:rFonts w:asciiTheme="minorHAnsi" w:hAnsiTheme="minorHAnsi"/>
                    <w:sz w:val="18"/>
                    <w:szCs w:val="18"/>
                  </w:rPr>
                  <w:t>$1,111,266</w:t>
                </w:r>
              </w:p>
            </w:tc>
          </w:tr>
          <w:tr w:rsidR="000305DC" w:rsidRPr="00D41F21" w14:paraId="2B92F673" w14:textId="77777777" w:rsidTr="00D952F3">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226" w:type="dxa"/>
                <w:noWrap/>
                <w:hideMark/>
              </w:tcPr>
              <w:p w14:paraId="15264119" w14:textId="77777777" w:rsidR="000305DC" w:rsidRPr="005177F7" w:rsidRDefault="000305DC" w:rsidP="00B92163">
                <w:pPr>
                  <w:spacing w:after="0"/>
                  <w:rPr>
                    <w:rFonts w:asciiTheme="minorHAnsi" w:eastAsia="Times New Roman" w:hAnsiTheme="minorHAnsi"/>
                    <w:sz w:val="18"/>
                    <w:szCs w:val="18"/>
                  </w:rPr>
                </w:pPr>
                <w:r w:rsidRPr="005177F7">
                  <w:rPr>
                    <w:rFonts w:asciiTheme="minorHAnsi" w:eastAsia="Times New Roman" w:hAnsiTheme="minorHAnsi"/>
                    <w:sz w:val="18"/>
                    <w:szCs w:val="18"/>
                  </w:rPr>
                  <w:t>2012-13</w:t>
                </w:r>
              </w:p>
            </w:tc>
            <w:tc>
              <w:tcPr>
                <w:tcW w:w="1582" w:type="dxa"/>
                <w:hideMark/>
              </w:tcPr>
              <w:p w14:paraId="2BCE05A2" w14:textId="2233CB66" w:rsidR="000305DC" w:rsidRPr="004775F1" w:rsidRDefault="000305DC" w:rsidP="00B92163">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775F1">
                  <w:rPr>
                    <w:rFonts w:asciiTheme="minorHAnsi" w:hAnsiTheme="minorHAnsi"/>
                    <w:sz w:val="18"/>
                    <w:szCs w:val="18"/>
                  </w:rPr>
                  <w:t>$607,990</w:t>
                </w:r>
              </w:p>
            </w:tc>
            <w:tc>
              <w:tcPr>
                <w:tcW w:w="1407" w:type="dxa"/>
                <w:hideMark/>
              </w:tcPr>
              <w:p w14:paraId="19BAD825" w14:textId="2B595E42" w:rsidR="000305DC" w:rsidRPr="004775F1" w:rsidRDefault="000305DC" w:rsidP="00B92163">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775F1">
                  <w:rPr>
                    <w:rFonts w:asciiTheme="minorHAnsi" w:hAnsiTheme="minorHAnsi"/>
                    <w:sz w:val="18"/>
                    <w:szCs w:val="18"/>
                  </w:rPr>
                  <w:t>$167,238</w:t>
                </w:r>
              </w:p>
            </w:tc>
            <w:tc>
              <w:tcPr>
                <w:tcW w:w="1760" w:type="dxa"/>
                <w:hideMark/>
              </w:tcPr>
              <w:p w14:paraId="3002B113" w14:textId="6828FA78" w:rsidR="000305DC" w:rsidRPr="004775F1" w:rsidRDefault="000305DC" w:rsidP="00B92163">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775F1">
                  <w:rPr>
                    <w:rFonts w:asciiTheme="minorHAnsi" w:hAnsiTheme="minorHAnsi"/>
                    <w:sz w:val="18"/>
                    <w:szCs w:val="18"/>
                  </w:rPr>
                  <w:t>$796,950</w:t>
                </w:r>
              </w:p>
            </w:tc>
            <w:tc>
              <w:tcPr>
                <w:tcW w:w="1583" w:type="dxa"/>
                <w:hideMark/>
              </w:tcPr>
              <w:p w14:paraId="724FF121" w14:textId="180EDA9A" w:rsidR="000305DC" w:rsidRPr="004775F1" w:rsidRDefault="000305DC" w:rsidP="00B92163">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775F1">
                  <w:rPr>
                    <w:rFonts w:asciiTheme="minorHAnsi" w:hAnsiTheme="minorHAnsi"/>
                    <w:sz w:val="18"/>
                    <w:szCs w:val="18"/>
                  </w:rPr>
                  <w:t>$219,215</w:t>
                </w:r>
              </w:p>
            </w:tc>
            <w:tc>
              <w:tcPr>
                <w:tcW w:w="1758" w:type="dxa"/>
                <w:hideMark/>
              </w:tcPr>
              <w:p w14:paraId="7FE266E9" w14:textId="492FDFA9" w:rsidR="000305DC" w:rsidRPr="004775F1" w:rsidRDefault="000305DC" w:rsidP="00B92163">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775F1">
                  <w:rPr>
                    <w:rFonts w:asciiTheme="minorHAnsi" w:hAnsiTheme="minorHAnsi"/>
                    <w:sz w:val="18"/>
                    <w:szCs w:val="18"/>
                  </w:rPr>
                  <w:t>$1,016,166</w:t>
                </w:r>
              </w:p>
            </w:tc>
          </w:tr>
          <w:tr w:rsidR="000305DC" w:rsidRPr="00D41F21" w14:paraId="7A9BE516" w14:textId="77777777" w:rsidTr="00D952F3">
            <w:trPr>
              <w:trHeight w:val="277"/>
            </w:trPr>
            <w:tc>
              <w:tcPr>
                <w:cnfStyle w:val="001000000000" w:firstRow="0" w:lastRow="0" w:firstColumn="1" w:lastColumn="0" w:oddVBand="0" w:evenVBand="0" w:oddHBand="0" w:evenHBand="0" w:firstRowFirstColumn="0" w:firstRowLastColumn="0" w:lastRowFirstColumn="0" w:lastRowLastColumn="0"/>
                <w:tcW w:w="1226" w:type="dxa"/>
                <w:noWrap/>
                <w:hideMark/>
              </w:tcPr>
              <w:p w14:paraId="400572B8" w14:textId="77777777" w:rsidR="000305DC" w:rsidRPr="005177F7" w:rsidRDefault="000305DC" w:rsidP="00B92163">
                <w:pPr>
                  <w:spacing w:after="0"/>
                  <w:rPr>
                    <w:rFonts w:asciiTheme="minorHAnsi" w:eastAsia="Times New Roman" w:hAnsiTheme="minorHAnsi"/>
                    <w:sz w:val="18"/>
                    <w:szCs w:val="18"/>
                  </w:rPr>
                </w:pPr>
                <w:r w:rsidRPr="005177F7">
                  <w:rPr>
                    <w:rFonts w:asciiTheme="minorHAnsi" w:eastAsia="Times New Roman" w:hAnsiTheme="minorHAnsi"/>
                    <w:sz w:val="18"/>
                    <w:szCs w:val="18"/>
                  </w:rPr>
                  <w:t>2013-14</w:t>
                </w:r>
              </w:p>
            </w:tc>
            <w:tc>
              <w:tcPr>
                <w:tcW w:w="1582" w:type="dxa"/>
                <w:hideMark/>
              </w:tcPr>
              <w:p w14:paraId="64422B40" w14:textId="73A3ED6B" w:rsidR="000305DC" w:rsidRPr="004775F1" w:rsidRDefault="000305DC" w:rsidP="00B92163">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775F1">
                  <w:rPr>
                    <w:rFonts w:asciiTheme="minorHAnsi" w:hAnsiTheme="minorHAnsi"/>
                    <w:sz w:val="18"/>
                    <w:szCs w:val="18"/>
                  </w:rPr>
                  <w:t>$488,310</w:t>
                </w:r>
              </w:p>
            </w:tc>
            <w:tc>
              <w:tcPr>
                <w:tcW w:w="1407" w:type="dxa"/>
                <w:hideMark/>
              </w:tcPr>
              <w:p w14:paraId="59822C43" w14:textId="69CDD6FE" w:rsidR="000305DC" w:rsidRPr="004775F1" w:rsidRDefault="000305DC" w:rsidP="00B92163">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775F1">
                  <w:rPr>
                    <w:rFonts w:asciiTheme="minorHAnsi" w:hAnsiTheme="minorHAnsi"/>
                    <w:sz w:val="18"/>
                    <w:szCs w:val="18"/>
                  </w:rPr>
                  <w:t>$162,770</w:t>
                </w:r>
              </w:p>
            </w:tc>
            <w:tc>
              <w:tcPr>
                <w:tcW w:w="1760" w:type="dxa"/>
                <w:hideMark/>
              </w:tcPr>
              <w:p w14:paraId="71E8E366" w14:textId="54CC5D96" w:rsidR="000305DC" w:rsidRPr="004775F1" w:rsidRDefault="000305DC" w:rsidP="00B92163">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775F1">
                  <w:rPr>
                    <w:rFonts w:asciiTheme="minorHAnsi" w:hAnsiTheme="minorHAnsi"/>
                    <w:sz w:val="18"/>
                    <w:szCs w:val="18"/>
                  </w:rPr>
                  <w:t>$598,201</w:t>
                </w:r>
              </w:p>
            </w:tc>
            <w:tc>
              <w:tcPr>
                <w:tcW w:w="1583" w:type="dxa"/>
                <w:hideMark/>
              </w:tcPr>
              <w:p w14:paraId="0E68B0D3" w14:textId="0C9F21E6" w:rsidR="000305DC" w:rsidRPr="004775F1" w:rsidRDefault="000305DC" w:rsidP="00B92163">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775F1">
                  <w:rPr>
                    <w:rFonts w:asciiTheme="minorHAnsi" w:hAnsiTheme="minorHAnsi"/>
                    <w:sz w:val="18"/>
                    <w:szCs w:val="18"/>
                  </w:rPr>
                  <w:t>$199,400</w:t>
                </w:r>
              </w:p>
            </w:tc>
            <w:tc>
              <w:tcPr>
                <w:tcW w:w="1758" w:type="dxa"/>
                <w:hideMark/>
              </w:tcPr>
              <w:p w14:paraId="6154505D" w14:textId="0239260B" w:rsidR="000305DC" w:rsidRPr="004775F1" w:rsidRDefault="000305DC" w:rsidP="00B92163">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775F1">
                  <w:rPr>
                    <w:rFonts w:asciiTheme="minorHAnsi" w:hAnsiTheme="minorHAnsi"/>
                    <w:sz w:val="18"/>
                    <w:szCs w:val="18"/>
                  </w:rPr>
                  <w:t>$797,602</w:t>
                </w:r>
              </w:p>
            </w:tc>
          </w:tr>
          <w:tr w:rsidR="000305DC" w:rsidRPr="00D41F21" w14:paraId="00C13935" w14:textId="77777777" w:rsidTr="00D952F3">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226" w:type="dxa"/>
                <w:noWrap/>
                <w:hideMark/>
              </w:tcPr>
              <w:p w14:paraId="49B06D02" w14:textId="77777777" w:rsidR="000305DC" w:rsidRPr="005177F7" w:rsidRDefault="000305DC" w:rsidP="00B92163">
                <w:pPr>
                  <w:spacing w:after="0"/>
                  <w:rPr>
                    <w:rFonts w:asciiTheme="minorHAnsi" w:eastAsia="Times New Roman" w:hAnsiTheme="minorHAnsi"/>
                    <w:sz w:val="18"/>
                    <w:szCs w:val="18"/>
                  </w:rPr>
                </w:pPr>
                <w:r w:rsidRPr="005177F7">
                  <w:rPr>
                    <w:rFonts w:asciiTheme="minorHAnsi" w:eastAsia="Times New Roman" w:hAnsiTheme="minorHAnsi"/>
                    <w:sz w:val="18"/>
                    <w:szCs w:val="18"/>
                  </w:rPr>
                  <w:t>2014-15</w:t>
                </w:r>
              </w:p>
            </w:tc>
            <w:tc>
              <w:tcPr>
                <w:tcW w:w="1582" w:type="dxa"/>
              </w:tcPr>
              <w:p w14:paraId="56877BAB" w14:textId="42FD8322" w:rsidR="000305DC" w:rsidRPr="004775F1" w:rsidRDefault="000305DC" w:rsidP="00B92163">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775F1">
                  <w:rPr>
                    <w:rFonts w:asciiTheme="minorHAnsi" w:hAnsiTheme="minorHAnsi"/>
                    <w:sz w:val="18"/>
                    <w:szCs w:val="18"/>
                  </w:rPr>
                  <w:t>$468,208</w:t>
                </w:r>
              </w:p>
            </w:tc>
            <w:tc>
              <w:tcPr>
                <w:tcW w:w="1407" w:type="dxa"/>
              </w:tcPr>
              <w:p w14:paraId="26A03B05" w14:textId="19A135FA" w:rsidR="000305DC" w:rsidRPr="004775F1" w:rsidRDefault="000305DC" w:rsidP="00B92163">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775F1">
                  <w:rPr>
                    <w:rFonts w:asciiTheme="minorHAnsi" w:hAnsiTheme="minorHAnsi"/>
                    <w:sz w:val="18"/>
                    <w:szCs w:val="18"/>
                  </w:rPr>
                  <w:t>$117,052</w:t>
                </w:r>
              </w:p>
            </w:tc>
            <w:tc>
              <w:tcPr>
                <w:tcW w:w="1760" w:type="dxa"/>
              </w:tcPr>
              <w:p w14:paraId="6C04F7DE" w14:textId="5A55A02F" w:rsidR="000305DC" w:rsidRPr="004775F1" w:rsidRDefault="000305DC" w:rsidP="00B92163">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775F1">
                  <w:rPr>
                    <w:rFonts w:asciiTheme="minorHAnsi" w:hAnsiTheme="minorHAnsi"/>
                    <w:sz w:val="18"/>
                    <w:szCs w:val="18"/>
                  </w:rPr>
                  <w:t>$536,051</w:t>
                </w:r>
              </w:p>
            </w:tc>
            <w:tc>
              <w:tcPr>
                <w:tcW w:w="1583" w:type="dxa"/>
              </w:tcPr>
              <w:p w14:paraId="15A603AD" w14:textId="68E73ED3" w:rsidR="000305DC" w:rsidRPr="004775F1" w:rsidRDefault="000305DC" w:rsidP="00B92163">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775F1">
                  <w:rPr>
                    <w:rFonts w:asciiTheme="minorHAnsi" w:hAnsiTheme="minorHAnsi"/>
                    <w:sz w:val="18"/>
                    <w:szCs w:val="18"/>
                  </w:rPr>
                  <w:t>$134,013</w:t>
                </w:r>
              </w:p>
            </w:tc>
            <w:tc>
              <w:tcPr>
                <w:tcW w:w="1758" w:type="dxa"/>
              </w:tcPr>
              <w:p w14:paraId="1CE7B96D" w14:textId="70C56765" w:rsidR="000305DC" w:rsidRPr="004775F1" w:rsidRDefault="000305DC" w:rsidP="00B92163">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775F1">
                  <w:rPr>
                    <w:rFonts w:asciiTheme="minorHAnsi" w:hAnsiTheme="minorHAnsi"/>
                    <w:sz w:val="18"/>
                    <w:szCs w:val="18"/>
                  </w:rPr>
                  <w:t>$670,064</w:t>
                </w:r>
              </w:p>
            </w:tc>
          </w:tr>
          <w:tr w:rsidR="000305DC" w:rsidRPr="00D41F21" w14:paraId="13BB5A38" w14:textId="77777777" w:rsidTr="00D952F3">
            <w:trPr>
              <w:trHeight w:val="62"/>
            </w:trPr>
            <w:tc>
              <w:tcPr>
                <w:cnfStyle w:val="001000000000" w:firstRow="0" w:lastRow="0" w:firstColumn="1" w:lastColumn="0" w:oddVBand="0" w:evenVBand="0" w:oddHBand="0" w:evenHBand="0" w:firstRowFirstColumn="0" w:firstRowLastColumn="0" w:lastRowFirstColumn="0" w:lastRowLastColumn="0"/>
                <w:tcW w:w="1226" w:type="dxa"/>
                <w:noWrap/>
                <w:hideMark/>
              </w:tcPr>
              <w:p w14:paraId="0FBC58FC" w14:textId="77777777" w:rsidR="000305DC" w:rsidRPr="005177F7" w:rsidRDefault="000305DC" w:rsidP="00B92163">
                <w:pPr>
                  <w:spacing w:after="0"/>
                  <w:rPr>
                    <w:rFonts w:asciiTheme="minorHAnsi" w:eastAsia="Times New Roman" w:hAnsiTheme="minorHAnsi"/>
                    <w:sz w:val="18"/>
                    <w:szCs w:val="18"/>
                  </w:rPr>
                </w:pPr>
                <w:r w:rsidRPr="005177F7">
                  <w:rPr>
                    <w:rFonts w:asciiTheme="minorHAnsi" w:eastAsia="Times New Roman" w:hAnsiTheme="minorHAnsi"/>
                    <w:sz w:val="18"/>
                    <w:szCs w:val="18"/>
                  </w:rPr>
                  <w:t>2015-16</w:t>
                </w:r>
              </w:p>
            </w:tc>
            <w:tc>
              <w:tcPr>
                <w:tcW w:w="1582" w:type="dxa"/>
                <w:hideMark/>
              </w:tcPr>
              <w:p w14:paraId="64D42E69" w14:textId="1E8305CD" w:rsidR="000305DC" w:rsidRPr="004775F1" w:rsidRDefault="000305DC" w:rsidP="00B92163">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775F1">
                  <w:rPr>
                    <w:rFonts w:asciiTheme="minorHAnsi" w:hAnsiTheme="minorHAnsi"/>
                    <w:sz w:val="18"/>
                    <w:szCs w:val="18"/>
                  </w:rPr>
                  <w:t>$716,987</w:t>
                </w:r>
              </w:p>
            </w:tc>
            <w:tc>
              <w:tcPr>
                <w:tcW w:w="1407" w:type="dxa"/>
                <w:hideMark/>
              </w:tcPr>
              <w:p w14:paraId="3B0551D4" w14:textId="5629CACB" w:rsidR="000305DC" w:rsidRPr="004775F1" w:rsidRDefault="000305DC" w:rsidP="00B92163">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775F1">
                  <w:rPr>
                    <w:rFonts w:asciiTheme="minorHAnsi" w:hAnsiTheme="minorHAnsi"/>
                    <w:sz w:val="18"/>
                    <w:szCs w:val="18"/>
                  </w:rPr>
                  <w:t>$116,170</w:t>
                </w:r>
              </w:p>
            </w:tc>
            <w:tc>
              <w:tcPr>
                <w:tcW w:w="1760" w:type="dxa"/>
                <w:hideMark/>
              </w:tcPr>
              <w:p w14:paraId="56210A21" w14:textId="3F20E288" w:rsidR="000305DC" w:rsidRPr="004775F1" w:rsidRDefault="000305DC" w:rsidP="00B92163">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775F1">
                  <w:rPr>
                    <w:rFonts w:asciiTheme="minorHAnsi" w:hAnsiTheme="minorHAnsi"/>
                    <w:sz w:val="18"/>
                    <w:szCs w:val="18"/>
                  </w:rPr>
                  <w:t>$767,176</w:t>
                </w:r>
              </w:p>
            </w:tc>
            <w:tc>
              <w:tcPr>
                <w:tcW w:w="1583" w:type="dxa"/>
                <w:hideMark/>
              </w:tcPr>
              <w:p w14:paraId="4C8E8534" w14:textId="5B343C72" w:rsidR="000305DC" w:rsidRPr="004775F1" w:rsidRDefault="000305DC" w:rsidP="00B92163">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775F1">
                  <w:rPr>
                    <w:rFonts w:asciiTheme="minorHAnsi" w:hAnsiTheme="minorHAnsi"/>
                    <w:sz w:val="18"/>
                    <w:szCs w:val="18"/>
                  </w:rPr>
                  <w:t>$124,302</w:t>
                </w:r>
              </w:p>
            </w:tc>
            <w:tc>
              <w:tcPr>
                <w:tcW w:w="1758" w:type="dxa"/>
                <w:hideMark/>
              </w:tcPr>
              <w:p w14:paraId="12990757" w14:textId="573838DA" w:rsidR="000305DC" w:rsidRPr="004775F1" w:rsidRDefault="000305DC" w:rsidP="00B92163">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775F1">
                  <w:rPr>
                    <w:rFonts w:asciiTheme="minorHAnsi" w:hAnsiTheme="minorHAnsi"/>
                    <w:sz w:val="18"/>
                    <w:szCs w:val="18"/>
                  </w:rPr>
                  <w:t>$891,478</w:t>
                </w:r>
              </w:p>
            </w:tc>
          </w:tr>
          <w:tr w:rsidR="000305DC" w:rsidRPr="00D41F21" w14:paraId="2D11B3DF" w14:textId="77777777" w:rsidTr="00D952F3">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226" w:type="dxa"/>
                <w:noWrap/>
                <w:hideMark/>
              </w:tcPr>
              <w:p w14:paraId="1580C002" w14:textId="77777777" w:rsidR="000305DC" w:rsidRPr="005177F7" w:rsidRDefault="000305DC" w:rsidP="00B92163">
                <w:pPr>
                  <w:spacing w:after="0"/>
                  <w:rPr>
                    <w:rFonts w:asciiTheme="minorHAnsi" w:eastAsia="Times New Roman" w:hAnsiTheme="minorHAnsi"/>
                    <w:sz w:val="18"/>
                    <w:szCs w:val="18"/>
                  </w:rPr>
                </w:pPr>
                <w:r w:rsidRPr="005177F7">
                  <w:rPr>
                    <w:rFonts w:asciiTheme="minorHAnsi" w:eastAsia="Times New Roman" w:hAnsiTheme="minorHAnsi"/>
                    <w:sz w:val="18"/>
                    <w:szCs w:val="18"/>
                  </w:rPr>
                  <w:t>2016-17</w:t>
                </w:r>
              </w:p>
            </w:tc>
            <w:tc>
              <w:tcPr>
                <w:tcW w:w="1582" w:type="dxa"/>
                <w:hideMark/>
              </w:tcPr>
              <w:p w14:paraId="5F663223" w14:textId="1F105FE3" w:rsidR="000305DC" w:rsidRPr="004775F1" w:rsidRDefault="000305DC" w:rsidP="00B92163">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775F1">
                  <w:rPr>
                    <w:rFonts w:asciiTheme="minorHAnsi" w:hAnsiTheme="minorHAnsi"/>
                    <w:sz w:val="18"/>
                    <w:szCs w:val="18"/>
                  </w:rPr>
                  <w:t>$710,433</w:t>
                </w:r>
              </w:p>
            </w:tc>
            <w:tc>
              <w:tcPr>
                <w:tcW w:w="1407" w:type="dxa"/>
                <w:hideMark/>
              </w:tcPr>
              <w:p w14:paraId="6E9E5BCD" w14:textId="49111607" w:rsidR="000305DC" w:rsidRPr="004775F1" w:rsidRDefault="000305DC" w:rsidP="00B92163">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775F1">
                  <w:rPr>
                    <w:rFonts w:asciiTheme="minorHAnsi" w:hAnsiTheme="minorHAnsi"/>
                    <w:sz w:val="18"/>
                    <w:szCs w:val="18"/>
                  </w:rPr>
                  <w:t>$115,108</w:t>
                </w:r>
              </w:p>
            </w:tc>
            <w:tc>
              <w:tcPr>
                <w:tcW w:w="1760" w:type="dxa"/>
                <w:hideMark/>
              </w:tcPr>
              <w:p w14:paraId="4C34C7AD" w14:textId="038ED464" w:rsidR="000305DC" w:rsidRPr="004775F1" w:rsidRDefault="000305DC" w:rsidP="00B92163">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775F1">
                  <w:rPr>
                    <w:rFonts w:asciiTheme="minorHAnsi" w:hAnsiTheme="minorHAnsi"/>
                    <w:sz w:val="18"/>
                    <w:szCs w:val="18"/>
                  </w:rPr>
                  <w:t>$710,433</w:t>
                </w:r>
              </w:p>
            </w:tc>
            <w:tc>
              <w:tcPr>
                <w:tcW w:w="1583" w:type="dxa"/>
                <w:hideMark/>
              </w:tcPr>
              <w:p w14:paraId="1FDD0999" w14:textId="7895063F" w:rsidR="000305DC" w:rsidRPr="004775F1" w:rsidRDefault="000305DC" w:rsidP="00B92163">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775F1">
                  <w:rPr>
                    <w:rFonts w:asciiTheme="minorHAnsi" w:hAnsiTheme="minorHAnsi"/>
                    <w:sz w:val="18"/>
                    <w:szCs w:val="18"/>
                  </w:rPr>
                  <w:t>$115,108</w:t>
                </w:r>
              </w:p>
            </w:tc>
            <w:tc>
              <w:tcPr>
                <w:tcW w:w="1758" w:type="dxa"/>
                <w:hideMark/>
              </w:tcPr>
              <w:p w14:paraId="7DC5EC93" w14:textId="74C5F795" w:rsidR="000305DC" w:rsidRPr="004775F1" w:rsidRDefault="000305DC" w:rsidP="00B92163">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775F1">
                  <w:rPr>
                    <w:rFonts w:asciiTheme="minorHAnsi" w:hAnsiTheme="minorHAnsi"/>
                    <w:sz w:val="18"/>
                    <w:szCs w:val="18"/>
                  </w:rPr>
                  <w:t>$825,542</w:t>
                </w:r>
              </w:p>
            </w:tc>
          </w:tr>
          <w:tr w:rsidR="000305DC" w:rsidRPr="00D41F21" w14:paraId="0C335987" w14:textId="77777777" w:rsidTr="00D952F3">
            <w:trPr>
              <w:trHeight w:val="277"/>
            </w:trPr>
            <w:tc>
              <w:tcPr>
                <w:cnfStyle w:val="001000000000" w:firstRow="0" w:lastRow="0" w:firstColumn="1" w:lastColumn="0" w:oddVBand="0" w:evenVBand="0" w:oddHBand="0" w:evenHBand="0" w:firstRowFirstColumn="0" w:firstRowLastColumn="0" w:lastRowFirstColumn="0" w:lastRowLastColumn="0"/>
                <w:tcW w:w="1226" w:type="dxa"/>
                <w:hideMark/>
              </w:tcPr>
              <w:p w14:paraId="1B2E3E37" w14:textId="77777777" w:rsidR="000305DC" w:rsidRPr="005177F7" w:rsidRDefault="000305DC" w:rsidP="00B92163">
                <w:pPr>
                  <w:spacing w:after="0"/>
                  <w:rPr>
                    <w:rFonts w:asciiTheme="minorHAnsi" w:eastAsia="Times New Roman" w:hAnsiTheme="minorHAnsi"/>
                    <w:b w:val="0"/>
                    <w:bCs w:val="0"/>
                    <w:sz w:val="18"/>
                    <w:szCs w:val="18"/>
                  </w:rPr>
                </w:pPr>
                <w:r w:rsidRPr="005177F7">
                  <w:rPr>
                    <w:rFonts w:asciiTheme="minorHAnsi" w:eastAsia="Times New Roman" w:hAnsiTheme="minorHAnsi"/>
                    <w:sz w:val="18"/>
                    <w:szCs w:val="18"/>
                  </w:rPr>
                  <w:t>Total</w:t>
                </w:r>
              </w:p>
            </w:tc>
            <w:tc>
              <w:tcPr>
                <w:tcW w:w="1582" w:type="dxa"/>
                <w:hideMark/>
              </w:tcPr>
              <w:p w14:paraId="6DC401F4" w14:textId="65954E07" w:rsidR="000305DC" w:rsidRPr="004775F1" w:rsidRDefault="000305DC" w:rsidP="00B92163">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18"/>
                  </w:rPr>
                </w:pPr>
                <w:r w:rsidRPr="004775F1">
                  <w:rPr>
                    <w:rFonts w:asciiTheme="minorHAnsi" w:hAnsiTheme="minorHAnsi"/>
                    <w:b/>
                    <w:sz w:val="18"/>
                    <w:szCs w:val="18"/>
                  </w:rPr>
                  <w:t>$4,925,347</w:t>
                </w:r>
              </w:p>
            </w:tc>
            <w:tc>
              <w:tcPr>
                <w:tcW w:w="1407" w:type="dxa"/>
                <w:hideMark/>
              </w:tcPr>
              <w:p w14:paraId="138BD485" w14:textId="33B3CCDF" w:rsidR="000305DC" w:rsidRPr="004775F1" w:rsidRDefault="000305DC" w:rsidP="00B92163">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18"/>
                  </w:rPr>
                </w:pPr>
                <w:r w:rsidRPr="004775F1">
                  <w:rPr>
                    <w:rFonts w:asciiTheme="minorHAnsi" w:hAnsiTheme="minorHAnsi"/>
                    <w:b/>
                    <w:sz w:val="18"/>
                    <w:szCs w:val="18"/>
                  </w:rPr>
                  <w:t>$1,112,405</w:t>
                </w:r>
              </w:p>
            </w:tc>
            <w:tc>
              <w:tcPr>
                <w:tcW w:w="1760" w:type="dxa"/>
                <w:hideMark/>
              </w:tcPr>
              <w:p w14:paraId="7664B4ED" w14:textId="510C516C" w:rsidR="000305DC" w:rsidRPr="004775F1" w:rsidRDefault="000305DC" w:rsidP="00B92163">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18"/>
                  </w:rPr>
                </w:pPr>
                <w:r w:rsidRPr="004775F1">
                  <w:rPr>
                    <w:rFonts w:asciiTheme="minorHAnsi" w:hAnsiTheme="minorHAnsi"/>
                    <w:b/>
                    <w:sz w:val="18"/>
                    <w:szCs w:val="18"/>
                  </w:rPr>
                  <w:t>$6,376,201</w:t>
                </w:r>
              </w:p>
            </w:tc>
            <w:tc>
              <w:tcPr>
                <w:tcW w:w="1583" w:type="dxa"/>
                <w:hideMark/>
              </w:tcPr>
              <w:p w14:paraId="107DD44C" w14:textId="6D5C2938" w:rsidR="000305DC" w:rsidRPr="004775F1" w:rsidRDefault="000305DC" w:rsidP="00B92163">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18"/>
                  </w:rPr>
                </w:pPr>
                <w:r w:rsidRPr="004775F1">
                  <w:rPr>
                    <w:rFonts w:asciiTheme="minorHAnsi" w:hAnsiTheme="minorHAnsi"/>
                    <w:b/>
                    <w:sz w:val="18"/>
                    <w:szCs w:val="18"/>
                  </w:rPr>
                  <w:t>$1,440,769</w:t>
                </w:r>
              </w:p>
            </w:tc>
            <w:tc>
              <w:tcPr>
                <w:tcW w:w="1758" w:type="dxa"/>
                <w:hideMark/>
              </w:tcPr>
              <w:p w14:paraId="4646262D" w14:textId="1AA5D0F6" w:rsidR="000305DC" w:rsidRPr="004775F1" w:rsidRDefault="000305DC" w:rsidP="00B92163">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18"/>
                  </w:rPr>
                </w:pPr>
                <w:r w:rsidRPr="004775F1">
                  <w:rPr>
                    <w:rFonts w:asciiTheme="minorHAnsi" w:hAnsiTheme="minorHAnsi"/>
                    <w:b/>
                    <w:sz w:val="18"/>
                    <w:szCs w:val="18"/>
                  </w:rPr>
                  <w:t>$7,816,970</w:t>
                </w:r>
              </w:p>
            </w:tc>
          </w:tr>
        </w:tbl>
        <w:p w14:paraId="28FE46F8" w14:textId="77777777" w:rsidR="00AC7B0F" w:rsidRPr="00EE45F5" w:rsidRDefault="00AC7B0F" w:rsidP="00AC7B0F">
          <w:pPr>
            <w:pStyle w:val="BodyText"/>
            <w:rPr>
              <w:rFonts w:asciiTheme="minorHAnsi" w:hAnsiTheme="minorHAnsi"/>
              <w:sz w:val="16"/>
              <w:szCs w:val="16"/>
            </w:rPr>
          </w:pPr>
          <w:r w:rsidRPr="00EE45F5">
            <w:rPr>
              <w:rFonts w:asciiTheme="minorHAnsi" w:hAnsiTheme="minorHAnsi"/>
              <w:sz w:val="16"/>
              <w:szCs w:val="16"/>
            </w:rPr>
            <w:t xml:space="preserve">Source: CSIRO </w:t>
          </w:r>
        </w:p>
        <w:p w14:paraId="64CE9DCC" w14:textId="77777777" w:rsidR="00AC7B0F" w:rsidRPr="00CC30AE" w:rsidRDefault="00AC7B0F" w:rsidP="00CC30AE">
          <w:pPr>
            <w:autoSpaceDE w:val="0"/>
            <w:autoSpaceDN w:val="0"/>
            <w:adjustRightInd w:val="0"/>
            <w:spacing w:after="0"/>
            <w:rPr>
              <w:rFonts w:asciiTheme="minorHAnsi" w:hAnsiTheme="minorHAnsi" w:cs="PalatinoLinotype-Roman"/>
              <w:sz w:val="24"/>
              <w:szCs w:val="24"/>
            </w:rPr>
          </w:pPr>
        </w:p>
        <w:p w14:paraId="00729749" w14:textId="7C5B82C7" w:rsidR="00CC30AE" w:rsidRDefault="00CC30AE" w:rsidP="000101FC">
          <w:pPr>
            <w:pStyle w:val="Heading2notnumbered"/>
          </w:pPr>
          <w:bookmarkStart w:id="6" w:name="_Toc453077148"/>
          <w:r w:rsidRPr="00CC30AE">
            <w:t>Activities</w:t>
          </w:r>
          <w:bookmarkEnd w:id="6"/>
        </w:p>
        <w:p w14:paraId="0614B137" w14:textId="48A9C524" w:rsidR="00C11F55" w:rsidRDefault="00C11F55" w:rsidP="00C11F55">
          <w:pPr>
            <w:pStyle w:val="BodyText"/>
          </w:pPr>
          <w:r>
            <w:t>The R2T</w:t>
          </w:r>
          <w:r w:rsidR="00201D43">
            <w:t xml:space="preserve"> project aims to </w:t>
          </w:r>
          <w:r w:rsidR="00ED222C">
            <w:t>understand</w:t>
          </w:r>
          <w:r w:rsidR="00201D43">
            <w:t xml:space="preserve"> microbial generation of gas in coal</w:t>
          </w:r>
          <w:r w:rsidR="00627512">
            <w:t>,</w:t>
          </w:r>
          <w:r w:rsidR="00201D43">
            <w:t xml:space="preserve"> and develop and apply methods for stimulation </w:t>
          </w:r>
          <w:r w:rsidR="00D00EE7">
            <w:t xml:space="preserve">of this generation </w:t>
          </w:r>
          <w:r w:rsidR="00201D43">
            <w:t xml:space="preserve">in the laboratory </w:t>
          </w:r>
          <w:r w:rsidR="00D00EE7">
            <w:t xml:space="preserve">which </w:t>
          </w:r>
          <w:r w:rsidR="00201D43">
            <w:t xml:space="preserve">can be </w:t>
          </w:r>
          <w:r w:rsidR="00627512">
            <w:t xml:space="preserve">subsequently </w:t>
          </w:r>
          <w:r w:rsidR="00201D43">
            <w:t>used in the field.</w:t>
          </w:r>
          <w:r w:rsidR="00525846">
            <w:t xml:space="preserve"> </w:t>
          </w:r>
          <w:r>
            <w:t xml:space="preserve">In order to evaluate the potential for microbially enhanced coal seam methane production, </w:t>
          </w:r>
          <w:r w:rsidR="00ED222C">
            <w:t xml:space="preserve">a three-phased </w:t>
          </w:r>
          <w:r>
            <w:t>research and deve</w:t>
          </w:r>
          <w:r w:rsidR="00ED222C">
            <w:t>lopment program was established</w:t>
          </w:r>
          <w:r>
            <w:t>:</w:t>
          </w:r>
        </w:p>
        <w:p w14:paraId="62DF46B2" w14:textId="026A3958" w:rsidR="00C11F55" w:rsidRDefault="00C11F55" w:rsidP="00FC20E7">
          <w:pPr>
            <w:pStyle w:val="BodyText"/>
            <w:numPr>
              <w:ilvl w:val="0"/>
              <w:numId w:val="30"/>
            </w:numPr>
          </w:pPr>
          <w:r>
            <w:t xml:space="preserve">Phase 1 </w:t>
          </w:r>
          <w:r w:rsidR="00ED222C">
            <w:t>– Discovery</w:t>
          </w:r>
          <w:r>
            <w:t xml:space="preserve"> and Characterisation</w:t>
          </w:r>
          <w:r w:rsidR="00E35504">
            <w:t xml:space="preserve"> (2008-10)</w:t>
          </w:r>
        </w:p>
        <w:p w14:paraId="2AA811F4" w14:textId="40269FA3" w:rsidR="00C11F55" w:rsidRDefault="00C11F55" w:rsidP="00FC20E7">
          <w:pPr>
            <w:pStyle w:val="BodyText"/>
            <w:numPr>
              <w:ilvl w:val="0"/>
              <w:numId w:val="30"/>
            </w:numPr>
          </w:pPr>
          <w:r>
            <w:t xml:space="preserve">Phase 2 </w:t>
          </w:r>
          <w:r w:rsidR="00ED222C">
            <w:t>– Optimisation</w:t>
          </w:r>
          <w:r>
            <w:t xml:space="preserve"> &amp; Demonstration</w:t>
          </w:r>
          <w:r w:rsidR="00E35504">
            <w:t xml:space="preserve"> (2010-17)</w:t>
          </w:r>
        </w:p>
        <w:p w14:paraId="0CC577B7" w14:textId="392E61A0" w:rsidR="00C11F55" w:rsidRDefault="00C11F55" w:rsidP="00FC20E7">
          <w:pPr>
            <w:pStyle w:val="BodyText"/>
            <w:numPr>
              <w:ilvl w:val="0"/>
              <w:numId w:val="30"/>
            </w:numPr>
          </w:pPr>
          <w:r>
            <w:t xml:space="preserve">Phase 3 </w:t>
          </w:r>
          <w:r w:rsidR="00ED222C">
            <w:t>– Field</w:t>
          </w:r>
          <w:r>
            <w:t xml:space="preserve"> Trials</w:t>
          </w:r>
          <w:r w:rsidR="00E35504">
            <w:t xml:space="preserve"> (2017-18)</w:t>
          </w:r>
        </w:p>
        <w:p w14:paraId="04F3E9D0" w14:textId="53DEDED8" w:rsidR="00C11F55" w:rsidRDefault="00C11F55" w:rsidP="00C11F55">
          <w:pPr>
            <w:pStyle w:val="BodyText"/>
          </w:pPr>
          <w:r>
            <w:t>Phase 1 was carried out in partnership with AGL Energy, Apollo Gas (previously Macquarie Energy), Eastern Star Gas, Origin Energy</w:t>
          </w:r>
          <w:r w:rsidR="00D00EE7">
            <w:t>,</w:t>
          </w:r>
          <w:r>
            <w:t xml:space="preserve"> and Santos</w:t>
          </w:r>
          <w:r w:rsidR="00D00EE7">
            <w:t>. It was</w:t>
          </w:r>
          <w:r w:rsidR="00FC20E7">
            <w:t xml:space="preserve"> completed </w:t>
          </w:r>
          <w:r w:rsidR="0058368D">
            <w:t>in September</w:t>
          </w:r>
          <w:r w:rsidR="00FC20E7">
            <w:t xml:space="preserve"> 2010. The key activities of Phase </w:t>
          </w:r>
          <w:r w:rsidR="0085645F">
            <w:t xml:space="preserve">1 </w:t>
          </w:r>
          <w:r w:rsidR="00FC20E7">
            <w:t xml:space="preserve">included: </w:t>
          </w:r>
        </w:p>
        <w:p w14:paraId="1C5D7308" w14:textId="7D3BB665" w:rsidR="00C11F55" w:rsidRDefault="007B497F" w:rsidP="00724389">
          <w:pPr>
            <w:pStyle w:val="BodyText"/>
            <w:numPr>
              <w:ilvl w:val="0"/>
              <w:numId w:val="33"/>
            </w:numPr>
          </w:pPr>
          <w:r>
            <w:t xml:space="preserve">the </w:t>
          </w:r>
          <w:r w:rsidR="0085645F">
            <w:t>d</w:t>
          </w:r>
          <w:r w:rsidR="007D6AF5">
            <w:t xml:space="preserve">escription of </w:t>
          </w:r>
          <w:r w:rsidR="00C11F55">
            <w:t>the microbial diversity in some of the coal and associated water of the major CS</w:t>
          </w:r>
          <w:r>
            <w:t>G</w:t>
          </w:r>
          <w:r w:rsidR="00C11F55">
            <w:t xml:space="preserve"> producin</w:t>
          </w:r>
          <w:r w:rsidR="0085645F">
            <w:t>g regions of eastern Australia;</w:t>
          </w:r>
        </w:p>
        <w:p w14:paraId="4812C2A9" w14:textId="30179C9D" w:rsidR="00C11F55" w:rsidRDefault="007B497F" w:rsidP="00724389">
          <w:pPr>
            <w:pStyle w:val="BodyText"/>
            <w:numPr>
              <w:ilvl w:val="0"/>
              <w:numId w:val="33"/>
            </w:numPr>
          </w:pPr>
          <w:r>
            <w:t xml:space="preserve">the </w:t>
          </w:r>
          <w:r w:rsidR="0085645F">
            <w:t>d</w:t>
          </w:r>
          <w:r w:rsidR="00C11F55">
            <w:t>etermin</w:t>
          </w:r>
          <w:r w:rsidR="007D6AF5">
            <w:t>ation of</w:t>
          </w:r>
          <w:r w:rsidR="00C11F55">
            <w:t xml:space="preserve"> the methanogenic potential of the samples</w:t>
          </w:r>
          <w:r>
            <w:t>;</w:t>
          </w:r>
          <w:r w:rsidR="00C11F55">
            <w:t xml:space="preserve"> and</w:t>
          </w:r>
        </w:p>
        <w:p w14:paraId="12C2B58C" w14:textId="76D137AD" w:rsidR="00C11F55" w:rsidRDefault="007B497F" w:rsidP="00724389">
          <w:pPr>
            <w:pStyle w:val="BodyText"/>
            <w:numPr>
              <w:ilvl w:val="0"/>
              <w:numId w:val="33"/>
            </w:numPr>
          </w:pPr>
          <w:r>
            <w:lastRenderedPageBreak/>
            <w:t xml:space="preserve">the </w:t>
          </w:r>
          <w:r w:rsidR="0085645F">
            <w:t>i</w:t>
          </w:r>
          <w:r w:rsidR="007D6AF5">
            <w:t xml:space="preserve">dentification of </w:t>
          </w:r>
          <w:r w:rsidR="00C11F55">
            <w:t>a nutrient mix that stimulated methane production using coal as the sole substrate.</w:t>
          </w:r>
        </w:p>
        <w:p w14:paraId="52BB81C4" w14:textId="6F893F81" w:rsidR="00C11F55" w:rsidRDefault="00C11F55" w:rsidP="00C11F55">
          <w:pPr>
            <w:pStyle w:val="BodyText"/>
          </w:pPr>
          <w:r>
            <w:t>The samples analysed were from coal seams in the Sydney, Surat, Gunnedah</w:t>
          </w:r>
          <w:r w:rsidR="007B497F">
            <w:t>,</w:t>
          </w:r>
          <w:r>
            <w:t xml:space="preserve"> and Bowen </w:t>
          </w:r>
          <w:r w:rsidR="00BF2A15">
            <w:t>basins</w:t>
          </w:r>
          <w:r>
            <w:t>. In addition, optimal environmental conditions for methanogenesis were determined</w:t>
          </w:r>
          <w:r w:rsidR="007B497F">
            <w:t>;</w:t>
          </w:r>
          <w:r>
            <w:t xml:space="preserve"> and various inocula and nutrient supplements were tested.</w:t>
          </w:r>
          <w:r w:rsidR="007D6AF5">
            <w:t xml:space="preserve"> </w:t>
          </w:r>
        </w:p>
        <w:p w14:paraId="63053680" w14:textId="504506F2" w:rsidR="00C11F55" w:rsidRDefault="00C11F55" w:rsidP="00C11F55">
          <w:pPr>
            <w:pStyle w:val="BodyText"/>
          </w:pPr>
          <w:r w:rsidRPr="000305DC">
            <w:t>Phase 1</w:t>
          </w:r>
          <w:r>
            <w:t xml:space="preserve"> </w:t>
          </w:r>
          <w:r w:rsidR="000305DC">
            <w:t>(20</w:t>
          </w:r>
          <w:r w:rsidR="00E35504">
            <w:t>08-10</w:t>
          </w:r>
          <w:r w:rsidR="000305DC">
            <w:t>) demonstrated</w:t>
          </w:r>
          <w:r>
            <w:t xml:space="preserve"> that stimulation of biogenic methane in coal seams is feasible</w:t>
          </w:r>
          <w:r w:rsidR="007B497F">
            <w:t>. C</w:t>
          </w:r>
          <w:r>
            <w:t>onsequently</w:t>
          </w:r>
          <w:r w:rsidR="007B497F">
            <w:t>,</w:t>
          </w:r>
          <w:r>
            <w:t xml:space="preserve"> a second phase of study was</w:t>
          </w:r>
          <w:r w:rsidR="007B497F">
            <w:t xml:space="preserve"> deemed to be</w:t>
          </w:r>
          <w:r>
            <w:t xml:space="preserve"> warranted to more fully understand and optimise the controlling factors for MECSM, and to increase confidence in planning a successful field trial. </w:t>
          </w:r>
        </w:p>
        <w:p w14:paraId="1977A28E" w14:textId="23555EA5" w:rsidR="00C11F55" w:rsidRDefault="00C11F55" w:rsidP="00C11F55">
          <w:pPr>
            <w:pStyle w:val="BodyText"/>
          </w:pPr>
          <w:r w:rsidRPr="000305DC">
            <w:t xml:space="preserve">Phase 2 </w:t>
          </w:r>
          <w:r w:rsidR="000305DC" w:rsidRPr="000305DC">
            <w:t>(201</w:t>
          </w:r>
          <w:r w:rsidR="00E35504">
            <w:t>0</w:t>
          </w:r>
          <w:r w:rsidR="000305DC">
            <w:t>-1</w:t>
          </w:r>
          <w:r w:rsidR="00E35504">
            <w:t>7</w:t>
          </w:r>
          <w:r w:rsidR="000305DC">
            <w:t xml:space="preserve">) </w:t>
          </w:r>
          <w:r>
            <w:t>was commissioned under</w:t>
          </w:r>
          <w:r w:rsidR="007B497F">
            <w:t xml:space="preserve"> the</w:t>
          </w:r>
          <w:r>
            <w:t xml:space="preserve"> sponsorship of AGL, </w:t>
          </w:r>
          <w:r w:rsidR="00724389" w:rsidRPr="00724389">
            <w:t>Australia Pacific LNG (APLNG)</w:t>
          </w:r>
          <w:r w:rsidR="007B497F">
            <w:t>,</w:t>
          </w:r>
          <w:r w:rsidR="00724389" w:rsidRPr="00724389">
            <w:t xml:space="preserve"> </w:t>
          </w:r>
          <w:r>
            <w:t>and Santos.</w:t>
          </w:r>
          <w:r w:rsidR="00FB0CDB">
            <w:t xml:space="preserve"> </w:t>
          </w:r>
          <w:r w:rsidR="007D6AF5">
            <w:t>The</w:t>
          </w:r>
          <w:r>
            <w:t xml:space="preserve"> overarching objective of Phase 2 was to enable predictions of microbially stimulated methane production in coal seams, through understanding </w:t>
          </w:r>
          <w:r w:rsidR="00627512">
            <w:t xml:space="preserve">the </w:t>
          </w:r>
          <w:r>
            <w:t>relationships with the microbial consortiums present</w:t>
          </w:r>
          <w:r w:rsidR="00627512">
            <w:t>;</w:t>
          </w:r>
          <w:r>
            <w:t xml:space="preserve"> the formulation and concentration of nutrients</w:t>
          </w:r>
          <w:r w:rsidR="00627512">
            <w:t>;</w:t>
          </w:r>
          <w:r>
            <w:t xml:space="preserve"> </w:t>
          </w:r>
          <w:r w:rsidR="00DB09F6">
            <w:t xml:space="preserve">and </w:t>
          </w:r>
          <w:r>
            <w:t xml:space="preserve">the nature of the coal susceptible to microbial activity and </w:t>
          </w:r>
          <w:r w:rsidR="007B497F">
            <w:t xml:space="preserve">its </w:t>
          </w:r>
          <w:r>
            <w:t>physical parameters.</w:t>
          </w:r>
        </w:p>
        <w:p w14:paraId="3381BDD8" w14:textId="3FAF1197" w:rsidR="00C11F55" w:rsidRDefault="00C11F55" w:rsidP="00C11F55">
          <w:pPr>
            <w:pStyle w:val="BodyText"/>
          </w:pPr>
          <w:r w:rsidRPr="00E35504">
            <w:t>Phases 2</w:t>
          </w:r>
          <w:r w:rsidR="007D6AF5" w:rsidRPr="00E35504">
            <w:t xml:space="preserve">A </w:t>
          </w:r>
          <w:r w:rsidR="00601EEF" w:rsidRPr="00E35504">
            <w:t>and</w:t>
          </w:r>
          <w:r w:rsidR="007D6AF5" w:rsidRPr="00E35504">
            <w:t xml:space="preserve"> 2B</w:t>
          </w:r>
          <w:r w:rsidR="00E35504" w:rsidRPr="00E35504">
            <w:t xml:space="preserve"> (</w:t>
          </w:r>
          <w:r w:rsidR="00E35504">
            <w:t>2010-14)</w:t>
          </w:r>
          <w:r w:rsidR="0075321E">
            <w:t xml:space="preserve"> included the following key activities</w:t>
          </w:r>
          <w:r w:rsidR="007D6AF5">
            <w:t>:</w:t>
          </w:r>
        </w:p>
        <w:p w14:paraId="135CDBEA" w14:textId="0A7DC76E" w:rsidR="00C11F55" w:rsidRDefault="0075321E" w:rsidP="007D6AF5">
          <w:pPr>
            <w:pStyle w:val="BodyText"/>
            <w:numPr>
              <w:ilvl w:val="0"/>
              <w:numId w:val="30"/>
            </w:numPr>
          </w:pPr>
          <w:r>
            <w:t xml:space="preserve">optimisation of </w:t>
          </w:r>
          <w:r w:rsidR="00C11F55">
            <w:t>the nutrient mixture to maximise the rate of methane p</w:t>
          </w:r>
          <w:r>
            <w:t>roduction for various scenarios;</w:t>
          </w:r>
        </w:p>
        <w:p w14:paraId="6C6D6EAE" w14:textId="18655C29" w:rsidR="00C11F55" w:rsidRDefault="00C11F55" w:rsidP="007D6AF5">
          <w:pPr>
            <w:pStyle w:val="BodyText"/>
            <w:numPr>
              <w:ilvl w:val="0"/>
              <w:numId w:val="30"/>
            </w:numPr>
          </w:pPr>
          <w:r>
            <w:t>analy</w:t>
          </w:r>
          <w:r w:rsidR="0075321E">
            <w:t xml:space="preserve">ses of </w:t>
          </w:r>
          <w:r>
            <w:t>samples for gas composition, stable isotope</w:t>
          </w:r>
          <w:r w:rsidR="00BF2A15">
            <w:t>s</w:t>
          </w:r>
          <w:r>
            <w:t xml:space="preserve">, water chemistry, BTEX </w:t>
          </w:r>
          <w:r w:rsidR="00BF2A15">
            <w:t>(benzene, toluene, ethylbenzene</w:t>
          </w:r>
          <w:r w:rsidR="00A678CB">
            <w:t>,</w:t>
          </w:r>
          <w:r w:rsidR="00BF2A15">
            <w:t xml:space="preserve"> and xylene) </w:t>
          </w:r>
          <w:r>
            <w:t>and microbial metabolites to char</w:t>
          </w:r>
          <w:r w:rsidR="0075321E">
            <w:t>acterise methanogenic pathways;</w:t>
          </w:r>
        </w:p>
        <w:p w14:paraId="3D3BFEC6" w14:textId="5C2370C5" w:rsidR="00C11F55" w:rsidRDefault="0075321E" w:rsidP="007D6AF5">
          <w:pPr>
            <w:pStyle w:val="BodyText"/>
            <w:numPr>
              <w:ilvl w:val="0"/>
              <w:numId w:val="30"/>
            </w:numPr>
          </w:pPr>
          <w:r>
            <w:t xml:space="preserve">quantification of </w:t>
          </w:r>
          <w:r w:rsidR="00C11F55">
            <w:t>the rate of methane pr</w:t>
          </w:r>
          <w:r>
            <w:t xml:space="preserve">oduction for </w:t>
          </w:r>
          <w:r w:rsidR="00BF2A15">
            <w:t>reservoir temperatures and pressures</w:t>
          </w:r>
          <w:r>
            <w:t>;</w:t>
          </w:r>
        </w:p>
        <w:p w14:paraId="41A9CB9E" w14:textId="038D5FB9" w:rsidR="00C11F55" w:rsidRDefault="00C11F55" w:rsidP="007D6AF5">
          <w:pPr>
            <w:pStyle w:val="BodyText"/>
            <w:numPr>
              <w:ilvl w:val="0"/>
              <w:numId w:val="30"/>
            </w:numPr>
          </w:pPr>
          <w:r>
            <w:t>evaluat</w:t>
          </w:r>
          <w:r w:rsidR="0075321E">
            <w:t xml:space="preserve">ion of </w:t>
          </w:r>
          <w:r>
            <w:t>nutrient uptake, considering both microbial use and absorption</w:t>
          </w:r>
          <w:r w:rsidR="00A678CB">
            <w:t>;</w:t>
          </w:r>
          <w:r>
            <w:t xml:space="preserve"> and</w:t>
          </w:r>
        </w:p>
        <w:p w14:paraId="29F55680" w14:textId="56AA18FF" w:rsidR="00C11F55" w:rsidRDefault="0075321E" w:rsidP="007D6AF5">
          <w:pPr>
            <w:pStyle w:val="BodyText"/>
            <w:numPr>
              <w:ilvl w:val="0"/>
              <w:numId w:val="30"/>
            </w:numPr>
          </w:pPr>
          <w:r>
            <w:t xml:space="preserve">modification of </w:t>
          </w:r>
          <w:r w:rsidR="00C11F55">
            <w:t>an existing coal seam gas reservoir simulator to represent MECSM™ and employ it to make predictions to aid in field trial design.</w:t>
          </w:r>
        </w:p>
        <w:p w14:paraId="6E767E0A" w14:textId="788D5B02" w:rsidR="00C11F55" w:rsidRDefault="00C11F55" w:rsidP="00C11F55">
          <w:pPr>
            <w:pStyle w:val="BodyText"/>
          </w:pPr>
          <w:r w:rsidRPr="00A91AB1">
            <w:t>Phase 2C</w:t>
          </w:r>
          <w:r>
            <w:t xml:space="preserve"> </w:t>
          </w:r>
          <w:r w:rsidR="00A91AB1">
            <w:t xml:space="preserve"> (201</w:t>
          </w:r>
          <w:r w:rsidR="00F70178">
            <w:t>4</w:t>
          </w:r>
          <w:r w:rsidR="00A91AB1">
            <w:t>-1</w:t>
          </w:r>
          <w:r w:rsidR="00F70178">
            <w:t>7</w:t>
          </w:r>
          <w:r w:rsidR="00A91AB1">
            <w:t>)</w:t>
          </w:r>
          <w:r w:rsidR="00A678CB">
            <w:t>wa</w:t>
          </w:r>
          <w:r>
            <w:t>s largely focussed on ascertaining the optimal ‘in seam’ conditions to maximise the rates and duration of gas generation during in situ microbial enhancement</w:t>
          </w:r>
          <w:r w:rsidR="00A678CB">
            <w:t>,</w:t>
          </w:r>
          <w:r>
            <w:t xml:space="preserve"> and </w:t>
          </w:r>
          <w:r w:rsidR="00A678CB">
            <w:t xml:space="preserve">on </w:t>
          </w:r>
          <w:r>
            <w:t>developing extension technologies that leverage</w:t>
          </w:r>
          <w:r w:rsidR="00601EEF">
            <w:t>d the</w:t>
          </w:r>
          <w:r>
            <w:t xml:space="preserve"> </w:t>
          </w:r>
          <w:r w:rsidR="00BF2A15">
            <w:t xml:space="preserve">knowledge gained </w:t>
          </w:r>
          <w:r>
            <w:t>from previous phases. This include</w:t>
          </w:r>
          <w:r w:rsidR="00601EEF">
            <w:t>d</w:t>
          </w:r>
          <w:r>
            <w:t xml:space="preserve"> special consideration of the fate of nutrients. The new information </w:t>
          </w:r>
          <w:r w:rsidR="00601EEF">
            <w:t xml:space="preserve">gathered </w:t>
          </w:r>
          <w:r>
            <w:t>will be applied to further develop the field trial design.</w:t>
          </w:r>
        </w:p>
        <w:p w14:paraId="26A42B26" w14:textId="078A7603" w:rsidR="00C11F55" w:rsidRDefault="00C11F55" w:rsidP="00C11F55">
          <w:pPr>
            <w:pStyle w:val="BodyText"/>
          </w:pPr>
          <w:r w:rsidRPr="00C713FA">
            <w:rPr>
              <w:color w:val="auto"/>
            </w:rPr>
            <w:t xml:space="preserve">Phase 3 </w:t>
          </w:r>
          <w:r w:rsidR="000305DC">
            <w:t>(2017-18)</w:t>
          </w:r>
          <w:r w:rsidR="00D869E3">
            <w:t xml:space="preserve"> </w:t>
          </w:r>
          <w:r>
            <w:t xml:space="preserve">is the demonstration of the process in the field. </w:t>
          </w:r>
          <w:r w:rsidR="00D47A0A">
            <w:t>Field t</w:t>
          </w:r>
          <w:r>
            <w:t>rials are in the planning stage to commence in 2017.</w:t>
          </w:r>
        </w:p>
        <w:p w14:paraId="1367FE99" w14:textId="031A04E3" w:rsidR="00CC30AE" w:rsidRDefault="00CC30AE" w:rsidP="000101FC">
          <w:pPr>
            <w:pStyle w:val="Heading2notnumbered"/>
          </w:pPr>
          <w:bookmarkStart w:id="7" w:name="_Toc453077149"/>
          <w:r w:rsidRPr="00CC30AE">
            <w:t>Outputs</w:t>
          </w:r>
          <w:bookmarkEnd w:id="7"/>
        </w:p>
        <w:p w14:paraId="169DF5AA" w14:textId="18875F8A" w:rsidR="002F2735" w:rsidRDefault="002F2735" w:rsidP="002F2735">
          <w:pPr>
            <w:pStyle w:val="BodyText"/>
          </w:pPr>
          <w:r>
            <w:t xml:space="preserve">The key outputs of Phase 1 </w:t>
          </w:r>
          <w:r w:rsidR="000D1DC1">
            <w:t>and Phase</w:t>
          </w:r>
          <w:r>
            <w:t xml:space="preserve"> 2 activities include:</w:t>
          </w:r>
        </w:p>
        <w:p w14:paraId="1E0B98FB" w14:textId="36B969CE" w:rsidR="00062923" w:rsidRDefault="00062923" w:rsidP="00DE12A9">
          <w:pPr>
            <w:pStyle w:val="ListParagraph"/>
            <w:numPr>
              <w:ilvl w:val="0"/>
              <w:numId w:val="36"/>
            </w:numPr>
            <w:spacing w:line="276" w:lineRule="auto"/>
          </w:pPr>
          <w:r w:rsidRPr="00435BBD">
            <w:t>Data generated on reservoir characteristics</w:t>
          </w:r>
          <w:r w:rsidR="00A678CB">
            <w:t>,</w:t>
          </w:r>
          <w:r w:rsidRPr="00435BBD">
            <w:t xml:space="preserve"> microbial diversity</w:t>
          </w:r>
          <w:r w:rsidR="00BF2A15">
            <w:t xml:space="preserve"> </w:t>
          </w:r>
          <w:r w:rsidR="00A678CB">
            <w:t>and</w:t>
          </w:r>
          <w:r w:rsidRPr="00435BBD">
            <w:t xml:space="preserve"> methanogenic potential</w:t>
          </w:r>
          <w:r w:rsidR="00A678CB">
            <w:t>, and</w:t>
          </w:r>
          <w:r w:rsidRPr="00435BBD">
            <w:t xml:space="preserve"> op</w:t>
          </w:r>
          <w:r w:rsidR="002F2735">
            <w:t>timising nutrient formulations;</w:t>
          </w:r>
        </w:p>
        <w:p w14:paraId="3DF88C8E" w14:textId="2AEDFFA2" w:rsidR="00062923" w:rsidRPr="00435BBD" w:rsidRDefault="00062923" w:rsidP="00DE12A9">
          <w:pPr>
            <w:pStyle w:val="ListParagraph"/>
            <w:numPr>
              <w:ilvl w:val="0"/>
              <w:numId w:val="36"/>
            </w:numPr>
            <w:spacing w:line="276" w:lineRule="auto"/>
          </w:pPr>
          <w:r>
            <w:t>Models predicting reservoir performance</w:t>
          </w:r>
          <w:r w:rsidR="002F2735">
            <w:t>;</w:t>
          </w:r>
        </w:p>
        <w:p w14:paraId="244120E2" w14:textId="2FEA48E6" w:rsidR="00062923" w:rsidRDefault="00062923" w:rsidP="00DE12A9">
          <w:pPr>
            <w:pStyle w:val="ListParagraph"/>
            <w:numPr>
              <w:ilvl w:val="0"/>
              <w:numId w:val="36"/>
            </w:numPr>
            <w:spacing w:line="276" w:lineRule="auto"/>
          </w:pPr>
          <w:r w:rsidRPr="00435BBD">
            <w:t>New equipment</w:t>
          </w:r>
          <w:r w:rsidR="00601EEF">
            <w:t>,</w:t>
          </w:r>
          <w:r w:rsidRPr="00435BBD">
            <w:t xml:space="preserve"> such as biological reactors and core flooding rig</w:t>
          </w:r>
          <w:r w:rsidR="002F2735">
            <w:t>s;</w:t>
          </w:r>
        </w:p>
        <w:p w14:paraId="0A3ABB3D" w14:textId="224AF01D" w:rsidR="002F2735" w:rsidRDefault="002F2735" w:rsidP="00DE12A9">
          <w:pPr>
            <w:pStyle w:val="ListParagraph"/>
            <w:numPr>
              <w:ilvl w:val="0"/>
              <w:numId w:val="36"/>
            </w:numPr>
            <w:spacing w:line="276" w:lineRule="auto"/>
          </w:pPr>
          <w:r w:rsidRPr="00435BBD">
            <w:lastRenderedPageBreak/>
            <w:t>Published</w:t>
          </w:r>
          <w:r>
            <w:t xml:space="preserve"> s</w:t>
          </w:r>
          <w:r w:rsidRPr="00435BBD">
            <w:t>cientific papers</w:t>
          </w:r>
          <w:r w:rsidR="00A678CB">
            <w:t>;</w:t>
          </w:r>
          <w:r w:rsidR="00601EEF">
            <w:t xml:space="preserve"> </w:t>
          </w:r>
          <w:r>
            <w:t xml:space="preserve">and </w:t>
          </w:r>
        </w:p>
        <w:p w14:paraId="71973972" w14:textId="4CB50FCB" w:rsidR="00062923" w:rsidRDefault="00062923" w:rsidP="00DE12A9">
          <w:pPr>
            <w:pStyle w:val="ListParagraph"/>
            <w:numPr>
              <w:ilvl w:val="0"/>
              <w:numId w:val="36"/>
            </w:numPr>
            <w:spacing w:line="276" w:lineRule="auto"/>
          </w:pPr>
          <w:r w:rsidRPr="00435BBD">
            <w:t>IP</w:t>
          </w:r>
          <w:r>
            <w:t>/patents</w:t>
          </w:r>
          <w:r w:rsidR="00A678CB">
            <w:t xml:space="preserve">, </w:t>
          </w:r>
          <w:r w:rsidRPr="00435BBD">
            <w:t xml:space="preserve">including novel methods for incubation, chemical analyses, replicating reservoir conditions, modelling, </w:t>
          </w:r>
          <w:r w:rsidR="00A678CB">
            <w:t xml:space="preserve">and </w:t>
          </w:r>
          <w:r w:rsidRPr="00435BBD">
            <w:t>nutrient formulation and delivery</w:t>
          </w:r>
          <w:r w:rsidR="00CE09CB">
            <w:t xml:space="preserve"> captured in </w:t>
          </w:r>
          <w:r w:rsidR="00A678CB">
            <w:t>four</w:t>
          </w:r>
          <w:r w:rsidR="00CE09CB">
            <w:t xml:space="preserve"> patents</w:t>
          </w:r>
          <w:r w:rsidRPr="00435BBD">
            <w:t>.</w:t>
          </w:r>
        </w:p>
        <w:p w14:paraId="671477FC" w14:textId="592BB9B5" w:rsidR="00863599" w:rsidRDefault="00DD1885" w:rsidP="00863599">
          <w:pPr>
            <w:spacing w:line="276" w:lineRule="auto"/>
            <w:rPr>
              <w:b/>
              <w:sz w:val="24"/>
              <w:szCs w:val="24"/>
            </w:rPr>
          </w:pPr>
          <w:r>
            <w:rPr>
              <w:b/>
              <w:sz w:val="24"/>
              <w:szCs w:val="24"/>
            </w:rPr>
            <w:t xml:space="preserve">CSIRO </w:t>
          </w:r>
          <w:r w:rsidR="00863599" w:rsidRPr="000438E5">
            <w:rPr>
              <w:b/>
              <w:sz w:val="24"/>
              <w:szCs w:val="24"/>
            </w:rPr>
            <w:t>Publications</w:t>
          </w:r>
          <w:r>
            <w:rPr>
              <w:b/>
              <w:sz w:val="24"/>
              <w:szCs w:val="24"/>
            </w:rPr>
            <w:t xml:space="preserve"> related to the R2T</w:t>
          </w:r>
          <w:r w:rsidR="009D2844">
            <w:rPr>
              <w:b/>
              <w:sz w:val="24"/>
              <w:szCs w:val="24"/>
            </w:rPr>
            <w:t>,</w:t>
          </w:r>
          <w:r w:rsidR="002E79E6">
            <w:rPr>
              <w:b/>
              <w:sz w:val="24"/>
              <w:szCs w:val="24"/>
            </w:rPr>
            <w:t xml:space="preserve"> including abstracts but</w:t>
          </w:r>
          <w:r w:rsidR="009D2844">
            <w:rPr>
              <w:b/>
              <w:sz w:val="24"/>
              <w:szCs w:val="24"/>
            </w:rPr>
            <w:t xml:space="preserve"> not reports</w:t>
          </w:r>
        </w:p>
        <w:p w14:paraId="6462C014" w14:textId="7B639482" w:rsidR="007B2B82" w:rsidRPr="00DE593E" w:rsidRDefault="007B2B82" w:rsidP="007B2B82">
          <w:pPr>
            <w:shd w:val="clear" w:color="auto" w:fill="FFFFFF"/>
            <w:spacing w:before="120"/>
            <w:ind w:left="720" w:hanging="720"/>
            <w:jc w:val="both"/>
            <w:rPr>
              <w:rFonts w:asciiTheme="minorHAnsi" w:hAnsiTheme="minorHAnsi" w:cstheme="minorHAnsi"/>
              <w:bCs/>
              <w:sz w:val="24"/>
              <w:szCs w:val="24"/>
            </w:rPr>
          </w:pPr>
          <w:r w:rsidRPr="00DE593E">
            <w:rPr>
              <w:rFonts w:asciiTheme="minorHAnsi" w:hAnsiTheme="minorHAnsi" w:cstheme="minorHAnsi"/>
              <w:bCs/>
              <w:sz w:val="24"/>
              <w:szCs w:val="24"/>
            </w:rPr>
            <w:t xml:space="preserve">Faiz, MM </w:t>
          </w:r>
          <w:r w:rsidR="00601EEF">
            <w:rPr>
              <w:rFonts w:asciiTheme="minorHAnsi" w:hAnsiTheme="minorHAnsi" w:cstheme="minorHAnsi"/>
              <w:bCs/>
              <w:sz w:val="24"/>
              <w:szCs w:val="24"/>
            </w:rPr>
            <w:t>&amp;</w:t>
          </w:r>
          <w:r w:rsidRPr="00DE593E">
            <w:rPr>
              <w:rFonts w:asciiTheme="minorHAnsi" w:hAnsiTheme="minorHAnsi" w:cstheme="minorHAnsi"/>
              <w:bCs/>
              <w:sz w:val="24"/>
              <w:szCs w:val="24"/>
            </w:rPr>
            <w:t xml:space="preserve"> Hendry, P</w:t>
          </w:r>
          <w:r w:rsidR="001417B3">
            <w:rPr>
              <w:rFonts w:asciiTheme="minorHAnsi" w:hAnsiTheme="minorHAnsi" w:cstheme="minorHAnsi"/>
              <w:bCs/>
              <w:sz w:val="24"/>
              <w:szCs w:val="24"/>
            </w:rPr>
            <w:t xml:space="preserve"> </w:t>
          </w:r>
          <w:r w:rsidRPr="00DE593E">
            <w:rPr>
              <w:rFonts w:asciiTheme="minorHAnsi" w:hAnsiTheme="minorHAnsi" w:cstheme="minorHAnsi"/>
              <w:bCs/>
              <w:sz w:val="24"/>
              <w:szCs w:val="24"/>
            </w:rPr>
            <w:t>2006</w:t>
          </w:r>
          <w:r w:rsidR="00E73195">
            <w:rPr>
              <w:rFonts w:asciiTheme="minorHAnsi" w:hAnsiTheme="minorHAnsi" w:cstheme="minorHAnsi"/>
              <w:bCs/>
              <w:sz w:val="24"/>
              <w:szCs w:val="24"/>
            </w:rPr>
            <w:t>,</w:t>
          </w:r>
          <w:r w:rsidRPr="00DE593E">
            <w:rPr>
              <w:rFonts w:asciiTheme="minorHAnsi" w:hAnsiTheme="minorHAnsi" w:cstheme="minorHAnsi"/>
              <w:bCs/>
              <w:sz w:val="24"/>
              <w:szCs w:val="24"/>
            </w:rPr>
            <w:t xml:space="preserve"> </w:t>
          </w:r>
          <w:r w:rsidR="001417B3">
            <w:rPr>
              <w:rFonts w:asciiTheme="minorHAnsi" w:hAnsiTheme="minorHAnsi" w:cstheme="minorHAnsi"/>
              <w:bCs/>
              <w:sz w:val="24"/>
              <w:szCs w:val="24"/>
            </w:rPr>
            <w:t>‘</w:t>
          </w:r>
          <w:r w:rsidRPr="00DE593E">
            <w:rPr>
              <w:rFonts w:asciiTheme="minorHAnsi" w:hAnsiTheme="minorHAnsi" w:cstheme="minorHAnsi"/>
              <w:bCs/>
              <w:sz w:val="24"/>
              <w:szCs w:val="24"/>
            </w:rPr>
            <w:t xml:space="preserve">Significance of </w:t>
          </w:r>
          <w:r w:rsidR="00601EEF">
            <w:rPr>
              <w:rFonts w:asciiTheme="minorHAnsi" w:hAnsiTheme="minorHAnsi" w:cstheme="minorHAnsi"/>
              <w:bCs/>
              <w:sz w:val="24"/>
              <w:szCs w:val="24"/>
            </w:rPr>
            <w:t>m</w:t>
          </w:r>
          <w:r w:rsidRPr="00DE593E">
            <w:rPr>
              <w:rFonts w:asciiTheme="minorHAnsi" w:hAnsiTheme="minorHAnsi" w:cstheme="minorHAnsi"/>
              <w:bCs/>
              <w:sz w:val="24"/>
              <w:szCs w:val="24"/>
            </w:rPr>
            <w:t xml:space="preserve">icrobial </w:t>
          </w:r>
          <w:r w:rsidR="00601EEF">
            <w:rPr>
              <w:rFonts w:asciiTheme="minorHAnsi" w:hAnsiTheme="minorHAnsi" w:cstheme="minorHAnsi"/>
              <w:bCs/>
              <w:sz w:val="24"/>
              <w:szCs w:val="24"/>
            </w:rPr>
            <w:t>a</w:t>
          </w:r>
          <w:r w:rsidRPr="00DE593E">
            <w:rPr>
              <w:rFonts w:asciiTheme="minorHAnsi" w:hAnsiTheme="minorHAnsi" w:cstheme="minorHAnsi"/>
              <w:bCs/>
              <w:sz w:val="24"/>
              <w:szCs w:val="24"/>
            </w:rPr>
            <w:t xml:space="preserve">ctivity in Australian </w:t>
          </w:r>
          <w:r w:rsidR="00601EEF">
            <w:rPr>
              <w:rFonts w:asciiTheme="minorHAnsi" w:hAnsiTheme="minorHAnsi" w:cstheme="minorHAnsi"/>
              <w:bCs/>
              <w:sz w:val="24"/>
              <w:szCs w:val="24"/>
            </w:rPr>
            <w:t>c</w:t>
          </w:r>
          <w:r w:rsidRPr="00DE593E">
            <w:rPr>
              <w:rFonts w:asciiTheme="minorHAnsi" w:hAnsiTheme="minorHAnsi" w:cstheme="minorHAnsi"/>
              <w:bCs/>
              <w:sz w:val="24"/>
              <w:szCs w:val="24"/>
            </w:rPr>
            <w:t xml:space="preserve">oal </w:t>
          </w:r>
          <w:r w:rsidR="00601EEF">
            <w:rPr>
              <w:rFonts w:asciiTheme="minorHAnsi" w:hAnsiTheme="minorHAnsi" w:cstheme="minorHAnsi"/>
              <w:bCs/>
              <w:sz w:val="24"/>
              <w:szCs w:val="24"/>
            </w:rPr>
            <w:t>s</w:t>
          </w:r>
          <w:r w:rsidRPr="00DE593E">
            <w:rPr>
              <w:rFonts w:asciiTheme="minorHAnsi" w:hAnsiTheme="minorHAnsi" w:cstheme="minorHAnsi"/>
              <w:bCs/>
              <w:sz w:val="24"/>
              <w:szCs w:val="24"/>
            </w:rPr>
            <w:t xml:space="preserve">eam </w:t>
          </w:r>
          <w:r w:rsidR="00601EEF">
            <w:rPr>
              <w:rFonts w:asciiTheme="minorHAnsi" w:hAnsiTheme="minorHAnsi" w:cstheme="minorHAnsi"/>
              <w:bCs/>
              <w:sz w:val="24"/>
              <w:szCs w:val="24"/>
            </w:rPr>
            <w:t>g</w:t>
          </w:r>
          <w:r w:rsidRPr="00DE593E">
            <w:rPr>
              <w:rFonts w:asciiTheme="minorHAnsi" w:hAnsiTheme="minorHAnsi" w:cstheme="minorHAnsi"/>
              <w:bCs/>
              <w:sz w:val="24"/>
              <w:szCs w:val="24"/>
            </w:rPr>
            <w:t xml:space="preserve">as </w:t>
          </w:r>
          <w:r w:rsidR="00601EEF">
            <w:rPr>
              <w:rFonts w:asciiTheme="minorHAnsi" w:hAnsiTheme="minorHAnsi" w:cstheme="minorHAnsi"/>
              <w:bCs/>
              <w:sz w:val="24"/>
              <w:szCs w:val="24"/>
            </w:rPr>
            <w:t>r</w:t>
          </w:r>
          <w:r w:rsidRPr="00DE593E">
            <w:rPr>
              <w:rFonts w:asciiTheme="minorHAnsi" w:hAnsiTheme="minorHAnsi" w:cstheme="minorHAnsi"/>
              <w:bCs/>
              <w:sz w:val="24"/>
              <w:szCs w:val="24"/>
            </w:rPr>
            <w:t>eservoirs – a review</w:t>
          </w:r>
          <w:r w:rsidR="001417B3">
            <w:rPr>
              <w:rFonts w:asciiTheme="minorHAnsi" w:hAnsiTheme="minorHAnsi" w:cstheme="minorHAnsi"/>
              <w:bCs/>
              <w:sz w:val="24"/>
              <w:szCs w:val="24"/>
            </w:rPr>
            <w:t xml:space="preserve">’, </w:t>
          </w:r>
          <w:r w:rsidRPr="00DE12A9">
            <w:rPr>
              <w:rFonts w:asciiTheme="minorHAnsi" w:hAnsiTheme="minorHAnsi" w:cstheme="minorHAnsi"/>
              <w:bCs/>
              <w:i/>
              <w:sz w:val="24"/>
              <w:szCs w:val="24"/>
            </w:rPr>
            <w:t>Bulletin of Canadian Petroleum Geology</w:t>
          </w:r>
          <w:r w:rsidRPr="00DE593E">
            <w:rPr>
              <w:rFonts w:asciiTheme="minorHAnsi" w:hAnsiTheme="minorHAnsi" w:cstheme="minorHAnsi"/>
              <w:bCs/>
              <w:sz w:val="24"/>
              <w:szCs w:val="24"/>
            </w:rPr>
            <w:t>,</w:t>
          </w:r>
          <w:r w:rsidR="00601EEF">
            <w:rPr>
              <w:rFonts w:asciiTheme="minorHAnsi" w:hAnsiTheme="minorHAnsi" w:cstheme="minorHAnsi"/>
              <w:bCs/>
              <w:sz w:val="24"/>
              <w:szCs w:val="24"/>
            </w:rPr>
            <w:t xml:space="preserve"> vol.</w:t>
          </w:r>
          <w:r w:rsidRPr="00DE593E">
            <w:rPr>
              <w:rFonts w:asciiTheme="minorHAnsi" w:hAnsiTheme="minorHAnsi" w:cstheme="minorHAnsi"/>
              <w:bCs/>
              <w:sz w:val="24"/>
              <w:szCs w:val="24"/>
            </w:rPr>
            <w:t xml:space="preserve"> </w:t>
          </w:r>
          <w:r w:rsidR="00811457">
            <w:rPr>
              <w:rFonts w:asciiTheme="minorHAnsi" w:hAnsiTheme="minorHAnsi" w:cstheme="minorHAnsi"/>
              <w:bCs/>
              <w:sz w:val="24"/>
              <w:szCs w:val="24"/>
            </w:rPr>
            <w:t>54</w:t>
          </w:r>
          <w:r w:rsidR="00601EEF">
            <w:rPr>
              <w:rFonts w:asciiTheme="minorHAnsi" w:hAnsiTheme="minorHAnsi" w:cstheme="minorHAnsi"/>
              <w:bCs/>
              <w:sz w:val="24"/>
              <w:szCs w:val="24"/>
            </w:rPr>
            <w:t xml:space="preserve">, pp. </w:t>
          </w:r>
          <w:r w:rsidRPr="00DE593E">
            <w:rPr>
              <w:rFonts w:asciiTheme="minorHAnsi" w:hAnsiTheme="minorHAnsi" w:cstheme="minorHAnsi"/>
              <w:bCs/>
              <w:sz w:val="24"/>
              <w:szCs w:val="24"/>
            </w:rPr>
            <w:t>261-272.</w:t>
          </w:r>
        </w:p>
        <w:p w14:paraId="5CA1E722" w14:textId="49EAC3DE" w:rsidR="009D2844" w:rsidRDefault="009D2844" w:rsidP="009D2844">
          <w:pPr>
            <w:spacing w:before="120"/>
            <w:ind w:left="720" w:hanging="720"/>
            <w:jc w:val="both"/>
            <w:rPr>
              <w:rFonts w:asciiTheme="minorHAnsi" w:hAnsiTheme="minorHAnsi" w:cstheme="minorHAnsi"/>
              <w:bCs/>
              <w:sz w:val="24"/>
              <w:szCs w:val="24"/>
            </w:rPr>
          </w:pPr>
          <w:r w:rsidRPr="00DE593E">
            <w:rPr>
              <w:rFonts w:asciiTheme="minorHAnsi" w:hAnsiTheme="minorHAnsi" w:cstheme="minorHAnsi"/>
              <w:bCs/>
              <w:sz w:val="24"/>
              <w:szCs w:val="24"/>
            </w:rPr>
            <w:t>Faiz, M</w:t>
          </w:r>
          <w:r w:rsidR="00601EEF">
            <w:rPr>
              <w:rFonts w:asciiTheme="minorHAnsi" w:hAnsiTheme="minorHAnsi" w:cstheme="minorHAnsi"/>
              <w:bCs/>
              <w:sz w:val="24"/>
              <w:szCs w:val="24"/>
            </w:rPr>
            <w:t xml:space="preserve"> &amp;</w:t>
          </w:r>
          <w:r w:rsidRPr="00DE593E">
            <w:rPr>
              <w:rFonts w:asciiTheme="minorHAnsi" w:hAnsiTheme="minorHAnsi" w:cstheme="minorHAnsi"/>
              <w:bCs/>
              <w:sz w:val="24"/>
              <w:szCs w:val="24"/>
            </w:rPr>
            <w:t xml:space="preserve"> Hendry, P 2008</w:t>
          </w:r>
          <w:r w:rsidR="001417B3">
            <w:rPr>
              <w:rFonts w:asciiTheme="minorHAnsi" w:hAnsiTheme="minorHAnsi" w:cstheme="minorHAnsi"/>
              <w:bCs/>
              <w:sz w:val="24"/>
              <w:szCs w:val="24"/>
            </w:rPr>
            <w:t>,</w:t>
          </w:r>
          <w:r w:rsidRPr="00DE593E">
            <w:rPr>
              <w:rFonts w:asciiTheme="minorHAnsi" w:hAnsiTheme="minorHAnsi" w:cstheme="minorHAnsi"/>
              <w:bCs/>
              <w:sz w:val="24"/>
              <w:szCs w:val="24"/>
            </w:rPr>
            <w:t xml:space="preserve"> </w:t>
          </w:r>
          <w:r w:rsidR="001417B3" w:rsidRPr="001417B3">
            <w:rPr>
              <w:rFonts w:asciiTheme="minorHAnsi" w:hAnsiTheme="minorHAnsi" w:cstheme="minorHAnsi"/>
              <w:bCs/>
              <w:sz w:val="24"/>
              <w:szCs w:val="24"/>
            </w:rPr>
            <w:t>‘</w:t>
          </w:r>
          <w:r w:rsidRPr="001417B3">
            <w:rPr>
              <w:rFonts w:asciiTheme="minorHAnsi" w:hAnsiTheme="minorHAnsi" w:cstheme="minorHAnsi"/>
              <w:bCs/>
              <w:sz w:val="24"/>
              <w:szCs w:val="24"/>
            </w:rPr>
            <w:t>Prospects for microbial enhancement of Australian Coal seam Methane Reservoirs</w:t>
          </w:r>
          <w:r w:rsidR="001417B3" w:rsidRPr="00DE12A9">
            <w:rPr>
              <w:rFonts w:asciiTheme="minorHAnsi" w:hAnsiTheme="minorHAnsi" w:cstheme="minorHAnsi"/>
              <w:bCs/>
              <w:sz w:val="24"/>
              <w:szCs w:val="24"/>
            </w:rPr>
            <w:t>’</w:t>
          </w:r>
          <w:r w:rsidR="001417B3">
            <w:rPr>
              <w:rFonts w:asciiTheme="minorHAnsi" w:hAnsiTheme="minorHAnsi" w:cstheme="minorHAnsi"/>
              <w:bCs/>
              <w:i/>
              <w:sz w:val="24"/>
              <w:szCs w:val="24"/>
            </w:rPr>
            <w:t>,</w:t>
          </w:r>
          <w:r w:rsidRPr="00DE593E">
            <w:rPr>
              <w:rFonts w:asciiTheme="minorHAnsi" w:hAnsiTheme="minorHAnsi" w:cstheme="minorHAnsi"/>
              <w:bCs/>
              <w:sz w:val="24"/>
              <w:szCs w:val="24"/>
            </w:rPr>
            <w:t xml:space="preserve"> </w:t>
          </w:r>
          <w:r w:rsidR="001417B3" w:rsidRPr="00DE12A9">
            <w:rPr>
              <w:rFonts w:asciiTheme="minorHAnsi" w:hAnsiTheme="minorHAnsi" w:cstheme="minorHAnsi"/>
              <w:bCs/>
              <w:i/>
              <w:sz w:val="24"/>
              <w:szCs w:val="24"/>
            </w:rPr>
            <w:t>The Australian Petroleum Exploration Association</w:t>
          </w:r>
          <w:r w:rsidR="001417B3" w:rsidRPr="00DE12A9" w:rsidDel="001417B3">
            <w:rPr>
              <w:rFonts w:asciiTheme="minorHAnsi" w:hAnsiTheme="minorHAnsi" w:cstheme="minorHAnsi"/>
              <w:bCs/>
              <w:i/>
              <w:sz w:val="24"/>
              <w:szCs w:val="24"/>
            </w:rPr>
            <w:t xml:space="preserve"> </w:t>
          </w:r>
          <w:r w:rsidR="001417B3" w:rsidRPr="00DE12A9">
            <w:rPr>
              <w:rFonts w:asciiTheme="minorHAnsi" w:hAnsiTheme="minorHAnsi" w:cstheme="minorHAnsi"/>
              <w:bCs/>
              <w:i/>
              <w:sz w:val="24"/>
              <w:szCs w:val="24"/>
            </w:rPr>
            <w:t>Journal</w:t>
          </w:r>
          <w:r w:rsidRPr="00DE593E">
            <w:rPr>
              <w:rFonts w:asciiTheme="minorHAnsi" w:hAnsiTheme="minorHAnsi" w:cstheme="minorHAnsi"/>
              <w:bCs/>
              <w:sz w:val="24"/>
              <w:szCs w:val="24"/>
            </w:rPr>
            <w:t xml:space="preserve">, </w:t>
          </w:r>
          <w:r w:rsidR="00601EEF">
            <w:rPr>
              <w:rFonts w:asciiTheme="minorHAnsi" w:hAnsiTheme="minorHAnsi" w:cstheme="minorHAnsi"/>
              <w:bCs/>
              <w:sz w:val="24"/>
              <w:szCs w:val="24"/>
            </w:rPr>
            <w:t xml:space="preserve">vol. </w:t>
          </w:r>
          <w:r w:rsidRPr="00DE593E">
            <w:rPr>
              <w:rFonts w:asciiTheme="minorHAnsi" w:hAnsiTheme="minorHAnsi" w:cstheme="minorHAnsi"/>
              <w:bCs/>
              <w:sz w:val="24"/>
              <w:szCs w:val="24"/>
            </w:rPr>
            <w:t>48.</w:t>
          </w:r>
        </w:p>
        <w:p w14:paraId="4032F463" w14:textId="29CCE309" w:rsidR="00041F29" w:rsidRPr="00DE593E" w:rsidRDefault="00041F29" w:rsidP="00041F29">
          <w:pPr>
            <w:spacing w:line="276" w:lineRule="auto"/>
            <w:ind w:left="567" w:hanging="567"/>
            <w:rPr>
              <w:rFonts w:asciiTheme="minorHAnsi" w:hAnsiTheme="minorHAnsi"/>
              <w:sz w:val="24"/>
              <w:szCs w:val="24"/>
            </w:rPr>
          </w:pPr>
          <w:r w:rsidRPr="00DE593E">
            <w:rPr>
              <w:rFonts w:asciiTheme="minorHAnsi" w:hAnsiTheme="minorHAnsi"/>
              <w:sz w:val="24"/>
              <w:szCs w:val="24"/>
            </w:rPr>
            <w:t xml:space="preserve">Li D, Hendry P </w:t>
          </w:r>
          <w:r w:rsidR="00601EEF">
            <w:rPr>
              <w:rFonts w:asciiTheme="minorHAnsi" w:hAnsiTheme="minorHAnsi"/>
              <w:sz w:val="24"/>
              <w:szCs w:val="24"/>
            </w:rPr>
            <w:t xml:space="preserve">&amp; </w:t>
          </w:r>
          <w:r w:rsidRPr="00DE593E">
            <w:rPr>
              <w:rFonts w:asciiTheme="minorHAnsi" w:hAnsiTheme="minorHAnsi"/>
              <w:sz w:val="24"/>
              <w:szCs w:val="24"/>
            </w:rPr>
            <w:t>Faiz M</w:t>
          </w:r>
          <w:r w:rsidR="007326F3">
            <w:rPr>
              <w:rFonts w:asciiTheme="minorHAnsi" w:hAnsiTheme="minorHAnsi"/>
              <w:sz w:val="24"/>
              <w:szCs w:val="24"/>
            </w:rPr>
            <w:t xml:space="preserve"> </w:t>
          </w:r>
          <w:r w:rsidRPr="00DE593E">
            <w:rPr>
              <w:rFonts w:asciiTheme="minorHAnsi" w:hAnsiTheme="minorHAnsi"/>
              <w:sz w:val="24"/>
              <w:szCs w:val="24"/>
            </w:rPr>
            <w:t>2008</w:t>
          </w:r>
          <w:r w:rsidR="007326F3">
            <w:rPr>
              <w:rFonts w:asciiTheme="minorHAnsi" w:hAnsiTheme="minorHAnsi"/>
              <w:sz w:val="24"/>
              <w:szCs w:val="24"/>
            </w:rPr>
            <w:t>, ‘</w:t>
          </w:r>
          <w:r w:rsidRPr="00DE593E">
            <w:rPr>
              <w:rFonts w:asciiTheme="minorHAnsi" w:hAnsiTheme="minorHAnsi"/>
              <w:sz w:val="24"/>
              <w:szCs w:val="24"/>
            </w:rPr>
            <w:t>A survey of the microbial populations in some Australian coalbed methane reservoirs</w:t>
          </w:r>
          <w:r w:rsidR="007326F3">
            <w:rPr>
              <w:rFonts w:asciiTheme="minorHAnsi" w:hAnsiTheme="minorHAnsi"/>
              <w:sz w:val="24"/>
              <w:szCs w:val="24"/>
            </w:rPr>
            <w:t xml:space="preserve">’, </w:t>
          </w:r>
          <w:r w:rsidRPr="00DE12A9">
            <w:rPr>
              <w:rFonts w:asciiTheme="minorHAnsi" w:hAnsiTheme="minorHAnsi"/>
              <w:i/>
              <w:sz w:val="24"/>
              <w:szCs w:val="24"/>
            </w:rPr>
            <w:t>Int</w:t>
          </w:r>
          <w:r w:rsidR="00811457" w:rsidRPr="00DE12A9">
            <w:rPr>
              <w:rFonts w:asciiTheme="minorHAnsi" w:hAnsiTheme="minorHAnsi"/>
              <w:i/>
              <w:sz w:val="24"/>
              <w:szCs w:val="24"/>
            </w:rPr>
            <w:t>ernational Journal of Coal Geology,</w:t>
          </w:r>
          <w:r w:rsidR="00811457">
            <w:rPr>
              <w:rFonts w:asciiTheme="minorHAnsi" w:hAnsiTheme="minorHAnsi"/>
              <w:sz w:val="24"/>
              <w:szCs w:val="24"/>
            </w:rPr>
            <w:t xml:space="preserve"> </w:t>
          </w:r>
          <w:r w:rsidR="00601EEF">
            <w:rPr>
              <w:rFonts w:asciiTheme="minorHAnsi" w:hAnsiTheme="minorHAnsi"/>
              <w:sz w:val="24"/>
              <w:szCs w:val="24"/>
            </w:rPr>
            <w:t xml:space="preserve">vol. </w:t>
          </w:r>
          <w:r w:rsidRPr="00DE593E">
            <w:rPr>
              <w:rFonts w:asciiTheme="minorHAnsi" w:hAnsiTheme="minorHAnsi"/>
              <w:sz w:val="24"/>
              <w:szCs w:val="24"/>
            </w:rPr>
            <w:t>76</w:t>
          </w:r>
          <w:r w:rsidR="00601EEF">
            <w:rPr>
              <w:rFonts w:asciiTheme="minorHAnsi" w:hAnsiTheme="minorHAnsi"/>
              <w:sz w:val="24"/>
              <w:szCs w:val="24"/>
            </w:rPr>
            <w:t xml:space="preserve">, pp. </w:t>
          </w:r>
          <w:r w:rsidRPr="00DE593E">
            <w:rPr>
              <w:rFonts w:asciiTheme="minorHAnsi" w:hAnsiTheme="minorHAnsi"/>
              <w:sz w:val="24"/>
              <w:szCs w:val="24"/>
            </w:rPr>
            <w:t xml:space="preserve">14–24. </w:t>
          </w:r>
        </w:p>
        <w:p w14:paraId="1572B8A7" w14:textId="70038834" w:rsidR="002E79E6" w:rsidRPr="00DE593E" w:rsidRDefault="002E79E6" w:rsidP="002E79E6">
          <w:pPr>
            <w:spacing w:before="120"/>
            <w:ind w:left="720" w:hanging="720"/>
            <w:jc w:val="both"/>
            <w:rPr>
              <w:rFonts w:asciiTheme="minorHAnsi" w:hAnsiTheme="minorHAnsi" w:cstheme="minorHAnsi"/>
              <w:bCs/>
              <w:sz w:val="24"/>
              <w:szCs w:val="24"/>
            </w:rPr>
          </w:pPr>
          <w:r w:rsidRPr="00DE593E">
            <w:rPr>
              <w:rFonts w:asciiTheme="minorHAnsi" w:hAnsiTheme="minorHAnsi" w:cstheme="minorHAnsi"/>
              <w:bCs/>
              <w:sz w:val="24"/>
              <w:szCs w:val="24"/>
            </w:rPr>
            <w:t xml:space="preserve">Midgley, DJ, Pinetown, KL, Fuentes, D, Gong, S, Mitchell, DL, Sherwood, NR </w:t>
          </w:r>
          <w:r w:rsidR="00601EEF">
            <w:rPr>
              <w:rFonts w:asciiTheme="minorHAnsi" w:hAnsiTheme="minorHAnsi" w:cstheme="minorHAnsi"/>
              <w:bCs/>
              <w:sz w:val="24"/>
              <w:szCs w:val="24"/>
            </w:rPr>
            <w:t>&amp;</w:t>
          </w:r>
          <w:r w:rsidR="00601EEF" w:rsidRPr="00DE593E">
            <w:rPr>
              <w:rFonts w:asciiTheme="minorHAnsi" w:hAnsiTheme="minorHAnsi" w:cstheme="minorHAnsi"/>
              <w:bCs/>
              <w:sz w:val="24"/>
              <w:szCs w:val="24"/>
            </w:rPr>
            <w:t xml:space="preserve"> </w:t>
          </w:r>
          <w:r w:rsidRPr="00DE593E">
            <w:rPr>
              <w:rFonts w:asciiTheme="minorHAnsi" w:hAnsiTheme="minorHAnsi" w:cstheme="minorHAnsi"/>
              <w:bCs/>
              <w:sz w:val="24"/>
              <w:szCs w:val="24"/>
            </w:rPr>
            <w:t>Hendry, P 2010</w:t>
          </w:r>
          <w:r w:rsidR="007326F3">
            <w:rPr>
              <w:rFonts w:asciiTheme="minorHAnsi" w:hAnsiTheme="minorHAnsi" w:cstheme="minorHAnsi"/>
              <w:bCs/>
              <w:sz w:val="24"/>
              <w:szCs w:val="24"/>
            </w:rPr>
            <w:t xml:space="preserve">, </w:t>
          </w:r>
          <w:r w:rsidR="007326F3" w:rsidRPr="00DE593E">
            <w:rPr>
              <w:rFonts w:asciiTheme="minorHAnsi" w:hAnsiTheme="minorHAnsi" w:cstheme="minorHAnsi"/>
              <w:bCs/>
              <w:sz w:val="24"/>
              <w:szCs w:val="24"/>
            </w:rPr>
            <w:t xml:space="preserve"> </w:t>
          </w:r>
          <w:r w:rsidR="007326F3">
            <w:rPr>
              <w:rFonts w:asciiTheme="minorHAnsi" w:hAnsiTheme="minorHAnsi" w:cstheme="minorHAnsi"/>
              <w:bCs/>
              <w:sz w:val="24"/>
              <w:szCs w:val="24"/>
            </w:rPr>
            <w:t>‘</w:t>
          </w:r>
          <w:r w:rsidRPr="00DE593E">
            <w:rPr>
              <w:rFonts w:asciiTheme="minorHAnsi" w:hAnsiTheme="minorHAnsi" w:cstheme="minorHAnsi"/>
              <w:bCs/>
              <w:sz w:val="24"/>
              <w:szCs w:val="24"/>
            </w:rPr>
            <w:t>Living on lignite: Molecular characterisation of microbial communities in coal seam formation water from the Gippsland Basin, Australia</w:t>
          </w:r>
          <w:r w:rsidR="007326F3">
            <w:rPr>
              <w:rFonts w:asciiTheme="minorHAnsi" w:hAnsiTheme="minorHAnsi" w:cstheme="minorHAnsi"/>
              <w:bCs/>
              <w:sz w:val="24"/>
              <w:szCs w:val="24"/>
            </w:rPr>
            <w:t>’</w:t>
          </w:r>
          <w:r w:rsidRPr="00DE593E">
            <w:rPr>
              <w:rFonts w:asciiTheme="minorHAnsi" w:hAnsiTheme="minorHAnsi" w:cstheme="minorHAnsi"/>
              <w:bCs/>
              <w:sz w:val="24"/>
              <w:szCs w:val="24"/>
            </w:rPr>
            <w:t>,</w:t>
          </w:r>
          <w:r w:rsidR="007326F3">
            <w:rPr>
              <w:rFonts w:asciiTheme="minorHAnsi" w:hAnsiTheme="minorHAnsi" w:cstheme="minorHAnsi"/>
              <w:bCs/>
              <w:sz w:val="24"/>
              <w:szCs w:val="24"/>
            </w:rPr>
            <w:t xml:space="preserve"> </w:t>
          </w:r>
          <w:r w:rsidR="007326F3" w:rsidRPr="00DE12A9">
            <w:rPr>
              <w:rFonts w:asciiTheme="minorHAnsi" w:hAnsiTheme="minorHAnsi" w:cstheme="minorHAnsi"/>
              <w:bCs/>
              <w:i/>
              <w:sz w:val="24"/>
              <w:szCs w:val="24"/>
            </w:rPr>
            <w:t xml:space="preserve">Proceedings of the </w:t>
          </w:r>
          <w:r w:rsidRPr="00DE12A9">
            <w:rPr>
              <w:rFonts w:asciiTheme="minorHAnsi" w:hAnsiTheme="minorHAnsi" w:cstheme="minorHAnsi"/>
              <w:bCs/>
              <w:i/>
              <w:sz w:val="24"/>
              <w:szCs w:val="24"/>
            </w:rPr>
            <w:t>13th International Symposium on Microbial Ecology</w:t>
          </w:r>
          <w:r w:rsidRPr="00DE593E">
            <w:rPr>
              <w:rFonts w:asciiTheme="minorHAnsi" w:hAnsiTheme="minorHAnsi" w:cstheme="minorHAnsi"/>
              <w:bCs/>
              <w:sz w:val="24"/>
              <w:szCs w:val="24"/>
            </w:rPr>
            <w:t>, Seattle, USA, 22 – 27 August.</w:t>
          </w:r>
        </w:p>
        <w:p w14:paraId="63892A30" w14:textId="66E752BE" w:rsidR="009D2844" w:rsidRPr="00DE593E" w:rsidRDefault="009D2844" w:rsidP="009D2844">
          <w:pPr>
            <w:widowControl w:val="0"/>
            <w:autoSpaceDE w:val="0"/>
            <w:autoSpaceDN w:val="0"/>
            <w:adjustRightInd w:val="0"/>
            <w:ind w:left="480" w:hanging="480"/>
            <w:rPr>
              <w:rFonts w:asciiTheme="minorHAnsi" w:hAnsiTheme="minorHAnsi"/>
              <w:sz w:val="24"/>
              <w:szCs w:val="24"/>
            </w:rPr>
          </w:pPr>
          <w:r w:rsidRPr="00DE593E">
            <w:rPr>
              <w:rFonts w:asciiTheme="minorHAnsi" w:hAnsiTheme="minorHAnsi"/>
              <w:sz w:val="24"/>
              <w:szCs w:val="24"/>
            </w:rPr>
            <w:t>Midgley, DJ, Hendry, P, Pinetown, KL, Fuentes, D, Gong, S, Mitchell, DL &amp; Faiz, M</w:t>
          </w:r>
          <w:r w:rsidR="007326F3">
            <w:rPr>
              <w:rFonts w:asciiTheme="minorHAnsi" w:hAnsiTheme="minorHAnsi"/>
              <w:sz w:val="24"/>
              <w:szCs w:val="24"/>
            </w:rPr>
            <w:t xml:space="preserve"> </w:t>
          </w:r>
          <w:r w:rsidRPr="00DE593E">
            <w:rPr>
              <w:rFonts w:asciiTheme="minorHAnsi" w:hAnsiTheme="minorHAnsi"/>
              <w:sz w:val="24"/>
              <w:szCs w:val="24"/>
            </w:rPr>
            <w:t>2010</w:t>
          </w:r>
          <w:r w:rsidR="007326F3">
            <w:rPr>
              <w:rFonts w:asciiTheme="minorHAnsi" w:hAnsiTheme="minorHAnsi"/>
              <w:sz w:val="24"/>
              <w:szCs w:val="24"/>
            </w:rPr>
            <w:t xml:space="preserve">, </w:t>
          </w:r>
          <w:r w:rsidRPr="00DE593E">
            <w:rPr>
              <w:rFonts w:asciiTheme="minorHAnsi" w:hAnsiTheme="minorHAnsi"/>
              <w:sz w:val="24"/>
              <w:szCs w:val="24"/>
            </w:rPr>
            <w:t xml:space="preserve"> </w:t>
          </w:r>
          <w:r w:rsidR="007326F3">
            <w:rPr>
              <w:rFonts w:asciiTheme="minorHAnsi" w:hAnsiTheme="minorHAnsi"/>
              <w:sz w:val="24"/>
              <w:szCs w:val="24"/>
            </w:rPr>
            <w:t>‘</w:t>
          </w:r>
          <w:r w:rsidRPr="00DE593E">
            <w:rPr>
              <w:rFonts w:asciiTheme="minorHAnsi" w:hAnsiTheme="minorHAnsi"/>
              <w:sz w:val="24"/>
              <w:szCs w:val="24"/>
            </w:rPr>
            <w:t xml:space="preserve">Characterisation of a microbial community associated with a deep, coal seam methane reservoir in the Gippsland Basin, Australia. </w:t>
          </w:r>
          <w:r w:rsidRPr="00DE593E">
            <w:rPr>
              <w:rFonts w:asciiTheme="minorHAnsi" w:hAnsiTheme="minorHAnsi"/>
              <w:i/>
              <w:iCs/>
              <w:sz w:val="24"/>
              <w:szCs w:val="24"/>
            </w:rPr>
            <w:t>International Journal of Coal Geology</w:t>
          </w:r>
          <w:r w:rsidRPr="00DE593E">
            <w:rPr>
              <w:rFonts w:asciiTheme="minorHAnsi" w:hAnsiTheme="minorHAnsi"/>
              <w:sz w:val="24"/>
              <w:szCs w:val="24"/>
            </w:rPr>
            <w:t xml:space="preserve">, </w:t>
          </w:r>
          <w:r w:rsidR="00601EEF">
            <w:rPr>
              <w:rFonts w:asciiTheme="minorHAnsi" w:hAnsiTheme="minorHAnsi"/>
              <w:sz w:val="24"/>
              <w:szCs w:val="24"/>
            </w:rPr>
            <w:t xml:space="preserve">vol. </w:t>
          </w:r>
          <w:r w:rsidRPr="00EE45F5">
            <w:rPr>
              <w:rFonts w:asciiTheme="minorHAnsi" w:hAnsiTheme="minorHAnsi"/>
              <w:iCs/>
              <w:sz w:val="24"/>
              <w:szCs w:val="24"/>
            </w:rPr>
            <w:t>82</w:t>
          </w:r>
          <w:r w:rsidR="00601EEF">
            <w:rPr>
              <w:rFonts w:asciiTheme="minorHAnsi" w:hAnsiTheme="minorHAnsi"/>
              <w:sz w:val="24"/>
              <w:szCs w:val="24"/>
            </w:rPr>
            <w:t xml:space="preserve">, no. </w:t>
          </w:r>
          <w:r w:rsidRPr="00DE593E">
            <w:rPr>
              <w:rFonts w:asciiTheme="minorHAnsi" w:hAnsiTheme="minorHAnsi"/>
              <w:sz w:val="24"/>
              <w:szCs w:val="24"/>
            </w:rPr>
            <w:t>3-4</w:t>
          </w:r>
          <w:r w:rsidR="00601EEF">
            <w:rPr>
              <w:rFonts w:asciiTheme="minorHAnsi" w:hAnsiTheme="minorHAnsi"/>
              <w:sz w:val="24"/>
              <w:szCs w:val="24"/>
            </w:rPr>
            <w:t>, pp.</w:t>
          </w:r>
          <w:r w:rsidR="007326F3">
            <w:rPr>
              <w:rFonts w:asciiTheme="minorHAnsi" w:hAnsiTheme="minorHAnsi"/>
              <w:sz w:val="24"/>
              <w:szCs w:val="24"/>
            </w:rPr>
            <w:t xml:space="preserve"> </w:t>
          </w:r>
          <w:r w:rsidRPr="00DE593E">
            <w:rPr>
              <w:rFonts w:asciiTheme="minorHAnsi" w:hAnsiTheme="minorHAnsi"/>
              <w:sz w:val="24"/>
              <w:szCs w:val="24"/>
            </w:rPr>
            <w:t xml:space="preserve">232–239. </w:t>
          </w:r>
        </w:p>
        <w:p w14:paraId="17286D2B" w14:textId="70DC089A" w:rsidR="002E79E6" w:rsidRPr="00DE593E" w:rsidRDefault="002E79E6" w:rsidP="002E79E6">
          <w:pPr>
            <w:widowControl w:val="0"/>
            <w:autoSpaceDE w:val="0"/>
            <w:autoSpaceDN w:val="0"/>
            <w:adjustRightInd w:val="0"/>
            <w:ind w:left="480" w:hanging="480"/>
            <w:rPr>
              <w:rFonts w:asciiTheme="minorHAnsi" w:hAnsiTheme="minorHAnsi"/>
              <w:sz w:val="24"/>
              <w:szCs w:val="24"/>
            </w:rPr>
          </w:pPr>
          <w:r w:rsidRPr="00DE593E">
            <w:rPr>
              <w:rFonts w:asciiTheme="minorHAnsi" w:hAnsiTheme="minorHAnsi"/>
              <w:sz w:val="24"/>
              <w:szCs w:val="24"/>
            </w:rPr>
            <w:t>Tran-Dinh, N, Midgley, DJ, Li, D, Pinetown, KL, Sherwood, N, Faiz, M</w:t>
          </w:r>
          <w:r w:rsidR="00601EEF">
            <w:rPr>
              <w:rFonts w:asciiTheme="minorHAnsi" w:hAnsiTheme="minorHAnsi"/>
              <w:sz w:val="24"/>
              <w:szCs w:val="24"/>
            </w:rPr>
            <w:t xml:space="preserve"> &amp;</w:t>
          </w:r>
          <w:r w:rsidRPr="00DE593E">
            <w:rPr>
              <w:rFonts w:asciiTheme="minorHAnsi" w:hAnsiTheme="minorHAnsi"/>
              <w:sz w:val="24"/>
              <w:szCs w:val="24"/>
            </w:rPr>
            <w:t xml:space="preserve"> Hendry, P 2012</w:t>
          </w:r>
          <w:r w:rsidR="00601EEF">
            <w:rPr>
              <w:rFonts w:asciiTheme="minorHAnsi" w:hAnsiTheme="minorHAnsi"/>
              <w:sz w:val="24"/>
              <w:szCs w:val="24"/>
            </w:rPr>
            <w:t>,</w:t>
          </w:r>
          <w:r w:rsidRPr="00DE593E">
            <w:rPr>
              <w:rFonts w:asciiTheme="minorHAnsi" w:hAnsiTheme="minorHAnsi"/>
              <w:sz w:val="24"/>
              <w:szCs w:val="24"/>
            </w:rPr>
            <w:t xml:space="preserve"> </w:t>
          </w:r>
          <w:r w:rsidR="007326F3">
            <w:rPr>
              <w:rFonts w:asciiTheme="minorHAnsi" w:hAnsiTheme="minorHAnsi"/>
              <w:sz w:val="24"/>
              <w:szCs w:val="24"/>
            </w:rPr>
            <w:t>‘</w:t>
          </w:r>
          <w:r w:rsidRPr="00DE593E">
            <w:rPr>
              <w:rFonts w:asciiTheme="minorHAnsi" w:hAnsiTheme="minorHAnsi"/>
              <w:sz w:val="24"/>
              <w:szCs w:val="24"/>
            </w:rPr>
            <w:t>Microbially Enhanced Coal Seam Methane (MECSM): Biogenic gas production from coals from the Sydney, Surat, Gunnedah and Bowen Basins</w:t>
          </w:r>
          <w:r w:rsidR="007326F3">
            <w:rPr>
              <w:rFonts w:asciiTheme="minorHAnsi" w:hAnsiTheme="minorHAnsi"/>
              <w:sz w:val="24"/>
              <w:szCs w:val="24"/>
            </w:rPr>
            <w:t>’</w:t>
          </w:r>
          <w:r w:rsidRPr="00DE593E">
            <w:rPr>
              <w:rFonts w:asciiTheme="minorHAnsi" w:hAnsiTheme="minorHAnsi"/>
              <w:sz w:val="24"/>
              <w:szCs w:val="24"/>
            </w:rPr>
            <w:t xml:space="preserve">, </w:t>
          </w:r>
          <w:r w:rsidR="007326F3" w:rsidRPr="00DE12A9">
            <w:rPr>
              <w:rFonts w:asciiTheme="minorHAnsi" w:hAnsiTheme="minorHAnsi" w:cstheme="minorHAnsi"/>
              <w:bCs/>
              <w:i/>
              <w:sz w:val="24"/>
              <w:szCs w:val="24"/>
            </w:rPr>
            <w:t xml:space="preserve">Proceedings of the </w:t>
          </w:r>
          <w:r w:rsidRPr="00DE12A9">
            <w:rPr>
              <w:rFonts w:asciiTheme="minorHAnsi" w:hAnsiTheme="minorHAnsi"/>
              <w:i/>
              <w:sz w:val="24"/>
              <w:szCs w:val="24"/>
            </w:rPr>
            <w:t>34th International Geological Congress</w:t>
          </w:r>
          <w:r w:rsidRPr="00DE593E">
            <w:rPr>
              <w:rFonts w:asciiTheme="minorHAnsi" w:hAnsiTheme="minorHAnsi"/>
              <w:sz w:val="24"/>
              <w:szCs w:val="24"/>
            </w:rPr>
            <w:t>, Brisbane, Australia, 5 – 10 August</w:t>
          </w:r>
          <w:r w:rsidR="007326F3">
            <w:rPr>
              <w:rFonts w:asciiTheme="minorHAnsi" w:hAnsiTheme="minorHAnsi"/>
              <w:sz w:val="24"/>
              <w:szCs w:val="24"/>
            </w:rPr>
            <w:t>.</w:t>
          </w:r>
        </w:p>
        <w:p w14:paraId="27AD1AF2" w14:textId="0D40D15C" w:rsidR="002E79E6" w:rsidRPr="00DE593E" w:rsidRDefault="002E79E6" w:rsidP="002E79E6">
          <w:pPr>
            <w:spacing w:before="120"/>
            <w:ind w:left="720" w:hanging="720"/>
            <w:jc w:val="both"/>
            <w:rPr>
              <w:rFonts w:asciiTheme="minorHAnsi" w:hAnsiTheme="minorHAnsi" w:cstheme="minorHAnsi"/>
              <w:sz w:val="24"/>
              <w:szCs w:val="24"/>
            </w:rPr>
          </w:pPr>
          <w:r w:rsidRPr="00DE593E">
            <w:rPr>
              <w:rFonts w:asciiTheme="minorHAnsi" w:hAnsiTheme="minorHAnsi" w:cstheme="minorHAnsi"/>
              <w:sz w:val="24"/>
              <w:szCs w:val="24"/>
            </w:rPr>
            <w:t>Tran-Dinh,</w:t>
          </w:r>
          <w:r w:rsidR="00F453A3">
            <w:rPr>
              <w:rFonts w:asciiTheme="minorHAnsi" w:hAnsiTheme="minorHAnsi" w:cstheme="minorHAnsi"/>
              <w:sz w:val="24"/>
              <w:szCs w:val="24"/>
            </w:rPr>
            <w:t xml:space="preserve"> </w:t>
          </w:r>
          <w:r w:rsidR="00F453A3" w:rsidRPr="00DE593E">
            <w:rPr>
              <w:rFonts w:asciiTheme="minorHAnsi" w:hAnsiTheme="minorHAnsi" w:cstheme="minorHAnsi"/>
              <w:sz w:val="24"/>
              <w:szCs w:val="24"/>
            </w:rPr>
            <w:t>N</w:t>
          </w:r>
          <w:r w:rsidR="00F453A3">
            <w:rPr>
              <w:rFonts w:asciiTheme="minorHAnsi" w:hAnsiTheme="minorHAnsi" w:cstheme="minorHAnsi"/>
              <w:sz w:val="24"/>
              <w:szCs w:val="24"/>
            </w:rPr>
            <w:t>,</w:t>
          </w:r>
          <w:r w:rsidRPr="00DE593E">
            <w:rPr>
              <w:rFonts w:asciiTheme="minorHAnsi" w:hAnsiTheme="minorHAnsi" w:cstheme="minorHAnsi"/>
              <w:sz w:val="24"/>
              <w:szCs w:val="24"/>
            </w:rPr>
            <w:t xml:space="preserve"> Midgley,</w:t>
          </w:r>
          <w:r w:rsidR="00F453A3">
            <w:rPr>
              <w:rFonts w:asciiTheme="minorHAnsi" w:hAnsiTheme="minorHAnsi" w:cstheme="minorHAnsi"/>
              <w:sz w:val="24"/>
              <w:szCs w:val="24"/>
            </w:rPr>
            <w:t xml:space="preserve"> DJ, S</w:t>
          </w:r>
          <w:r w:rsidRPr="00DE593E">
            <w:rPr>
              <w:rFonts w:asciiTheme="minorHAnsi" w:hAnsiTheme="minorHAnsi" w:cstheme="minorHAnsi"/>
              <w:sz w:val="24"/>
              <w:szCs w:val="24"/>
            </w:rPr>
            <w:t>estak,</w:t>
          </w:r>
          <w:r w:rsidR="00F453A3">
            <w:rPr>
              <w:rFonts w:asciiTheme="minorHAnsi" w:hAnsiTheme="minorHAnsi" w:cstheme="minorHAnsi"/>
              <w:sz w:val="24"/>
              <w:szCs w:val="24"/>
            </w:rPr>
            <w:t xml:space="preserve"> S, </w:t>
          </w:r>
          <w:r w:rsidRPr="00DE593E">
            <w:rPr>
              <w:rFonts w:asciiTheme="minorHAnsi" w:hAnsiTheme="minorHAnsi" w:cstheme="minorHAnsi"/>
              <w:sz w:val="24"/>
              <w:szCs w:val="24"/>
            </w:rPr>
            <w:t>Rosewarne,</w:t>
          </w:r>
          <w:r w:rsidR="00F453A3">
            <w:rPr>
              <w:rFonts w:asciiTheme="minorHAnsi" w:hAnsiTheme="minorHAnsi" w:cstheme="minorHAnsi"/>
              <w:sz w:val="24"/>
              <w:szCs w:val="24"/>
            </w:rPr>
            <w:t xml:space="preserve"> CP, </w:t>
          </w:r>
          <w:r w:rsidRPr="00DE593E">
            <w:rPr>
              <w:rFonts w:asciiTheme="minorHAnsi" w:hAnsiTheme="minorHAnsi" w:cstheme="minorHAnsi"/>
              <w:sz w:val="24"/>
              <w:szCs w:val="24"/>
            </w:rPr>
            <w:t>Vockler,</w:t>
          </w:r>
          <w:r w:rsidR="00F453A3">
            <w:rPr>
              <w:rFonts w:asciiTheme="minorHAnsi" w:hAnsiTheme="minorHAnsi" w:cstheme="minorHAnsi"/>
              <w:sz w:val="24"/>
              <w:szCs w:val="24"/>
            </w:rPr>
            <w:t xml:space="preserve"> CJ</w:t>
          </w:r>
          <w:r w:rsidR="009D09E5">
            <w:rPr>
              <w:rFonts w:asciiTheme="minorHAnsi" w:hAnsiTheme="minorHAnsi" w:cstheme="minorHAnsi"/>
              <w:sz w:val="24"/>
              <w:szCs w:val="24"/>
            </w:rPr>
            <w:t>,</w:t>
          </w:r>
          <w:r w:rsidR="00F453A3">
            <w:rPr>
              <w:rFonts w:asciiTheme="minorHAnsi" w:hAnsiTheme="minorHAnsi" w:cstheme="minorHAnsi"/>
              <w:sz w:val="24"/>
              <w:szCs w:val="24"/>
            </w:rPr>
            <w:t xml:space="preserve"> </w:t>
          </w:r>
          <w:r w:rsidRPr="00DE593E">
            <w:rPr>
              <w:rFonts w:asciiTheme="minorHAnsi" w:hAnsiTheme="minorHAnsi" w:cstheme="minorHAnsi"/>
              <w:sz w:val="24"/>
              <w:szCs w:val="24"/>
            </w:rPr>
            <w:t>Greenfield,</w:t>
          </w:r>
          <w:r w:rsidR="009D09E5">
            <w:rPr>
              <w:rFonts w:asciiTheme="minorHAnsi" w:hAnsiTheme="minorHAnsi" w:cstheme="minorHAnsi"/>
              <w:sz w:val="24"/>
              <w:szCs w:val="24"/>
            </w:rPr>
            <w:t xml:space="preserve"> </w:t>
          </w:r>
          <w:r w:rsidR="00F453A3">
            <w:rPr>
              <w:rFonts w:asciiTheme="minorHAnsi" w:hAnsiTheme="minorHAnsi" w:cstheme="minorHAnsi"/>
              <w:sz w:val="24"/>
              <w:szCs w:val="24"/>
            </w:rPr>
            <w:t>P</w:t>
          </w:r>
          <w:r w:rsidRPr="00DE593E">
            <w:rPr>
              <w:rFonts w:asciiTheme="minorHAnsi" w:hAnsiTheme="minorHAnsi" w:cstheme="minorHAnsi"/>
              <w:sz w:val="24"/>
              <w:szCs w:val="24"/>
            </w:rPr>
            <w:t xml:space="preserve"> </w:t>
          </w:r>
          <w:r w:rsidR="00601EEF">
            <w:rPr>
              <w:rFonts w:asciiTheme="minorHAnsi" w:hAnsiTheme="minorHAnsi" w:cstheme="minorHAnsi"/>
              <w:sz w:val="24"/>
              <w:szCs w:val="24"/>
            </w:rPr>
            <w:t xml:space="preserve">&amp; </w:t>
          </w:r>
          <w:r w:rsidRPr="00DE593E">
            <w:rPr>
              <w:rFonts w:asciiTheme="minorHAnsi" w:hAnsiTheme="minorHAnsi" w:cstheme="minorHAnsi"/>
              <w:sz w:val="24"/>
              <w:szCs w:val="24"/>
            </w:rPr>
            <w:t xml:space="preserve">Sherwood, </w:t>
          </w:r>
          <w:r w:rsidR="00F453A3">
            <w:rPr>
              <w:rFonts w:asciiTheme="minorHAnsi" w:hAnsiTheme="minorHAnsi" w:cstheme="minorHAnsi"/>
              <w:sz w:val="24"/>
              <w:szCs w:val="24"/>
            </w:rPr>
            <w:t xml:space="preserve">N </w:t>
          </w:r>
          <w:r w:rsidRPr="00DE593E">
            <w:rPr>
              <w:rFonts w:asciiTheme="minorHAnsi" w:hAnsiTheme="minorHAnsi" w:cstheme="minorHAnsi"/>
              <w:sz w:val="24"/>
              <w:szCs w:val="24"/>
            </w:rPr>
            <w:t>2014</w:t>
          </w:r>
          <w:r w:rsidR="00601EEF">
            <w:rPr>
              <w:rFonts w:asciiTheme="minorHAnsi" w:hAnsiTheme="minorHAnsi" w:cstheme="minorHAnsi"/>
              <w:sz w:val="24"/>
              <w:szCs w:val="24"/>
            </w:rPr>
            <w:t>,</w:t>
          </w:r>
          <w:r w:rsidR="007326F3">
            <w:rPr>
              <w:rFonts w:asciiTheme="minorHAnsi" w:hAnsiTheme="minorHAnsi" w:cstheme="minorHAnsi"/>
              <w:sz w:val="24"/>
              <w:szCs w:val="24"/>
            </w:rPr>
            <w:t xml:space="preserve"> </w:t>
          </w:r>
          <w:r w:rsidR="00601EEF">
            <w:rPr>
              <w:rFonts w:asciiTheme="minorHAnsi" w:hAnsiTheme="minorHAnsi" w:cstheme="minorHAnsi"/>
              <w:sz w:val="24"/>
              <w:szCs w:val="24"/>
            </w:rPr>
            <w:t>‘</w:t>
          </w:r>
          <w:r w:rsidRPr="00DE593E">
            <w:rPr>
              <w:rFonts w:asciiTheme="minorHAnsi" w:hAnsiTheme="minorHAnsi" w:cstheme="minorHAnsi"/>
              <w:sz w:val="24"/>
              <w:szCs w:val="24"/>
            </w:rPr>
            <w:t>Looking Inside The Black Rocks,‘Omic Exploration Of The Coal Microbiome</w:t>
          </w:r>
          <w:r w:rsidR="007326F3">
            <w:rPr>
              <w:rFonts w:asciiTheme="minorHAnsi" w:hAnsiTheme="minorHAnsi" w:cstheme="minorHAnsi"/>
              <w:sz w:val="24"/>
              <w:szCs w:val="24"/>
            </w:rPr>
            <w:t xml:space="preserve">’, </w:t>
          </w:r>
          <w:r w:rsidRPr="00DE593E">
            <w:rPr>
              <w:rFonts w:asciiTheme="minorHAnsi" w:hAnsiTheme="minorHAnsi" w:cstheme="minorHAnsi"/>
              <w:sz w:val="24"/>
              <w:szCs w:val="24"/>
            </w:rPr>
            <w:t xml:space="preserve"> </w:t>
          </w:r>
          <w:r w:rsidRPr="00DE593E">
            <w:rPr>
              <w:rFonts w:asciiTheme="minorHAnsi" w:hAnsiTheme="minorHAnsi" w:cstheme="minorHAnsi"/>
              <w:i/>
              <w:sz w:val="24"/>
              <w:szCs w:val="24"/>
            </w:rPr>
            <w:t>Proceedings of 31st Annual Meeting of The Society for Organic Petrology (TSOP)—Organic Matter Down Under II</w:t>
          </w:r>
          <w:r w:rsidR="007326F3">
            <w:rPr>
              <w:rFonts w:asciiTheme="minorHAnsi" w:hAnsiTheme="minorHAnsi" w:cstheme="minorHAnsi"/>
              <w:i/>
              <w:sz w:val="24"/>
              <w:szCs w:val="24"/>
            </w:rPr>
            <w:t>.</w:t>
          </w:r>
        </w:p>
        <w:p w14:paraId="3E4FB52C" w14:textId="571269D3" w:rsidR="002E79E6" w:rsidRPr="00DE593E" w:rsidRDefault="002E79E6" w:rsidP="007B2B82">
          <w:pPr>
            <w:ind w:left="709" w:hanging="709"/>
            <w:rPr>
              <w:rFonts w:asciiTheme="minorHAnsi" w:hAnsiTheme="minorHAnsi"/>
              <w:sz w:val="24"/>
              <w:szCs w:val="24"/>
            </w:rPr>
          </w:pPr>
          <w:r w:rsidRPr="00F453A3">
            <w:rPr>
              <w:rFonts w:asciiTheme="minorHAnsi" w:hAnsiTheme="minorHAnsi"/>
              <w:sz w:val="24"/>
              <w:szCs w:val="24"/>
            </w:rPr>
            <w:t>Tran-Dinh</w:t>
          </w:r>
          <w:r w:rsidRPr="00DE593E">
            <w:rPr>
              <w:rFonts w:asciiTheme="minorHAnsi" w:hAnsiTheme="minorHAnsi"/>
              <w:sz w:val="24"/>
              <w:szCs w:val="24"/>
            </w:rPr>
            <w:t>,</w:t>
          </w:r>
          <w:r w:rsidR="00F453A3">
            <w:rPr>
              <w:rFonts w:asciiTheme="minorHAnsi" w:hAnsiTheme="minorHAnsi"/>
              <w:sz w:val="24"/>
              <w:szCs w:val="24"/>
            </w:rPr>
            <w:t xml:space="preserve"> N, </w:t>
          </w:r>
          <w:r w:rsidRPr="00DE593E">
            <w:rPr>
              <w:rFonts w:asciiTheme="minorHAnsi" w:hAnsiTheme="minorHAnsi"/>
              <w:sz w:val="24"/>
              <w:szCs w:val="24"/>
            </w:rPr>
            <w:t>Sestak,</w:t>
          </w:r>
          <w:r w:rsidR="00601EEF">
            <w:rPr>
              <w:rFonts w:asciiTheme="minorHAnsi" w:hAnsiTheme="minorHAnsi"/>
              <w:sz w:val="24"/>
              <w:szCs w:val="24"/>
            </w:rPr>
            <w:t xml:space="preserve"> </w:t>
          </w:r>
          <w:r w:rsidR="00F453A3">
            <w:rPr>
              <w:rFonts w:asciiTheme="minorHAnsi" w:hAnsiTheme="minorHAnsi"/>
              <w:sz w:val="24"/>
              <w:szCs w:val="24"/>
            </w:rPr>
            <w:t>S,</w:t>
          </w:r>
          <w:r w:rsidRPr="00DE593E">
            <w:rPr>
              <w:rFonts w:asciiTheme="minorHAnsi" w:hAnsiTheme="minorHAnsi"/>
              <w:sz w:val="24"/>
              <w:szCs w:val="24"/>
            </w:rPr>
            <w:t xml:space="preserve"> Rosewarne, </w:t>
          </w:r>
          <w:r w:rsidR="00F453A3">
            <w:rPr>
              <w:rFonts w:asciiTheme="minorHAnsi" w:hAnsiTheme="minorHAnsi"/>
              <w:sz w:val="24"/>
              <w:szCs w:val="24"/>
            </w:rPr>
            <w:t xml:space="preserve">CP, </w:t>
          </w:r>
          <w:r w:rsidR="00F453A3" w:rsidRPr="00F453A3">
            <w:rPr>
              <w:rFonts w:asciiTheme="minorHAnsi" w:hAnsiTheme="minorHAnsi"/>
              <w:sz w:val="24"/>
              <w:szCs w:val="24"/>
            </w:rPr>
            <w:t>Vockler, CJ Greenfield,</w:t>
          </w:r>
          <w:r w:rsidR="00601EEF">
            <w:rPr>
              <w:rFonts w:asciiTheme="minorHAnsi" w:hAnsiTheme="minorHAnsi"/>
              <w:sz w:val="24"/>
              <w:szCs w:val="24"/>
            </w:rPr>
            <w:t xml:space="preserve"> </w:t>
          </w:r>
          <w:r w:rsidR="00F453A3" w:rsidRPr="00F453A3">
            <w:rPr>
              <w:rFonts w:asciiTheme="minorHAnsi" w:hAnsiTheme="minorHAnsi"/>
              <w:sz w:val="24"/>
              <w:szCs w:val="24"/>
            </w:rPr>
            <w:t>P</w:t>
          </w:r>
          <w:r w:rsidR="009D09E5">
            <w:rPr>
              <w:rFonts w:asciiTheme="minorHAnsi" w:hAnsiTheme="minorHAnsi"/>
              <w:sz w:val="24"/>
              <w:szCs w:val="24"/>
            </w:rPr>
            <w:t xml:space="preserve"> &amp; </w:t>
          </w:r>
          <w:r w:rsidR="00F453A3" w:rsidRPr="00F453A3">
            <w:rPr>
              <w:rFonts w:asciiTheme="minorHAnsi" w:hAnsiTheme="minorHAnsi"/>
              <w:sz w:val="24"/>
              <w:szCs w:val="24"/>
            </w:rPr>
            <w:t>Sherwood, N.</w:t>
          </w:r>
          <w:r w:rsidRPr="00DE593E">
            <w:rPr>
              <w:rFonts w:asciiTheme="minorHAnsi" w:hAnsiTheme="minorHAnsi"/>
              <w:sz w:val="24"/>
              <w:szCs w:val="24"/>
            </w:rPr>
            <w:t xml:space="preserve"> 2015</w:t>
          </w:r>
          <w:r w:rsidR="007326F3">
            <w:rPr>
              <w:rFonts w:asciiTheme="minorHAnsi" w:hAnsiTheme="minorHAnsi"/>
              <w:sz w:val="24"/>
              <w:szCs w:val="24"/>
            </w:rPr>
            <w:t>, ‘</w:t>
          </w:r>
          <w:r w:rsidRPr="00DE593E">
            <w:rPr>
              <w:rFonts w:asciiTheme="minorHAnsi" w:hAnsiTheme="minorHAnsi"/>
              <w:sz w:val="24"/>
              <w:szCs w:val="24"/>
            </w:rPr>
            <w:t>Metagenomic glimpses into coal-to-methane conversion by a microbial consortium sourced from the Talinga gas field, Queensland, Australia</w:t>
          </w:r>
          <w:r w:rsidR="007326F3">
            <w:rPr>
              <w:rFonts w:asciiTheme="minorHAnsi" w:hAnsiTheme="minorHAnsi"/>
              <w:sz w:val="24"/>
              <w:szCs w:val="24"/>
            </w:rPr>
            <w:t>’</w:t>
          </w:r>
          <w:r w:rsidRPr="00DE593E">
            <w:rPr>
              <w:rFonts w:asciiTheme="minorHAnsi" w:hAnsiTheme="minorHAnsi"/>
              <w:sz w:val="24"/>
              <w:szCs w:val="24"/>
            </w:rPr>
            <w:t xml:space="preserve">, International Society for Microbial Ecology. </w:t>
          </w:r>
        </w:p>
        <w:p w14:paraId="01AB984B" w14:textId="3C43E27D" w:rsidR="004B463B" w:rsidRPr="00DE593E" w:rsidRDefault="004B463B" w:rsidP="004B463B">
          <w:pPr>
            <w:widowControl w:val="0"/>
            <w:autoSpaceDE w:val="0"/>
            <w:autoSpaceDN w:val="0"/>
            <w:adjustRightInd w:val="0"/>
            <w:ind w:left="480" w:hanging="480"/>
            <w:rPr>
              <w:rFonts w:asciiTheme="minorHAnsi" w:hAnsiTheme="minorHAnsi"/>
              <w:sz w:val="24"/>
              <w:szCs w:val="24"/>
            </w:rPr>
          </w:pPr>
          <w:r w:rsidRPr="00DE593E">
            <w:rPr>
              <w:rFonts w:asciiTheme="minorHAnsi" w:hAnsiTheme="minorHAnsi"/>
              <w:sz w:val="24"/>
              <w:szCs w:val="24"/>
            </w:rPr>
            <w:t>Vick SHW, Tetu SG, Sherwood N, et al</w:t>
          </w:r>
          <w:r w:rsidR="009D09E5">
            <w:rPr>
              <w:rFonts w:asciiTheme="minorHAnsi" w:hAnsiTheme="minorHAnsi"/>
              <w:sz w:val="24"/>
              <w:szCs w:val="24"/>
            </w:rPr>
            <w:t>.</w:t>
          </w:r>
          <w:r w:rsidR="007326F3">
            <w:rPr>
              <w:rFonts w:asciiTheme="minorHAnsi" w:hAnsiTheme="minorHAnsi"/>
              <w:sz w:val="24"/>
              <w:szCs w:val="24"/>
            </w:rPr>
            <w:t xml:space="preserve"> </w:t>
          </w:r>
          <w:r w:rsidRPr="00DE593E">
            <w:rPr>
              <w:rFonts w:asciiTheme="minorHAnsi" w:hAnsiTheme="minorHAnsi"/>
              <w:sz w:val="24"/>
              <w:szCs w:val="24"/>
            </w:rPr>
            <w:t>2016</w:t>
          </w:r>
          <w:r w:rsidR="007326F3">
            <w:rPr>
              <w:rFonts w:asciiTheme="minorHAnsi" w:hAnsiTheme="minorHAnsi"/>
              <w:sz w:val="24"/>
              <w:szCs w:val="24"/>
            </w:rPr>
            <w:t>, ‘</w:t>
          </w:r>
          <w:r w:rsidRPr="00DE593E">
            <w:rPr>
              <w:rFonts w:asciiTheme="minorHAnsi" w:hAnsiTheme="minorHAnsi"/>
              <w:sz w:val="24"/>
              <w:szCs w:val="24"/>
            </w:rPr>
            <w:t>Revealing colonisation and biofilm formation of an adherent coal seam associated microbial community on a coal surface</w:t>
          </w:r>
          <w:r w:rsidR="007326F3">
            <w:rPr>
              <w:rFonts w:asciiTheme="minorHAnsi" w:hAnsiTheme="minorHAnsi"/>
              <w:sz w:val="24"/>
              <w:szCs w:val="24"/>
            </w:rPr>
            <w:t>’,</w:t>
          </w:r>
          <w:r w:rsidRPr="00DE593E">
            <w:rPr>
              <w:rFonts w:asciiTheme="minorHAnsi" w:hAnsiTheme="minorHAnsi"/>
              <w:sz w:val="24"/>
              <w:szCs w:val="24"/>
            </w:rPr>
            <w:t xml:space="preserve"> </w:t>
          </w:r>
          <w:r w:rsidR="00811457" w:rsidRPr="00DE593E">
            <w:rPr>
              <w:rFonts w:asciiTheme="minorHAnsi" w:hAnsiTheme="minorHAnsi"/>
              <w:i/>
              <w:iCs/>
              <w:sz w:val="24"/>
              <w:szCs w:val="24"/>
            </w:rPr>
            <w:t>International Journal of Coal Geology</w:t>
          </w:r>
          <w:r w:rsidR="00784FA4">
            <w:rPr>
              <w:rFonts w:asciiTheme="minorHAnsi" w:hAnsiTheme="minorHAnsi"/>
              <w:sz w:val="24"/>
              <w:szCs w:val="24"/>
            </w:rPr>
            <w:t>,</w:t>
          </w:r>
          <w:r w:rsidR="00784FA4" w:rsidRPr="00DE593E">
            <w:rPr>
              <w:rFonts w:asciiTheme="minorHAnsi" w:hAnsiTheme="minorHAnsi"/>
              <w:sz w:val="24"/>
              <w:szCs w:val="24"/>
            </w:rPr>
            <w:t xml:space="preserve"> </w:t>
          </w:r>
          <w:r w:rsidR="009D09E5">
            <w:rPr>
              <w:rFonts w:asciiTheme="minorHAnsi" w:hAnsiTheme="minorHAnsi"/>
              <w:sz w:val="24"/>
              <w:szCs w:val="24"/>
            </w:rPr>
            <w:t xml:space="preserve">vol. </w:t>
          </w:r>
          <w:r w:rsidR="00784FA4" w:rsidRPr="00DE593E">
            <w:rPr>
              <w:rFonts w:asciiTheme="minorHAnsi" w:hAnsiTheme="minorHAnsi"/>
              <w:sz w:val="24"/>
              <w:szCs w:val="24"/>
            </w:rPr>
            <w:t>160</w:t>
          </w:r>
          <w:r w:rsidRPr="00DE593E">
            <w:rPr>
              <w:rFonts w:asciiTheme="minorHAnsi" w:hAnsiTheme="minorHAnsi"/>
              <w:sz w:val="24"/>
              <w:szCs w:val="24"/>
            </w:rPr>
            <w:t>–161</w:t>
          </w:r>
          <w:r w:rsidR="009D09E5">
            <w:rPr>
              <w:rFonts w:asciiTheme="minorHAnsi" w:hAnsiTheme="minorHAnsi"/>
              <w:sz w:val="24"/>
              <w:szCs w:val="24"/>
            </w:rPr>
            <w:t xml:space="preserve">, pp. </w:t>
          </w:r>
          <w:r w:rsidRPr="00DE593E">
            <w:rPr>
              <w:rFonts w:asciiTheme="minorHAnsi" w:hAnsiTheme="minorHAnsi"/>
              <w:sz w:val="24"/>
              <w:szCs w:val="24"/>
            </w:rPr>
            <w:t xml:space="preserve">42–50. </w:t>
          </w:r>
        </w:p>
        <w:p w14:paraId="6D3ACD2F" w14:textId="2F6A07F1" w:rsidR="004B463B" w:rsidRPr="00DE593E" w:rsidRDefault="004B463B" w:rsidP="004B463B">
          <w:pPr>
            <w:widowControl w:val="0"/>
            <w:autoSpaceDE w:val="0"/>
            <w:autoSpaceDN w:val="0"/>
            <w:adjustRightInd w:val="0"/>
            <w:ind w:left="480" w:hanging="480"/>
            <w:rPr>
              <w:rFonts w:asciiTheme="minorHAnsi" w:hAnsiTheme="minorHAnsi"/>
              <w:sz w:val="24"/>
              <w:szCs w:val="24"/>
            </w:rPr>
          </w:pPr>
          <w:r w:rsidRPr="00DE593E">
            <w:rPr>
              <w:rFonts w:asciiTheme="minorHAnsi" w:hAnsiTheme="minorHAnsi"/>
              <w:sz w:val="24"/>
              <w:szCs w:val="24"/>
            </w:rPr>
            <w:t>Wang H, Lin H, Rosewarne CP, et al</w:t>
          </w:r>
          <w:r w:rsidR="009D09E5">
            <w:rPr>
              <w:rFonts w:asciiTheme="minorHAnsi" w:hAnsiTheme="minorHAnsi"/>
              <w:sz w:val="24"/>
              <w:szCs w:val="24"/>
            </w:rPr>
            <w:t>.</w:t>
          </w:r>
          <w:r w:rsidR="007326F3">
            <w:rPr>
              <w:rFonts w:asciiTheme="minorHAnsi" w:hAnsiTheme="minorHAnsi"/>
              <w:sz w:val="24"/>
              <w:szCs w:val="24"/>
            </w:rPr>
            <w:t xml:space="preserve"> </w:t>
          </w:r>
          <w:r w:rsidRPr="00DE593E">
            <w:rPr>
              <w:rFonts w:asciiTheme="minorHAnsi" w:hAnsiTheme="minorHAnsi"/>
              <w:sz w:val="24"/>
              <w:szCs w:val="24"/>
            </w:rPr>
            <w:t>2016</w:t>
          </w:r>
          <w:r w:rsidR="007326F3">
            <w:rPr>
              <w:rFonts w:asciiTheme="minorHAnsi" w:hAnsiTheme="minorHAnsi"/>
              <w:sz w:val="24"/>
              <w:szCs w:val="24"/>
            </w:rPr>
            <w:t>, ‘</w:t>
          </w:r>
          <w:r w:rsidRPr="00DE593E">
            <w:rPr>
              <w:rFonts w:asciiTheme="minorHAnsi" w:hAnsiTheme="minorHAnsi"/>
              <w:sz w:val="24"/>
              <w:szCs w:val="24"/>
            </w:rPr>
            <w:t>Enhancing biogenic methane generation from a brown coal by combining different microbial communities</w:t>
          </w:r>
          <w:r w:rsidR="007326F3">
            <w:rPr>
              <w:rFonts w:asciiTheme="minorHAnsi" w:hAnsiTheme="minorHAnsi"/>
              <w:sz w:val="24"/>
              <w:szCs w:val="24"/>
            </w:rPr>
            <w:t xml:space="preserve">’, </w:t>
          </w:r>
          <w:r w:rsidR="00811457" w:rsidRPr="00DE593E">
            <w:rPr>
              <w:rFonts w:asciiTheme="minorHAnsi" w:hAnsiTheme="minorHAnsi"/>
              <w:i/>
              <w:iCs/>
              <w:sz w:val="24"/>
              <w:szCs w:val="24"/>
            </w:rPr>
            <w:t>International Journal of Coal Geology</w:t>
          </w:r>
          <w:r w:rsidR="00811457" w:rsidRPr="00DE593E">
            <w:rPr>
              <w:rFonts w:asciiTheme="minorHAnsi" w:hAnsiTheme="minorHAnsi"/>
              <w:sz w:val="24"/>
              <w:szCs w:val="24"/>
            </w:rPr>
            <w:t xml:space="preserve"> </w:t>
          </w:r>
          <w:r w:rsidR="009D09E5">
            <w:rPr>
              <w:rFonts w:asciiTheme="minorHAnsi" w:hAnsiTheme="minorHAnsi"/>
              <w:sz w:val="24"/>
              <w:szCs w:val="24"/>
            </w:rPr>
            <w:t xml:space="preserve">vol. </w:t>
          </w:r>
          <w:r w:rsidRPr="00DE593E">
            <w:rPr>
              <w:rFonts w:asciiTheme="minorHAnsi" w:hAnsiTheme="minorHAnsi"/>
              <w:sz w:val="24"/>
              <w:szCs w:val="24"/>
            </w:rPr>
            <w:t>154–155</w:t>
          </w:r>
          <w:r w:rsidR="009D09E5">
            <w:rPr>
              <w:rFonts w:asciiTheme="minorHAnsi" w:hAnsiTheme="minorHAnsi"/>
              <w:sz w:val="24"/>
              <w:szCs w:val="24"/>
            </w:rPr>
            <w:t xml:space="preserve">, pp. </w:t>
          </w:r>
          <w:r w:rsidRPr="00DE593E">
            <w:rPr>
              <w:rFonts w:asciiTheme="minorHAnsi" w:hAnsiTheme="minorHAnsi"/>
              <w:sz w:val="24"/>
              <w:szCs w:val="24"/>
            </w:rPr>
            <w:t xml:space="preserve">107–110. </w:t>
          </w:r>
        </w:p>
        <w:p w14:paraId="0318C8DD" w14:textId="59B9F999" w:rsidR="002E79E6" w:rsidRPr="00DE593E" w:rsidRDefault="00041F29" w:rsidP="002E79E6">
          <w:pPr>
            <w:shd w:val="clear" w:color="auto" w:fill="FFFFFF"/>
            <w:spacing w:before="120"/>
            <w:ind w:left="709" w:hanging="709"/>
            <w:jc w:val="both"/>
            <w:rPr>
              <w:rFonts w:asciiTheme="minorHAnsi" w:hAnsiTheme="minorHAnsi" w:cstheme="minorHAnsi"/>
              <w:i/>
              <w:sz w:val="24"/>
              <w:szCs w:val="24"/>
            </w:rPr>
          </w:pPr>
          <w:r w:rsidRPr="00DE593E">
            <w:rPr>
              <w:rFonts w:asciiTheme="minorHAnsi" w:hAnsiTheme="minorHAnsi"/>
              <w:sz w:val="24"/>
              <w:szCs w:val="24"/>
            </w:rPr>
            <w:t>Wang H, Lin H</w:t>
          </w:r>
          <w:r w:rsidR="002E79E6" w:rsidRPr="00DE593E">
            <w:rPr>
              <w:rFonts w:asciiTheme="minorHAnsi" w:hAnsiTheme="minorHAnsi" w:cstheme="minorHAnsi"/>
              <w:sz w:val="24"/>
              <w:szCs w:val="24"/>
            </w:rPr>
            <w:t xml:space="preserve">, </w:t>
          </w:r>
          <w:r w:rsidRPr="00DE593E">
            <w:rPr>
              <w:rFonts w:asciiTheme="minorHAnsi" w:hAnsiTheme="minorHAnsi"/>
              <w:sz w:val="24"/>
              <w:szCs w:val="24"/>
            </w:rPr>
            <w:t xml:space="preserve">Rosewarne, </w:t>
          </w:r>
          <w:r>
            <w:rPr>
              <w:rFonts w:asciiTheme="minorHAnsi" w:hAnsiTheme="minorHAnsi"/>
              <w:sz w:val="24"/>
              <w:szCs w:val="24"/>
            </w:rPr>
            <w:t>CP</w:t>
          </w:r>
          <w:r w:rsidR="00784FA4">
            <w:rPr>
              <w:rFonts w:asciiTheme="minorHAnsi" w:hAnsiTheme="minorHAnsi"/>
              <w:sz w:val="24"/>
              <w:szCs w:val="24"/>
            </w:rPr>
            <w:t xml:space="preserve">, </w:t>
          </w:r>
          <w:r w:rsidR="00784FA4" w:rsidRPr="00DE593E">
            <w:rPr>
              <w:rFonts w:asciiTheme="minorHAnsi" w:hAnsiTheme="minorHAnsi" w:cstheme="minorHAnsi"/>
              <w:sz w:val="24"/>
              <w:szCs w:val="24"/>
            </w:rPr>
            <w:t>Li</w:t>
          </w:r>
          <w:r>
            <w:rPr>
              <w:rFonts w:asciiTheme="minorHAnsi" w:hAnsiTheme="minorHAnsi" w:cstheme="minorHAnsi"/>
              <w:sz w:val="24"/>
              <w:szCs w:val="24"/>
            </w:rPr>
            <w:t xml:space="preserve">, </w:t>
          </w:r>
          <w:r w:rsidR="00784FA4">
            <w:rPr>
              <w:rFonts w:asciiTheme="minorHAnsi" w:hAnsiTheme="minorHAnsi" w:cstheme="minorHAnsi"/>
              <w:sz w:val="24"/>
              <w:szCs w:val="24"/>
            </w:rPr>
            <w:t>DM</w:t>
          </w:r>
          <w:r w:rsidR="009D09E5">
            <w:rPr>
              <w:rFonts w:asciiTheme="minorHAnsi" w:hAnsiTheme="minorHAnsi" w:cstheme="minorHAnsi"/>
              <w:sz w:val="24"/>
              <w:szCs w:val="24"/>
            </w:rPr>
            <w:t>,</w:t>
          </w:r>
          <w:r>
            <w:rPr>
              <w:rFonts w:asciiTheme="minorHAnsi" w:hAnsiTheme="minorHAnsi" w:cstheme="minorHAnsi"/>
              <w:sz w:val="24"/>
              <w:szCs w:val="24"/>
            </w:rPr>
            <w:t xml:space="preserve"> </w:t>
          </w:r>
          <w:r w:rsidR="002E79E6" w:rsidRPr="00DE593E">
            <w:rPr>
              <w:rFonts w:asciiTheme="minorHAnsi" w:hAnsiTheme="minorHAnsi" w:cstheme="minorHAnsi"/>
              <w:sz w:val="24"/>
              <w:szCs w:val="24"/>
            </w:rPr>
            <w:t>Gong,</w:t>
          </w:r>
          <w:r w:rsidR="009D09E5">
            <w:rPr>
              <w:rFonts w:asciiTheme="minorHAnsi" w:hAnsiTheme="minorHAnsi" w:cstheme="minorHAnsi"/>
              <w:sz w:val="24"/>
              <w:szCs w:val="24"/>
            </w:rPr>
            <w:t xml:space="preserve"> </w:t>
          </w:r>
          <w:r>
            <w:rPr>
              <w:rFonts w:asciiTheme="minorHAnsi" w:hAnsiTheme="minorHAnsi" w:cstheme="minorHAnsi"/>
              <w:sz w:val="24"/>
              <w:szCs w:val="24"/>
            </w:rPr>
            <w:t xml:space="preserve">S, </w:t>
          </w:r>
          <w:r w:rsidR="002E79E6" w:rsidRPr="00DE593E">
            <w:rPr>
              <w:rFonts w:asciiTheme="minorHAnsi" w:hAnsiTheme="minorHAnsi" w:cstheme="minorHAnsi"/>
              <w:sz w:val="24"/>
              <w:szCs w:val="24"/>
            </w:rPr>
            <w:t>Hendry,</w:t>
          </w:r>
          <w:r w:rsidR="009D09E5">
            <w:rPr>
              <w:rFonts w:asciiTheme="minorHAnsi" w:hAnsiTheme="minorHAnsi" w:cstheme="minorHAnsi"/>
              <w:sz w:val="24"/>
              <w:szCs w:val="24"/>
            </w:rPr>
            <w:t xml:space="preserve"> </w:t>
          </w:r>
          <w:r>
            <w:rPr>
              <w:rFonts w:asciiTheme="minorHAnsi" w:hAnsiTheme="minorHAnsi" w:cstheme="minorHAnsi"/>
              <w:sz w:val="24"/>
              <w:szCs w:val="24"/>
            </w:rPr>
            <w:t xml:space="preserve">P, </w:t>
          </w:r>
          <w:r w:rsidRPr="00F453A3">
            <w:rPr>
              <w:rFonts w:asciiTheme="minorHAnsi" w:hAnsiTheme="minorHAnsi"/>
              <w:sz w:val="24"/>
              <w:szCs w:val="24"/>
            </w:rPr>
            <w:t>Greenfield,</w:t>
          </w:r>
          <w:r w:rsidR="009D09E5">
            <w:rPr>
              <w:rFonts w:asciiTheme="minorHAnsi" w:hAnsiTheme="minorHAnsi"/>
              <w:sz w:val="24"/>
              <w:szCs w:val="24"/>
            </w:rPr>
            <w:t xml:space="preserve"> </w:t>
          </w:r>
          <w:r w:rsidRPr="00F453A3">
            <w:rPr>
              <w:rFonts w:asciiTheme="minorHAnsi" w:hAnsiTheme="minorHAnsi"/>
              <w:sz w:val="24"/>
              <w:szCs w:val="24"/>
            </w:rPr>
            <w:t>P, Sherwood, N</w:t>
          </w:r>
          <w:r w:rsidR="009D09E5">
            <w:rPr>
              <w:rFonts w:asciiTheme="minorHAnsi" w:hAnsiTheme="minorHAnsi"/>
              <w:sz w:val="24"/>
              <w:szCs w:val="24"/>
            </w:rPr>
            <w:t xml:space="preserve"> </w:t>
          </w:r>
          <w:r w:rsidR="002E79E6" w:rsidRPr="00DE593E">
            <w:rPr>
              <w:rFonts w:asciiTheme="minorHAnsi" w:hAnsiTheme="minorHAnsi" w:cstheme="minorHAnsi"/>
              <w:sz w:val="24"/>
              <w:szCs w:val="24"/>
            </w:rPr>
            <w:t xml:space="preserve">&amp; </w:t>
          </w:r>
          <w:r w:rsidRPr="00DE593E">
            <w:rPr>
              <w:rFonts w:asciiTheme="minorHAnsi" w:hAnsiTheme="minorHAnsi" w:cstheme="minorHAnsi"/>
              <w:sz w:val="24"/>
              <w:szCs w:val="24"/>
            </w:rPr>
            <w:t>Midgley,</w:t>
          </w:r>
          <w:r>
            <w:rPr>
              <w:rFonts w:asciiTheme="minorHAnsi" w:hAnsiTheme="minorHAnsi" w:cstheme="minorHAnsi"/>
              <w:sz w:val="24"/>
              <w:szCs w:val="24"/>
            </w:rPr>
            <w:t xml:space="preserve"> DJ </w:t>
          </w:r>
          <w:r w:rsidR="002E79E6" w:rsidRPr="00DE593E">
            <w:rPr>
              <w:rFonts w:asciiTheme="minorHAnsi" w:hAnsiTheme="minorHAnsi" w:cstheme="minorHAnsi"/>
              <w:sz w:val="24"/>
              <w:szCs w:val="24"/>
            </w:rPr>
            <w:t>2016</w:t>
          </w:r>
          <w:r w:rsidR="007326F3">
            <w:rPr>
              <w:rFonts w:asciiTheme="minorHAnsi" w:hAnsiTheme="minorHAnsi" w:cstheme="minorHAnsi"/>
              <w:sz w:val="24"/>
              <w:szCs w:val="24"/>
            </w:rPr>
            <w:t>, ‘</w:t>
          </w:r>
          <w:r w:rsidR="002E79E6" w:rsidRPr="00DE593E">
            <w:rPr>
              <w:rFonts w:asciiTheme="minorHAnsi" w:hAnsiTheme="minorHAnsi" w:cstheme="minorHAnsi"/>
              <w:sz w:val="24"/>
              <w:szCs w:val="24"/>
            </w:rPr>
            <w:t>Mixed mangrove and coal seam microbial communities for enhancement of methanogenesis from brown coal</w:t>
          </w:r>
          <w:r w:rsidR="007326F3">
            <w:rPr>
              <w:rFonts w:asciiTheme="minorHAnsi" w:hAnsiTheme="minorHAnsi" w:cstheme="minorHAnsi"/>
              <w:sz w:val="24"/>
              <w:szCs w:val="24"/>
            </w:rPr>
            <w:t xml:space="preserve">’, </w:t>
          </w:r>
          <w:r w:rsidR="00811457" w:rsidRPr="00DE593E">
            <w:rPr>
              <w:rFonts w:asciiTheme="minorHAnsi" w:hAnsiTheme="minorHAnsi"/>
              <w:i/>
              <w:iCs/>
              <w:sz w:val="24"/>
              <w:szCs w:val="24"/>
            </w:rPr>
            <w:t>International Journal of Coal Geology</w:t>
          </w:r>
          <w:r w:rsidR="002E79E6" w:rsidRPr="00DE593E">
            <w:rPr>
              <w:rFonts w:asciiTheme="minorHAnsi" w:hAnsiTheme="minorHAnsi" w:cstheme="minorHAnsi"/>
              <w:i/>
              <w:sz w:val="24"/>
              <w:szCs w:val="24"/>
            </w:rPr>
            <w:t xml:space="preserve">, </w:t>
          </w:r>
          <w:r w:rsidR="009D09E5" w:rsidRPr="00EE45F5">
            <w:rPr>
              <w:rFonts w:asciiTheme="minorHAnsi" w:hAnsiTheme="minorHAnsi" w:cstheme="minorHAnsi"/>
              <w:sz w:val="24"/>
              <w:szCs w:val="24"/>
            </w:rPr>
            <w:t>vol.</w:t>
          </w:r>
          <w:r w:rsidR="009D09E5">
            <w:rPr>
              <w:rFonts w:asciiTheme="minorHAnsi" w:hAnsiTheme="minorHAnsi" w:cstheme="minorHAnsi"/>
              <w:i/>
              <w:sz w:val="24"/>
              <w:szCs w:val="24"/>
            </w:rPr>
            <w:t xml:space="preserve"> </w:t>
          </w:r>
          <w:r w:rsidR="002E79E6" w:rsidRPr="00DE593E">
            <w:rPr>
              <w:rFonts w:asciiTheme="minorHAnsi" w:hAnsiTheme="minorHAnsi" w:cstheme="minorHAnsi"/>
              <w:sz w:val="24"/>
              <w:szCs w:val="24"/>
            </w:rPr>
            <w:t>154-155</w:t>
          </w:r>
          <w:r w:rsidR="009D09E5">
            <w:rPr>
              <w:rFonts w:asciiTheme="minorHAnsi" w:hAnsiTheme="minorHAnsi" w:cstheme="minorHAnsi"/>
              <w:sz w:val="24"/>
              <w:szCs w:val="24"/>
            </w:rPr>
            <w:t xml:space="preserve">, pp. </w:t>
          </w:r>
          <w:r w:rsidR="002E79E6" w:rsidRPr="00DE593E">
            <w:rPr>
              <w:rFonts w:asciiTheme="minorHAnsi" w:hAnsiTheme="minorHAnsi" w:cstheme="minorHAnsi"/>
              <w:sz w:val="24"/>
              <w:szCs w:val="24"/>
            </w:rPr>
            <w:t>107-110.</w:t>
          </w:r>
        </w:p>
        <w:p w14:paraId="1E659773" w14:textId="019A12AB" w:rsidR="00CC30AE" w:rsidRPr="00CC30AE" w:rsidRDefault="00CC30AE" w:rsidP="000101FC">
          <w:pPr>
            <w:pStyle w:val="Heading2notnumbered"/>
          </w:pPr>
          <w:bookmarkStart w:id="8" w:name="_Toc453077150"/>
          <w:r w:rsidRPr="00CC30AE">
            <w:lastRenderedPageBreak/>
            <w:t>Outcomes</w:t>
          </w:r>
          <w:bookmarkEnd w:id="8"/>
        </w:p>
        <w:p w14:paraId="5AF92EE4" w14:textId="4BE1C6DB" w:rsidR="00062923" w:rsidRDefault="00062923" w:rsidP="00062923">
          <w:pPr>
            <w:pStyle w:val="BodyText"/>
            <w:rPr>
              <w:rFonts w:asciiTheme="minorHAnsi" w:hAnsiTheme="minorHAnsi"/>
              <w:spacing w:val="-1"/>
            </w:rPr>
          </w:pPr>
          <w:r w:rsidRPr="00062923">
            <w:rPr>
              <w:rFonts w:asciiTheme="minorHAnsi" w:hAnsiTheme="minorHAnsi"/>
              <w:spacing w:val="-1"/>
            </w:rPr>
            <w:t>The primary potential user of the research outcomes is the Australian CSG exploration industry. However, potential impacts may also accrue for</w:t>
          </w:r>
          <w:r w:rsidR="000D1DC1">
            <w:rPr>
              <w:rFonts w:asciiTheme="minorHAnsi" w:hAnsiTheme="minorHAnsi"/>
              <w:spacing w:val="-1"/>
            </w:rPr>
            <w:t xml:space="preserve"> C</w:t>
          </w:r>
          <w:r w:rsidRPr="00062923">
            <w:rPr>
              <w:rFonts w:asciiTheme="minorHAnsi" w:hAnsiTheme="minorHAnsi"/>
              <w:spacing w:val="-1"/>
            </w:rPr>
            <w:t>ommonwealth and State</w:t>
          </w:r>
          <w:r w:rsidR="00724389">
            <w:rPr>
              <w:rFonts w:asciiTheme="minorHAnsi" w:hAnsiTheme="minorHAnsi"/>
              <w:spacing w:val="-1"/>
            </w:rPr>
            <w:t>/</w:t>
          </w:r>
          <w:r w:rsidR="00547294">
            <w:rPr>
              <w:rFonts w:asciiTheme="minorHAnsi" w:hAnsiTheme="minorHAnsi"/>
              <w:spacing w:val="-1"/>
            </w:rPr>
            <w:t xml:space="preserve">Territory </w:t>
          </w:r>
          <w:r w:rsidR="00547294" w:rsidRPr="00062923">
            <w:rPr>
              <w:rFonts w:asciiTheme="minorHAnsi" w:hAnsiTheme="minorHAnsi"/>
              <w:spacing w:val="-1"/>
            </w:rPr>
            <w:t>governments</w:t>
          </w:r>
          <w:r w:rsidR="00544B34">
            <w:rPr>
              <w:rFonts w:asciiTheme="minorHAnsi" w:hAnsiTheme="minorHAnsi"/>
              <w:spacing w:val="-1"/>
            </w:rPr>
            <w:t>,</w:t>
          </w:r>
          <w:r w:rsidR="000D1DC1" w:rsidRPr="00062923">
            <w:rPr>
              <w:rFonts w:asciiTheme="minorHAnsi" w:hAnsiTheme="minorHAnsi"/>
              <w:spacing w:val="-1"/>
            </w:rPr>
            <w:t xml:space="preserve"> and</w:t>
          </w:r>
          <w:r w:rsidR="000D1DC1">
            <w:rPr>
              <w:rFonts w:asciiTheme="minorHAnsi" w:hAnsiTheme="minorHAnsi"/>
              <w:spacing w:val="-1"/>
            </w:rPr>
            <w:t xml:space="preserve"> </w:t>
          </w:r>
          <w:r w:rsidR="00724389">
            <w:rPr>
              <w:rFonts w:asciiTheme="minorHAnsi" w:hAnsiTheme="minorHAnsi"/>
              <w:spacing w:val="-1"/>
            </w:rPr>
            <w:t>community stakeholders</w:t>
          </w:r>
          <w:r w:rsidR="000D1DC1">
            <w:rPr>
              <w:rFonts w:asciiTheme="minorHAnsi" w:hAnsiTheme="minorHAnsi"/>
              <w:spacing w:val="-1"/>
            </w:rPr>
            <w:t>.</w:t>
          </w:r>
        </w:p>
        <w:p w14:paraId="05E6C85F" w14:textId="2F969D12" w:rsidR="00062923" w:rsidRPr="00062923" w:rsidRDefault="00062923" w:rsidP="00062923">
          <w:pPr>
            <w:pStyle w:val="BodyText"/>
            <w:rPr>
              <w:rFonts w:asciiTheme="minorHAnsi" w:hAnsiTheme="minorHAnsi"/>
              <w:spacing w:val="-1"/>
            </w:rPr>
          </w:pPr>
          <w:r w:rsidRPr="00062923">
            <w:rPr>
              <w:rFonts w:asciiTheme="minorHAnsi" w:hAnsiTheme="minorHAnsi"/>
              <w:spacing w:val="-1"/>
            </w:rPr>
            <w:t>T</w:t>
          </w:r>
          <w:r w:rsidR="000D1DC1">
            <w:rPr>
              <w:rFonts w:asciiTheme="minorHAnsi" w:hAnsiTheme="minorHAnsi"/>
              <w:spacing w:val="-1"/>
            </w:rPr>
            <w:t>he channels of adoption include</w:t>
          </w:r>
          <w:r w:rsidR="00544B34">
            <w:rPr>
              <w:rFonts w:asciiTheme="minorHAnsi" w:hAnsiTheme="minorHAnsi"/>
              <w:spacing w:val="-1"/>
            </w:rPr>
            <w:t>:</w:t>
          </w:r>
        </w:p>
        <w:p w14:paraId="01A19D63" w14:textId="501B79CB" w:rsidR="00062923" w:rsidRPr="00062923" w:rsidRDefault="00A678CB" w:rsidP="0079739D">
          <w:pPr>
            <w:pStyle w:val="BodyText"/>
            <w:numPr>
              <w:ilvl w:val="0"/>
              <w:numId w:val="31"/>
            </w:numPr>
            <w:rPr>
              <w:rFonts w:asciiTheme="minorHAnsi" w:hAnsiTheme="minorHAnsi"/>
              <w:spacing w:val="-1"/>
            </w:rPr>
          </w:pPr>
          <w:r>
            <w:rPr>
              <w:rFonts w:asciiTheme="minorHAnsi" w:hAnsiTheme="minorHAnsi"/>
              <w:spacing w:val="-1"/>
            </w:rPr>
            <w:t>c</w:t>
          </w:r>
          <w:r w:rsidR="00062923" w:rsidRPr="00062923">
            <w:rPr>
              <w:rFonts w:asciiTheme="minorHAnsi" w:hAnsiTheme="minorHAnsi"/>
              <w:spacing w:val="-1"/>
            </w:rPr>
            <w:t>ommercialisation</w:t>
          </w:r>
          <w:r w:rsidR="000D1DC1">
            <w:rPr>
              <w:rFonts w:asciiTheme="minorHAnsi" w:hAnsiTheme="minorHAnsi"/>
              <w:spacing w:val="-1"/>
            </w:rPr>
            <w:t xml:space="preserve"> of CSIRO’s technology</w:t>
          </w:r>
          <w:r w:rsidR="00547294">
            <w:rPr>
              <w:rFonts w:asciiTheme="minorHAnsi" w:hAnsiTheme="minorHAnsi"/>
              <w:spacing w:val="-1"/>
            </w:rPr>
            <w:t>;</w:t>
          </w:r>
          <w:r w:rsidR="000D1DC1">
            <w:rPr>
              <w:rFonts w:asciiTheme="minorHAnsi" w:hAnsiTheme="minorHAnsi"/>
              <w:spacing w:val="-1"/>
            </w:rPr>
            <w:t xml:space="preserve"> </w:t>
          </w:r>
        </w:p>
        <w:p w14:paraId="301F8D46" w14:textId="5EAF33BE" w:rsidR="00062923" w:rsidRPr="00062923" w:rsidRDefault="00A678CB" w:rsidP="0079739D">
          <w:pPr>
            <w:pStyle w:val="BodyText"/>
            <w:numPr>
              <w:ilvl w:val="0"/>
              <w:numId w:val="31"/>
            </w:numPr>
            <w:rPr>
              <w:rFonts w:asciiTheme="minorHAnsi" w:hAnsiTheme="minorHAnsi"/>
              <w:spacing w:val="-1"/>
            </w:rPr>
          </w:pPr>
          <w:r>
            <w:rPr>
              <w:rFonts w:asciiTheme="minorHAnsi" w:hAnsiTheme="minorHAnsi"/>
              <w:spacing w:val="-1"/>
            </w:rPr>
            <w:t>c</w:t>
          </w:r>
          <w:r w:rsidR="00062923" w:rsidRPr="00062923">
            <w:rPr>
              <w:rFonts w:asciiTheme="minorHAnsi" w:hAnsiTheme="minorHAnsi"/>
              <w:spacing w:val="-1"/>
            </w:rPr>
            <w:t>ommunication and capacity building</w:t>
          </w:r>
          <w:r>
            <w:rPr>
              <w:rFonts w:asciiTheme="minorHAnsi" w:hAnsiTheme="minorHAnsi"/>
              <w:spacing w:val="-1"/>
            </w:rPr>
            <w:t>, especially</w:t>
          </w:r>
          <w:r w:rsidR="00062923" w:rsidRPr="00062923">
            <w:rPr>
              <w:rFonts w:asciiTheme="minorHAnsi" w:hAnsiTheme="minorHAnsi"/>
              <w:spacing w:val="-1"/>
            </w:rPr>
            <w:t xml:space="preserve"> training and research activities</w:t>
          </w:r>
          <w:r w:rsidR="00547294">
            <w:rPr>
              <w:rFonts w:asciiTheme="minorHAnsi" w:hAnsiTheme="minorHAnsi"/>
              <w:spacing w:val="-1"/>
            </w:rPr>
            <w:t>; and</w:t>
          </w:r>
        </w:p>
        <w:p w14:paraId="457B73A6" w14:textId="538C6E05" w:rsidR="00062923" w:rsidRPr="00062923" w:rsidRDefault="00547294" w:rsidP="0079739D">
          <w:pPr>
            <w:pStyle w:val="BodyText"/>
            <w:numPr>
              <w:ilvl w:val="0"/>
              <w:numId w:val="31"/>
            </w:numPr>
            <w:rPr>
              <w:rFonts w:asciiTheme="minorHAnsi" w:hAnsiTheme="minorHAnsi"/>
              <w:spacing w:val="-1"/>
            </w:rPr>
          </w:pPr>
          <w:r>
            <w:rPr>
              <w:rFonts w:asciiTheme="minorHAnsi" w:hAnsiTheme="minorHAnsi"/>
              <w:spacing w:val="-1"/>
            </w:rPr>
            <w:t>Policy/Regulation.</w:t>
          </w:r>
        </w:p>
        <w:p w14:paraId="50E8A25C" w14:textId="3C8D6385" w:rsidR="000D1DC1" w:rsidRDefault="000D1DC1" w:rsidP="000D1DC1">
          <w:pPr>
            <w:pStyle w:val="BodyText"/>
            <w:rPr>
              <w:rFonts w:asciiTheme="minorHAnsi" w:hAnsiTheme="minorHAnsi"/>
              <w:spacing w:val="-1"/>
            </w:rPr>
          </w:pPr>
          <w:r>
            <w:rPr>
              <w:rFonts w:asciiTheme="minorHAnsi" w:hAnsiTheme="minorHAnsi"/>
              <w:spacing w:val="-1"/>
            </w:rPr>
            <w:t xml:space="preserve">As </w:t>
          </w:r>
          <w:r w:rsidR="00A678CB">
            <w:rPr>
              <w:rFonts w:asciiTheme="minorHAnsi" w:hAnsiTheme="minorHAnsi"/>
              <w:spacing w:val="-1"/>
            </w:rPr>
            <w:t>at</w:t>
          </w:r>
          <w:r>
            <w:rPr>
              <w:rFonts w:asciiTheme="minorHAnsi" w:hAnsiTheme="minorHAnsi"/>
              <w:spacing w:val="-1"/>
            </w:rPr>
            <w:t xml:space="preserve"> the end of 201</w:t>
          </w:r>
          <w:r w:rsidR="00547294">
            <w:rPr>
              <w:rFonts w:asciiTheme="minorHAnsi" w:hAnsiTheme="minorHAnsi"/>
              <w:spacing w:val="-1"/>
            </w:rPr>
            <w:t>6</w:t>
          </w:r>
          <w:r>
            <w:rPr>
              <w:rFonts w:asciiTheme="minorHAnsi" w:hAnsiTheme="minorHAnsi"/>
              <w:spacing w:val="-1"/>
            </w:rPr>
            <w:t xml:space="preserve">, </w:t>
          </w:r>
          <w:r w:rsidR="00547294">
            <w:rPr>
              <w:rFonts w:asciiTheme="minorHAnsi" w:hAnsiTheme="minorHAnsi"/>
              <w:spacing w:val="-1"/>
            </w:rPr>
            <w:t>t</w:t>
          </w:r>
          <w:r w:rsidR="00547294" w:rsidRPr="00547294">
            <w:rPr>
              <w:rFonts w:asciiTheme="minorHAnsi" w:hAnsiTheme="minorHAnsi"/>
              <w:spacing w:val="-1"/>
            </w:rPr>
            <w:t xml:space="preserve">here </w:t>
          </w:r>
          <w:r w:rsidR="00544B34">
            <w:rPr>
              <w:rFonts w:asciiTheme="minorHAnsi" w:hAnsiTheme="minorHAnsi"/>
              <w:spacing w:val="-1"/>
            </w:rPr>
            <w:t>we</w:t>
          </w:r>
          <w:r w:rsidR="00547294" w:rsidRPr="00547294">
            <w:rPr>
              <w:rFonts w:asciiTheme="minorHAnsi" w:hAnsiTheme="minorHAnsi"/>
              <w:spacing w:val="-1"/>
            </w:rPr>
            <w:t xml:space="preserve">re approximately 6,386 wells that </w:t>
          </w:r>
          <w:r w:rsidR="00544B34">
            <w:rPr>
              <w:rFonts w:asciiTheme="minorHAnsi" w:hAnsiTheme="minorHAnsi"/>
              <w:spacing w:val="-1"/>
            </w:rPr>
            <w:t>we</w:t>
          </w:r>
          <w:r w:rsidR="00547294" w:rsidRPr="00547294">
            <w:rPr>
              <w:rFonts w:asciiTheme="minorHAnsi" w:hAnsiTheme="minorHAnsi"/>
              <w:spacing w:val="-1"/>
            </w:rPr>
            <w:t>re inactive or expected to become inactive over the next 15 years</w:t>
          </w:r>
          <w:r w:rsidR="002A4D82">
            <w:rPr>
              <w:rFonts w:asciiTheme="minorHAnsi" w:hAnsiTheme="minorHAnsi"/>
              <w:spacing w:val="-1"/>
            </w:rPr>
            <w:t xml:space="preserve"> (</w:t>
          </w:r>
          <w:r w:rsidR="00B1513F">
            <w:rPr>
              <w:rFonts w:asciiTheme="minorHAnsi" w:hAnsiTheme="minorHAnsi"/>
              <w:spacing w:val="-1"/>
            </w:rPr>
            <w:t>Ramos 2016</w:t>
          </w:r>
          <w:r w:rsidR="002A4D82">
            <w:rPr>
              <w:rFonts w:asciiTheme="minorHAnsi" w:hAnsiTheme="minorHAnsi"/>
              <w:spacing w:val="-1"/>
            </w:rPr>
            <w:t>)</w:t>
          </w:r>
          <w:r w:rsidR="00547294" w:rsidRPr="00547294">
            <w:rPr>
              <w:rFonts w:asciiTheme="minorHAnsi" w:hAnsiTheme="minorHAnsi"/>
              <w:spacing w:val="-1"/>
            </w:rPr>
            <w:t>.</w:t>
          </w:r>
          <w:r>
            <w:rPr>
              <w:rFonts w:asciiTheme="minorHAnsi" w:hAnsiTheme="minorHAnsi"/>
              <w:spacing w:val="-1"/>
            </w:rPr>
            <w:t xml:space="preserve"> </w:t>
          </w:r>
          <w:r w:rsidR="00A678CB">
            <w:rPr>
              <w:rFonts w:asciiTheme="minorHAnsi" w:hAnsiTheme="minorHAnsi"/>
              <w:spacing w:val="-1"/>
            </w:rPr>
            <w:t>In some instances</w:t>
          </w:r>
          <w:r>
            <w:rPr>
              <w:rFonts w:asciiTheme="minorHAnsi" w:hAnsiTheme="minorHAnsi"/>
              <w:spacing w:val="-1"/>
            </w:rPr>
            <w:t xml:space="preserve">, there is the </w:t>
          </w:r>
          <w:r w:rsidR="00A678CB">
            <w:rPr>
              <w:rFonts w:asciiTheme="minorHAnsi" w:hAnsiTheme="minorHAnsi"/>
              <w:spacing w:val="-1"/>
            </w:rPr>
            <w:t xml:space="preserve">potential </w:t>
          </w:r>
          <w:r>
            <w:rPr>
              <w:rFonts w:asciiTheme="minorHAnsi" w:hAnsiTheme="minorHAnsi"/>
              <w:spacing w:val="-1"/>
            </w:rPr>
            <w:t>for CSIRO to provide the coal analysis and the composing of nutrients as a service to companies to rejuvenate the gas production in these wells</w:t>
          </w:r>
          <w:r w:rsidR="006857C2">
            <w:rPr>
              <w:rFonts w:asciiTheme="minorHAnsi" w:hAnsiTheme="minorHAnsi"/>
              <w:spacing w:val="-1"/>
            </w:rPr>
            <w:t xml:space="preserve">. In addition, this technology has the potential </w:t>
          </w:r>
          <w:r w:rsidR="00A678CB">
            <w:rPr>
              <w:rFonts w:asciiTheme="minorHAnsi" w:hAnsiTheme="minorHAnsi"/>
              <w:spacing w:val="-1"/>
            </w:rPr>
            <w:t>to enable the further production of</w:t>
          </w:r>
          <w:r w:rsidR="006857C2">
            <w:rPr>
              <w:rFonts w:asciiTheme="minorHAnsi" w:hAnsiTheme="minorHAnsi"/>
              <w:spacing w:val="-1"/>
            </w:rPr>
            <w:t xml:space="preserve"> methane in depleted CSG wells. </w:t>
          </w:r>
        </w:p>
        <w:p w14:paraId="180DD446" w14:textId="51A71E91" w:rsidR="006C494F" w:rsidRDefault="00F31249" w:rsidP="006C494F">
          <w:pPr>
            <w:pStyle w:val="BodyText"/>
          </w:pPr>
          <w:r>
            <w:rPr>
              <w:rFonts w:asciiTheme="minorHAnsi" w:hAnsiTheme="minorHAnsi"/>
              <w:spacing w:val="-1"/>
            </w:rPr>
            <w:t xml:space="preserve">The introduction of new technologies such as </w:t>
          </w:r>
          <w:r w:rsidR="00AE6B4C">
            <w:rPr>
              <w:rFonts w:asciiTheme="minorHAnsi" w:hAnsiTheme="minorHAnsi"/>
              <w:spacing w:val="-1"/>
            </w:rPr>
            <w:t>R2T</w:t>
          </w:r>
          <w:r>
            <w:rPr>
              <w:rFonts w:asciiTheme="minorHAnsi" w:hAnsiTheme="minorHAnsi"/>
              <w:spacing w:val="-1"/>
            </w:rPr>
            <w:t xml:space="preserve"> </w:t>
          </w:r>
          <w:r w:rsidR="00CE09CB">
            <w:rPr>
              <w:rFonts w:asciiTheme="minorHAnsi" w:hAnsiTheme="minorHAnsi"/>
              <w:spacing w:val="-1"/>
            </w:rPr>
            <w:t xml:space="preserve">may </w:t>
          </w:r>
          <w:r>
            <w:rPr>
              <w:rFonts w:asciiTheme="minorHAnsi" w:hAnsiTheme="minorHAnsi"/>
              <w:spacing w:val="-1"/>
            </w:rPr>
            <w:t>reduce the need to drill more gas wells</w:t>
          </w:r>
          <w:r w:rsidR="00A678CB">
            <w:rPr>
              <w:rFonts w:asciiTheme="minorHAnsi" w:hAnsiTheme="minorHAnsi"/>
              <w:spacing w:val="-1"/>
            </w:rPr>
            <w:t xml:space="preserve">, and may </w:t>
          </w:r>
          <w:r>
            <w:rPr>
              <w:rFonts w:asciiTheme="minorHAnsi" w:hAnsiTheme="minorHAnsi"/>
              <w:spacing w:val="-1"/>
            </w:rPr>
            <w:t xml:space="preserve">also </w:t>
          </w:r>
          <w:r w:rsidR="00A678CB">
            <w:rPr>
              <w:rFonts w:asciiTheme="minorHAnsi" w:hAnsiTheme="minorHAnsi"/>
              <w:spacing w:val="-1"/>
            </w:rPr>
            <w:t>provide</w:t>
          </w:r>
          <w:r>
            <w:rPr>
              <w:rFonts w:asciiTheme="minorHAnsi" w:hAnsiTheme="minorHAnsi"/>
              <w:spacing w:val="-1"/>
            </w:rPr>
            <w:t xml:space="preserve"> the opportunity to en</w:t>
          </w:r>
          <w:r w:rsidR="00544B34">
            <w:rPr>
              <w:rFonts w:asciiTheme="minorHAnsi" w:hAnsiTheme="minorHAnsi"/>
              <w:spacing w:val="-1"/>
            </w:rPr>
            <w:t>hance</w:t>
          </w:r>
          <w:r w:rsidR="007A78DF">
            <w:rPr>
              <w:rFonts w:asciiTheme="minorHAnsi" w:hAnsiTheme="minorHAnsi"/>
              <w:spacing w:val="-1"/>
            </w:rPr>
            <w:t xml:space="preserve"> </w:t>
          </w:r>
          <w:r>
            <w:rPr>
              <w:rFonts w:asciiTheme="minorHAnsi" w:hAnsiTheme="minorHAnsi"/>
              <w:spacing w:val="-1"/>
            </w:rPr>
            <w:t>local energy gas production</w:t>
          </w:r>
          <w:r w:rsidR="005E6B65">
            <w:rPr>
              <w:rStyle w:val="FootnoteReference"/>
              <w:rFonts w:asciiTheme="minorHAnsi" w:hAnsiTheme="minorHAnsi"/>
              <w:spacing w:val="-1"/>
            </w:rPr>
            <w:footnoteReference w:id="1"/>
          </w:r>
          <w:r>
            <w:rPr>
              <w:rFonts w:asciiTheme="minorHAnsi" w:hAnsiTheme="minorHAnsi"/>
              <w:spacing w:val="-1"/>
            </w:rPr>
            <w:t xml:space="preserve">. </w:t>
          </w:r>
          <w:r w:rsidR="006C494F">
            <w:t xml:space="preserve">Throughout the </w:t>
          </w:r>
          <w:r w:rsidR="002A4D82">
            <w:t>existing project</w:t>
          </w:r>
          <w:r w:rsidR="006C494F">
            <w:t xml:space="preserve">, the technology has gained significant commercial interest </w:t>
          </w:r>
          <w:r w:rsidR="002A4D82">
            <w:t>from CSG</w:t>
          </w:r>
          <w:r w:rsidR="006C494F">
            <w:t xml:space="preserve"> companies.</w:t>
          </w:r>
          <w:r w:rsidR="00547294">
            <w:t xml:space="preserve"> For example, </w:t>
          </w:r>
          <w:r w:rsidR="006C494F">
            <w:t>Origin Energy ha</w:t>
          </w:r>
          <w:r w:rsidR="00544B34">
            <w:t>s</w:t>
          </w:r>
          <w:r w:rsidR="006C494F">
            <w:t xml:space="preserve"> included the technology in </w:t>
          </w:r>
          <w:r w:rsidR="00544B34">
            <w:t xml:space="preserve">its </w:t>
          </w:r>
          <w:r w:rsidR="006C494F">
            <w:t>June 2016 investor’s presentation, claiming an annual value of approximately $3.3 million per well in capital expenditure reduction or delays in expenditure</w:t>
          </w:r>
          <w:r w:rsidR="00AE6B4C">
            <w:t xml:space="preserve"> (</w:t>
          </w:r>
          <w:r w:rsidR="00B1513F" w:rsidRPr="00B1513F">
            <w:t xml:space="preserve">Origin </w:t>
          </w:r>
          <w:r w:rsidR="00B1513F">
            <w:t xml:space="preserve">Energy </w:t>
          </w:r>
          <w:r w:rsidR="00B1513F" w:rsidRPr="00B1513F">
            <w:t>2016</w:t>
          </w:r>
          <w:r w:rsidR="00FA209F">
            <w:t>)</w:t>
          </w:r>
          <w:r w:rsidR="006C494F">
            <w:t xml:space="preserve">. </w:t>
          </w:r>
        </w:p>
        <w:p w14:paraId="68E0DD7D" w14:textId="35A19780" w:rsidR="000236F7" w:rsidRPr="00C713FA" w:rsidRDefault="000236F7" w:rsidP="000236F7">
          <w:pPr>
            <w:pStyle w:val="Heading4"/>
            <w:rPr>
              <w:rFonts w:asciiTheme="minorHAnsi" w:hAnsiTheme="minorHAnsi"/>
              <w:sz w:val="20"/>
              <w:szCs w:val="20"/>
            </w:rPr>
          </w:pPr>
          <w:bookmarkStart w:id="9" w:name="_Toc453077151"/>
          <w:r w:rsidRPr="00C713FA">
            <w:rPr>
              <w:rFonts w:asciiTheme="minorHAnsi" w:hAnsiTheme="minorHAnsi"/>
              <w:sz w:val="20"/>
              <w:szCs w:val="20"/>
            </w:rPr>
            <w:t xml:space="preserve">Table </w:t>
          </w:r>
          <w:r w:rsidR="00A678CB" w:rsidRPr="00C713FA">
            <w:rPr>
              <w:rFonts w:asciiTheme="minorHAnsi" w:hAnsiTheme="minorHAnsi"/>
              <w:sz w:val="20"/>
              <w:szCs w:val="20"/>
            </w:rPr>
            <w:t>4.</w:t>
          </w:r>
          <w:r w:rsidRPr="00C713FA">
            <w:rPr>
              <w:rFonts w:asciiTheme="minorHAnsi" w:hAnsiTheme="minorHAnsi"/>
              <w:sz w:val="20"/>
              <w:szCs w:val="20"/>
            </w:rPr>
            <w:t xml:space="preserve">2: </w:t>
          </w:r>
          <w:r w:rsidR="00A678CB" w:rsidRPr="00C713FA">
            <w:rPr>
              <w:rFonts w:asciiTheme="minorHAnsi" w:hAnsiTheme="minorHAnsi"/>
              <w:sz w:val="20"/>
              <w:szCs w:val="20"/>
            </w:rPr>
            <w:t>A</w:t>
          </w:r>
          <w:r w:rsidRPr="00C713FA">
            <w:rPr>
              <w:rFonts w:asciiTheme="minorHAnsi" w:hAnsiTheme="minorHAnsi"/>
              <w:sz w:val="20"/>
              <w:szCs w:val="20"/>
            </w:rPr>
            <w:t xml:space="preserve">doption profile by wells </w:t>
          </w:r>
        </w:p>
        <w:tbl>
          <w:tblPr>
            <w:tblStyle w:val="TableGrid10"/>
            <w:tblW w:w="9352" w:type="dxa"/>
            <w:tblLook w:val="04A0" w:firstRow="1" w:lastRow="0" w:firstColumn="1" w:lastColumn="0" w:noHBand="0" w:noVBand="1"/>
          </w:tblPr>
          <w:tblGrid>
            <w:gridCol w:w="1696"/>
            <w:gridCol w:w="2268"/>
            <w:gridCol w:w="2836"/>
            <w:gridCol w:w="2552"/>
          </w:tblGrid>
          <w:tr w:rsidR="004F764E" w:rsidRPr="00C713FA" w14:paraId="6B2F971D" w14:textId="6B6AC8CB" w:rsidTr="00EC300A">
            <w:trPr>
              <w:trHeight w:val="288"/>
            </w:trPr>
            <w:tc>
              <w:tcPr>
                <w:tcW w:w="1696" w:type="dxa"/>
                <w:noWrap/>
                <w:hideMark/>
              </w:tcPr>
              <w:p w14:paraId="159E019E" w14:textId="035F125B" w:rsidR="004F764E" w:rsidRPr="00C713FA" w:rsidRDefault="004F764E" w:rsidP="000564A4">
                <w:pPr>
                  <w:spacing w:after="0"/>
                  <w:rPr>
                    <w:rFonts w:eastAsia="Times New Roman"/>
                    <w:b/>
                    <w:sz w:val="16"/>
                    <w:szCs w:val="16"/>
                  </w:rPr>
                </w:pPr>
                <w:r w:rsidRPr="00C713FA">
                  <w:rPr>
                    <w:rFonts w:eastAsia="Times New Roman"/>
                    <w:b/>
                    <w:sz w:val="16"/>
                    <w:szCs w:val="16"/>
                  </w:rPr>
                  <w:t>Year</w:t>
                </w:r>
              </w:p>
            </w:tc>
            <w:tc>
              <w:tcPr>
                <w:tcW w:w="2268" w:type="dxa"/>
                <w:noWrap/>
                <w:hideMark/>
              </w:tcPr>
              <w:p w14:paraId="69B0D1E1" w14:textId="3A42ABE5" w:rsidR="004F764E" w:rsidRPr="00C713FA" w:rsidRDefault="004F764E" w:rsidP="00EE45F5">
                <w:pPr>
                  <w:spacing w:after="0"/>
                  <w:jc w:val="right"/>
                  <w:rPr>
                    <w:rFonts w:eastAsia="Times New Roman"/>
                    <w:b/>
                    <w:sz w:val="16"/>
                    <w:szCs w:val="16"/>
                  </w:rPr>
                </w:pPr>
                <w:r w:rsidRPr="00C713FA">
                  <w:rPr>
                    <w:rFonts w:eastAsia="Times New Roman"/>
                    <w:b/>
                    <w:sz w:val="16"/>
                    <w:szCs w:val="16"/>
                  </w:rPr>
                  <w:t xml:space="preserve">Number of new adopted wells </w:t>
                </w:r>
              </w:p>
            </w:tc>
            <w:tc>
              <w:tcPr>
                <w:tcW w:w="2836" w:type="dxa"/>
              </w:tcPr>
              <w:p w14:paraId="26DB403F" w14:textId="4500C5E9" w:rsidR="004F764E" w:rsidRPr="00C713FA" w:rsidRDefault="004F764E">
                <w:pPr>
                  <w:spacing w:after="0"/>
                  <w:jc w:val="right"/>
                  <w:rPr>
                    <w:rFonts w:eastAsia="Times New Roman"/>
                    <w:b/>
                    <w:sz w:val="16"/>
                    <w:szCs w:val="16"/>
                  </w:rPr>
                </w:pPr>
                <w:r w:rsidRPr="00C713FA">
                  <w:rPr>
                    <w:rFonts w:eastAsia="Times New Roman"/>
                    <w:b/>
                    <w:sz w:val="16"/>
                    <w:szCs w:val="16"/>
                  </w:rPr>
                  <w:t>Number of accumulative adopted wells</w:t>
                </w:r>
              </w:p>
            </w:tc>
            <w:tc>
              <w:tcPr>
                <w:tcW w:w="2552" w:type="dxa"/>
              </w:tcPr>
              <w:p w14:paraId="7AA5F8F9" w14:textId="48EDF97A" w:rsidR="004F764E" w:rsidRPr="00C713FA" w:rsidRDefault="004F764E" w:rsidP="00FF5EA7">
                <w:pPr>
                  <w:spacing w:after="0"/>
                  <w:jc w:val="right"/>
                  <w:rPr>
                    <w:rFonts w:eastAsia="Times New Roman"/>
                    <w:b/>
                    <w:sz w:val="16"/>
                    <w:szCs w:val="16"/>
                  </w:rPr>
                </w:pPr>
                <w:r w:rsidRPr="00C713FA">
                  <w:rPr>
                    <w:rFonts w:eastAsia="Times New Roman"/>
                    <w:b/>
                    <w:sz w:val="16"/>
                    <w:szCs w:val="16"/>
                  </w:rPr>
                  <w:t>% of total inactive wells</w:t>
                </w:r>
                <w:r w:rsidR="00EC300A" w:rsidRPr="00C713FA">
                  <w:rPr>
                    <w:rFonts w:eastAsia="Times New Roman"/>
                    <w:b/>
                    <w:sz w:val="16"/>
                    <w:szCs w:val="16"/>
                  </w:rPr>
                  <w:t xml:space="preserve"> (accumulative)</w:t>
                </w:r>
              </w:p>
            </w:tc>
          </w:tr>
          <w:tr w:rsidR="004F764E" w:rsidRPr="00C713FA" w14:paraId="7DCA9A9A" w14:textId="4C4D5195" w:rsidTr="00EC300A">
            <w:trPr>
              <w:trHeight w:val="288"/>
            </w:trPr>
            <w:tc>
              <w:tcPr>
                <w:tcW w:w="1696" w:type="dxa"/>
                <w:noWrap/>
              </w:tcPr>
              <w:p w14:paraId="45CF370F" w14:textId="609A131C" w:rsidR="004F764E" w:rsidRPr="00C713FA" w:rsidRDefault="004F764E" w:rsidP="004F764E">
                <w:pPr>
                  <w:spacing w:after="0"/>
                  <w:rPr>
                    <w:sz w:val="18"/>
                    <w:szCs w:val="18"/>
                  </w:rPr>
                </w:pPr>
                <w:r w:rsidRPr="00C713FA">
                  <w:rPr>
                    <w:sz w:val="18"/>
                    <w:szCs w:val="18"/>
                  </w:rPr>
                  <w:t>2017</w:t>
                </w:r>
              </w:p>
            </w:tc>
            <w:tc>
              <w:tcPr>
                <w:tcW w:w="2268" w:type="dxa"/>
                <w:noWrap/>
              </w:tcPr>
              <w:p w14:paraId="398020E0" w14:textId="2AC93919" w:rsidR="004F764E" w:rsidRPr="00C713FA" w:rsidRDefault="004F764E" w:rsidP="004F764E">
                <w:pPr>
                  <w:spacing w:after="0"/>
                  <w:jc w:val="right"/>
                  <w:rPr>
                    <w:sz w:val="18"/>
                    <w:szCs w:val="18"/>
                  </w:rPr>
                </w:pPr>
                <w:r w:rsidRPr="00C713FA">
                  <w:t xml:space="preserve"> 1 </w:t>
                </w:r>
              </w:p>
            </w:tc>
            <w:tc>
              <w:tcPr>
                <w:tcW w:w="2836" w:type="dxa"/>
              </w:tcPr>
              <w:p w14:paraId="60D99C4B" w14:textId="1EA23F17" w:rsidR="004F764E" w:rsidRPr="00C713FA" w:rsidRDefault="004F764E" w:rsidP="004F764E">
                <w:pPr>
                  <w:spacing w:after="0"/>
                  <w:jc w:val="right"/>
                  <w:rPr>
                    <w:sz w:val="18"/>
                    <w:szCs w:val="18"/>
                  </w:rPr>
                </w:pPr>
                <w:r w:rsidRPr="00C713FA">
                  <w:t xml:space="preserve"> 1 </w:t>
                </w:r>
              </w:p>
            </w:tc>
            <w:tc>
              <w:tcPr>
                <w:tcW w:w="2552" w:type="dxa"/>
              </w:tcPr>
              <w:p w14:paraId="4D3F94F9" w14:textId="2B287623" w:rsidR="004F764E" w:rsidRPr="00C713FA" w:rsidRDefault="004F764E" w:rsidP="004F764E">
                <w:pPr>
                  <w:spacing w:after="0"/>
                  <w:jc w:val="right"/>
                </w:pPr>
                <w:r w:rsidRPr="00C713FA">
                  <w:t>0.02%</w:t>
                </w:r>
              </w:p>
            </w:tc>
          </w:tr>
          <w:tr w:rsidR="004F764E" w:rsidRPr="00C713FA" w14:paraId="49435EA7" w14:textId="1B42F81D" w:rsidTr="00EC300A">
            <w:trPr>
              <w:trHeight w:val="288"/>
            </w:trPr>
            <w:tc>
              <w:tcPr>
                <w:tcW w:w="1696" w:type="dxa"/>
                <w:noWrap/>
                <w:hideMark/>
              </w:tcPr>
              <w:p w14:paraId="24D6F747" w14:textId="2CAEC743" w:rsidR="004F764E" w:rsidRPr="00C713FA" w:rsidRDefault="004F764E" w:rsidP="004F764E">
                <w:pPr>
                  <w:spacing w:after="0"/>
                  <w:rPr>
                    <w:sz w:val="18"/>
                    <w:szCs w:val="18"/>
                  </w:rPr>
                </w:pPr>
                <w:r w:rsidRPr="00C713FA">
                  <w:rPr>
                    <w:sz w:val="18"/>
                    <w:szCs w:val="18"/>
                  </w:rPr>
                  <w:t>2018</w:t>
                </w:r>
              </w:p>
            </w:tc>
            <w:tc>
              <w:tcPr>
                <w:tcW w:w="2268" w:type="dxa"/>
                <w:noWrap/>
                <w:hideMark/>
              </w:tcPr>
              <w:p w14:paraId="65D935A2" w14:textId="04A043CF" w:rsidR="004F764E" w:rsidRPr="00C713FA" w:rsidRDefault="004F764E" w:rsidP="004F764E">
                <w:pPr>
                  <w:spacing w:after="0"/>
                  <w:jc w:val="right"/>
                  <w:rPr>
                    <w:sz w:val="18"/>
                    <w:szCs w:val="18"/>
                  </w:rPr>
                </w:pPr>
                <w:r w:rsidRPr="00C713FA">
                  <w:t xml:space="preserve"> 2 </w:t>
                </w:r>
              </w:p>
            </w:tc>
            <w:tc>
              <w:tcPr>
                <w:tcW w:w="2836" w:type="dxa"/>
              </w:tcPr>
              <w:p w14:paraId="202D530B" w14:textId="2C40A71F" w:rsidR="004F764E" w:rsidRPr="00C713FA" w:rsidRDefault="004F764E" w:rsidP="004F764E">
                <w:pPr>
                  <w:spacing w:after="0"/>
                  <w:jc w:val="right"/>
                  <w:rPr>
                    <w:sz w:val="18"/>
                    <w:szCs w:val="18"/>
                  </w:rPr>
                </w:pPr>
                <w:r w:rsidRPr="00C713FA">
                  <w:t xml:space="preserve"> 3 </w:t>
                </w:r>
              </w:p>
            </w:tc>
            <w:tc>
              <w:tcPr>
                <w:tcW w:w="2552" w:type="dxa"/>
              </w:tcPr>
              <w:p w14:paraId="73353A56" w14:textId="4A48E193" w:rsidR="004F764E" w:rsidRPr="00C713FA" w:rsidRDefault="004F764E" w:rsidP="004F764E">
                <w:pPr>
                  <w:spacing w:after="0"/>
                  <w:jc w:val="right"/>
                </w:pPr>
                <w:r w:rsidRPr="00C713FA">
                  <w:t>0.05%</w:t>
                </w:r>
              </w:p>
            </w:tc>
          </w:tr>
          <w:tr w:rsidR="004F764E" w:rsidRPr="00C713FA" w14:paraId="43410A44" w14:textId="5C0BF239" w:rsidTr="00EC300A">
            <w:trPr>
              <w:trHeight w:val="288"/>
            </w:trPr>
            <w:tc>
              <w:tcPr>
                <w:tcW w:w="1696" w:type="dxa"/>
                <w:noWrap/>
                <w:hideMark/>
              </w:tcPr>
              <w:p w14:paraId="38931232" w14:textId="6DB29CC7" w:rsidR="004F764E" w:rsidRPr="00C713FA" w:rsidRDefault="004F764E" w:rsidP="004F764E">
                <w:pPr>
                  <w:spacing w:after="0"/>
                  <w:rPr>
                    <w:sz w:val="18"/>
                    <w:szCs w:val="18"/>
                  </w:rPr>
                </w:pPr>
                <w:r w:rsidRPr="00C713FA">
                  <w:rPr>
                    <w:sz w:val="18"/>
                    <w:szCs w:val="18"/>
                  </w:rPr>
                  <w:t>2019</w:t>
                </w:r>
              </w:p>
            </w:tc>
            <w:tc>
              <w:tcPr>
                <w:tcW w:w="2268" w:type="dxa"/>
                <w:noWrap/>
                <w:hideMark/>
              </w:tcPr>
              <w:p w14:paraId="7D2DE6B8" w14:textId="135619DE" w:rsidR="004F764E" w:rsidRPr="00C713FA" w:rsidRDefault="004F764E" w:rsidP="004F764E">
                <w:pPr>
                  <w:spacing w:after="0"/>
                  <w:jc w:val="right"/>
                  <w:rPr>
                    <w:sz w:val="18"/>
                    <w:szCs w:val="18"/>
                  </w:rPr>
                </w:pPr>
                <w:r w:rsidRPr="00C713FA">
                  <w:t xml:space="preserve"> 3 </w:t>
                </w:r>
              </w:p>
            </w:tc>
            <w:tc>
              <w:tcPr>
                <w:tcW w:w="2836" w:type="dxa"/>
              </w:tcPr>
              <w:p w14:paraId="37BEAFC0" w14:textId="1AA4CC85" w:rsidR="004F764E" w:rsidRPr="00C713FA" w:rsidRDefault="004F764E" w:rsidP="004F764E">
                <w:pPr>
                  <w:spacing w:after="0"/>
                  <w:jc w:val="right"/>
                  <w:rPr>
                    <w:sz w:val="18"/>
                    <w:szCs w:val="18"/>
                  </w:rPr>
                </w:pPr>
                <w:r w:rsidRPr="00C713FA">
                  <w:t xml:space="preserve"> 6 </w:t>
                </w:r>
              </w:p>
            </w:tc>
            <w:tc>
              <w:tcPr>
                <w:tcW w:w="2552" w:type="dxa"/>
              </w:tcPr>
              <w:p w14:paraId="51584DA5" w14:textId="69029B78" w:rsidR="004F764E" w:rsidRPr="00C713FA" w:rsidRDefault="004F764E" w:rsidP="004F764E">
                <w:pPr>
                  <w:spacing w:after="0"/>
                  <w:jc w:val="right"/>
                </w:pPr>
                <w:r w:rsidRPr="00C713FA">
                  <w:t>0.09%</w:t>
                </w:r>
              </w:p>
            </w:tc>
          </w:tr>
          <w:tr w:rsidR="004F764E" w:rsidRPr="00C713FA" w14:paraId="09E10C79" w14:textId="43A7A415" w:rsidTr="00EC300A">
            <w:trPr>
              <w:trHeight w:val="288"/>
            </w:trPr>
            <w:tc>
              <w:tcPr>
                <w:tcW w:w="1696" w:type="dxa"/>
                <w:noWrap/>
                <w:hideMark/>
              </w:tcPr>
              <w:p w14:paraId="3133A2A7" w14:textId="37D81929" w:rsidR="004F764E" w:rsidRPr="00C713FA" w:rsidRDefault="004F764E" w:rsidP="004F764E">
                <w:pPr>
                  <w:spacing w:after="0"/>
                  <w:rPr>
                    <w:sz w:val="18"/>
                    <w:szCs w:val="18"/>
                  </w:rPr>
                </w:pPr>
                <w:r w:rsidRPr="00C713FA">
                  <w:rPr>
                    <w:sz w:val="18"/>
                    <w:szCs w:val="18"/>
                  </w:rPr>
                  <w:t>2020</w:t>
                </w:r>
              </w:p>
            </w:tc>
            <w:tc>
              <w:tcPr>
                <w:tcW w:w="2268" w:type="dxa"/>
                <w:noWrap/>
                <w:hideMark/>
              </w:tcPr>
              <w:p w14:paraId="24F3B33E" w14:textId="692B1FEE" w:rsidR="004F764E" w:rsidRPr="00C713FA" w:rsidRDefault="004F764E" w:rsidP="004F764E">
                <w:pPr>
                  <w:spacing w:after="0"/>
                  <w:jc w:val="right"/>
                  <w:rPr>
                    <w:sz w:val="18"/>
                    <w:szCs w:val="18"/>
                  </w:rPr>
                </w:pPr>
                <w:r w:rsidRPr="00C713FA">
                  <w:t xml:space="preserve"> 4 </w:t>
                </w:r>
              </w:p>
            </w:tc>
            <w:tc>
              <w:tcPr>
                <w:tcW w:w="2836" w:type="dxa"/>
              </w:tcPr>
              <w:p w14:paraId="426DAC0C" w14:textId="18815FB2" w:rsidR="004F764E" w:rsidRPr="00C713FA" w:rsidRDefault="004F764E" w:rsidP="004F764E">
                <w:pPr>
                  <w:spacing w:after="0"/>
                  <w:jc w:val="right"/>
                  <w:rPr>
                    <w:sz w:val="18"/>
                    <w:szCs w:val="18"/>
                  </w:rPr>
                </w:pPr>
                <w:r w:rsidRPr="00C713FA">
                  <w:t xml:space="preserve"> 10 </w:t>
                </w:r>
              </w:p>
            </w:tc>
            <w:tc>
              <w:tcPr>
                <w:tcW w:w="2552" w:type="dxa"/>
              </w:tcPr>
              <w:p w14:paraId="114E9E1C" w14:textId="241326FB" w:rsidR="004F764E" w:rsidRPr="00C713FA" w:rsidRDefault="004F764E" w:rsidP="004F764E">
                <w:pPr>
                  <w:spacing w:after="0"/>
                  <w:jc w:val="right"/>
                </w:pPr>
                <w:r w:rsidRPr="00C713FA">
                  <w:t>0.16%</w:t>
                </w:r>
              </w:p>
            </w:tc>
          </w:tr>
          <w:tr w:rsidR="004F764E" w:rsidRPr="00C713FA" w14:paraId="2AAFADCB" w14:textId="101461E8" w:rsidTr="00EC300A">
            <w:trPr>
              <w:trHeight w:val="288"/>
            </w:trPr>
            <w:tc>
              <w:tcPr>
                <w:tcW w:w="1696" w:type="dxa"/>
                <w:noWrap/>
                <w:hideMark/>
              </w:tcPr>
              <w:p w14:paraId="19A8460A" w14:textId="4A828063" w:rsidR="004F764E" w:rsidRPr="00C713FA" w:rsidRDefault="004F764E" w:rsidP="004F764E">
                <w:pPr>
                  <w:spacing w:after="0"/>
                  <w:rPr>
                    <w:sz w:val="18"/>
                    <w:szCs w:val="18"/>
                  </w:rPr>
                </w:pPr>
                <w:r w:rsidRPr="00C713FA">
                  <w:rPr>
                    <w:sz w:val="18"/>
                    <w:szCs w:val="18"/>
                  </w:rPr>
                  <w:t>2021</w:t>
                </w:r>
              </w:p>
            </w:tc>
            <w:tc>
              <w:tcPr>
                <w:tcW w:w="2268" w:type="dxa"/>
                <w:noWrap/>
                <w:hideMark/>
              </w:tcPr>
              <w:p w14:paraId="6793BD6E" w14:textId="3674D5D6" w:rsidR="004F764E" w:rsidRPr="00C713FA" w:rsidRDefault="004F764E" w:rsidP="004F764E">
                <w:pPr>
                  <w:spacing w:after="0"/>
                  <w:jc w:val="right"/>
                  <w:rPr>
                    <w:sz w:val="18"/>
                    <w:szCs w:val="18"/>
                  </w:rPr>
                </w:pPr>
                <w:r w:rsidRPr="00C713FA">
                  <w:t xml:space="preserve"> 5 </w:t>
                </w:r>
              </w:p>
            </w:tc>
            <w:tc>
              <w:tcPr>
                <w:tcW w:w="2836" w:type="dxa"/>
              </w:tcPr>
              <w:p w14:paraId="0F709838" w14:textId="74A6D31B" w:rsidR="004F764E" w:rsidRPr="00C713FA" w:rsidRDefault="004F764E" w:rsidP="004F764E">
                <w:pPr>
                  <w:spacing w:after="0"/>
                  <w:jc w:val="right"/>
                  <w:rPr>
                    <w:sz w:val="18"/>
                    <w:szCs w:val="18"/>
                  </w:rPr>
                </w:pPr>
                <w:r w:rsidRPr="00C713FA">
                  <w:t xml:space="preserve"> 15 </w:t>
                </w:r>
              </w:p>
            </w:tc>
            <w:tc>
              <w:tcPr>
                <w:tcW w:w="2552" w:type="dxa"/>
              </w:tcPr>
              <w:p w14:paraId="78FCAA90" w14:textId="0DCB439A" w:rsidR="004F764E" w:rsidRPr="00C713FA" w:rsidRDefault="004F764E" w:rsidP="004F764E">
                <w:pPr>
                  <w:spacing w:after="0"/>
                  <w:jc w:val="right"/>
                </w:pPr>
                <w:r w:rsidRPr="00C713FA">
                  <w:t>0.23%</w:t>
                </w:r>
              </w:p>
            </w:tc>
          </w:tr>
          <w:tr w:rsidR="004F764E" w:rsidRPr="00C713FA" w14:paraId="01BA06C4" w14:textId="102859BD" w:rsidTr="00EC300A">
            <w:trPr>
              <w:trHeight w:val="288"/>
            </w:trPr>
            <w:tc>
              <w:tcPr>
                <w:tcW w:w="1696" w:type="dxa"/>
                <w:noWrap/>
                <w:hideMark/>
              </w:tcPr>
              <w:p w14:paraId="30AB1C0A" w14:textId="67D1D306" w:rsidR="004F764E" w:rsidRPr="00C713FA" w:rsidRDefault="004F764E" w:rsidP="004F764E">
                <w:pPr>
                  <w:spacing w:after="0"/>
                  <w:rPr>
                    <w:sz w:val="18"/>
                    <w:szCs w:val="18"/>
                  </w:rPr>
                </w:pPr>
                <w:r w:rsidRPr="00C713FA">
                  <w:rPr>
                    <w:sz w:val="18"/>
                    <w:szCs w:val="18"/>
                  </w:rPr>
                  <w:t>2022</w:t>
                </w:r>
              </w:p>
            </w:tc>
            <w:tc>
              <w:tcPr>
                <w:tcW w:w="2268" w:type="dxa"/>
                <w:noWrap/>
                <w:hideMark/>
              </w:tcPr>
              <w:p w14:paraId="2F5F7690" w14:textId="3B3C4D8E" w:rsidR="004F764E" w:rsidRPr="00C713FA" w:rsidRDefault="004F764E" w:rsidP="004F764E">
                <w:pPr>
                  <w:spacing w:after="0"/>
                  <w:jc w:val="right"/>
                  <w:rPr>
                    <w:sz w:val="18"/>
                    <w:szCs w:val="18"/>
                  </w:rPr>
                </w:pPr>
                <w:r w:rsidRPr="00C713FA">
                  <w:t xml:space="preserve"> 6 </w:t>
                </w:r>
              </w:p>
            </w:tc>
            <w:tc>
              <w:tcPr>
                <w:tcW w:w="2836" w:type="dxa"/>
              </w:tcPr>
              <w:p w14:paraId="3E995206" w14:textId="24FA5526" w:rsidR="004F764E" w:rsidRPr="00C713FA" w:rsidRDefault="004F764E" w:rsidP="004F764E">
                <w:pPr>
                  <w:spacing w:after="0"/>
                  <w:jc w:val="right"/>
                  <w:rPr>
                    <w:sz w:val="18"/>
                    <w:szCs w:val="18"/>
                  </w:rPr>
                </w:pPr>
                <w:r w:rsidRPr="00C713FA">
                  <w:t xml:space="preserve"> 21 </w:t>
                </w:r>
              </w:p>
            </w:tc>
            <w:tc>
              <w:tcPr>
                <w:tcW w:w="2552" w:type="dxa"/>
              </w:tcPr>
              <w:p w14:paraId="77077236" w14:textId="49ED2B4F" w:rsidR="004F764E" w:rsidRPr="00C713FA" w:rsidRDefault="004F764E" w:rsidP="004F764E">
                <w:pPr>
                  <w:spacing w:after="0"/>
                  <w:jc w:val="right"/>
                </w:pPr>
                <w:r w:rsidRPr="00C713FA">
                  <w:t>0.33%</w:t>
                </w:r>
              </w:p>
            </w:tc>
          </w:tr>
          <w:tr w:rsidR="004F764E" w:rsidRPr="00C713FA" w14:paraId="3ED3AE00" w14:textId="73B5778D" w:rsidTr="00EC300A">
            <w:trPr>
              <w:trHeight w:val="288"/>
            </w:trPr>
            <w:tc>
              <w:tcPr>
                <w:tcW w:w="1696" w:type="dxa"/>
                <w:noWrap/>
                <w:hideMark/>
              </w:tcPr>
              <w:p w14:paraId="58A24ACB" w14:textId="581F824A" w:rsidR="004F764E" w:rsidRPr="00C713FA" w:rsidRDefault="004F764E" w:rsidP="004F764E">
                <w:pPr>
                  <w:spacing w:after="0"/>
                  <w:rPr>
                    <w:sz w:val="18"/>
                    <w:szCs w:val="18"/>
                  </w:rPr>
                </w:pPr>
                <w:r w:rsidRPr="00C713FA">
                  <w:rPr>
                    <w:sz w:val="18"/>
                    <w:szCs w:val="18"/>
                  </w:rPr>
                  <w:t>2023</w:t>
                </w:r>
              </w:p>
            </w:tc>
            <w:tc>
              <w:tcPr>
                <w:tcW w:w="2268" w:type="dxa"/>
                <w:noWrap/>
                <w:hideMark/>
              </w:tcPr>
              <w:p w14:paraId="651C336D" w14:textId="1378201F" w:rsidR="004F764E" w:rsidRPr="00C713FA" w:rsidRDefault="004F764E" w:rsidP="004F764E">
                <w:pPr>
                  <w:spacing w:after="0"/>
                  <w:jc w:val="right"/>
                  <w:rPr>
                    <w:sz w:val="18"/>
                    <w:szCs w:val="18"/>
                  </w:rPr>
                </w:pPr>
                <w:r w:rsidRPr="00C713FA">
                  <w:t xml:space="preserve"> 7 </w:t>
                </w:r>
              </w:p>
            </w:tc>
            <w:tc>
              <w:tcPr>
                <w:tcW w:w="2836" w:type="dxa"/>
              </w:tcPr>
              <w:p w14:paraId="015A9DC4" w14:textId="7544EDF3" w:rsidR="004F764E" w:rsidRPr="00C713FA" w:rsidRDefault="004F764E" w:rsidP="004F764E">
                <w:pPr>
                  <w:spacing w:after="0"/>
                  <w:jc w:val="right"/>
                  <w:rPr>
                    <w:sz w:val="18"/>
                    <w:szCs w:val="18"/>
                  </w:rPr>
                </w:pPr>
                <w:r w:rsidRPr="00C713FA">
                  <w:t xml:space="preserve"> 28 </w:t>
                </w:r>
              </w:p>
            </w:tc>
            <w:tc>
              <w:tcPr>
                <w:tcW w:w="2552" w:type="dxa"/>
              </w:tcPr>
              <w:p w14:paraId="13B858D5" w14:textId="2AA350AA" w:rsidR="004F764E" w:rsidRPr="00C713FA" w:rsidRDefault="004F764E" w:rsidP="004F764E">
                <w:pPr>
                  <w:spacing w:after="0"/>
                  <w:jc w:val="right"/>
                </w:pPr>
                <w:r w:rsidRPr="00C713FA">
                  <w:t>0.44%</w:t>
                </w:r>
              </w:p>
            </w:tc>
          </w:tr>
          <w:tr w:rsidR="004F764E" w:rsidRPr="00C713FA" w14:paraId="406E6D36" w14:textId="2234998E" w:rsidTr="00EC300A">
            <w:trPr>
              <w:trHeight w:val="288"/>
            </w:trPr>
            <w:tc>
              <w:tcPr>
                <w:tcW w:w="1696" w:type="dxa"/>
                <w:noWrap/>
                <w:hideMark/>
              </w:tcPr>
              <w:p w14:paraId="59C714B5" w14:textId="75EC21F1" w:rsidR="004F764E" w:rsidRPr="00C713FA" w:rsidRDefault="004F764E" w:rsidP="004F764E">
                <w:pPr>
                  <w:spacing w:after="0"/>
                  <w:rPr>
                    <w:sz w:val="18"/>
                    <w:szCs w:val="18"/>
                  </w:rPr>
                </w:pPr>
                <w:r w:rsidRPr="00C713FA">
                  <w:rPr>
                    <w:sz w:val="18"/>
                    <w:szCs w:val="18"/>
                  </w:rPr>
                  <w:t>2024</w:t>
                </w:r>
              </w:p>
            </w:tc>
            <w:tc>
              <w:tcPr>
                <w:tcW w:w="2268" w:type="dxa"/>
                <w:noWrap/>
                <w:hideMark/>
              </w:tcPr>
              <w:p w14:paraId="4572545F" w14:textId="02750F72" w:rsidR="004F764E" w:rsidRPr="00C713FA" w:rsidRDefault="004F764E" w:rsidP="004F764E">
                <w:pPr>
                  <w:spacing w:after="0"/>
                  <w:jc w:val="right"/>
                  <w:rPr>
                    <w:sz w:val="18"/>
                    <w:szCs w:val="18"/>
                  </w:rPr>
                </w:pPr>
                <w:r w:rsidRPr="00C713FA">
                  <w:t xml:space="preserve"> 8 </w:t>
                </w:r>
              </w:p>
            </w:tc>
            <w:tc>
              <w:tcPr>
                <w:tcW w:w="2836" w:type="dxa"/>
              </w:tcPr>
              <w:p w14:paraId="50D377C3" w14:textId="1698E8E4" w:rsidR="004F764E" w:rsidRPr="00C713FA" w:rsidRDefault="004F764E" w:rsidP="004F764E">
                <w:pPr>
                  <w:spacing w:after="0"/>
                  <w:jc w:val="right"/>
                  <w:rPr>
                    <w:sz w:val="18"/>
                    <w:szCs w:val="18"/>
                  </w:rPr>
                </w:pPr>
                <w:r w:rsidRPr="00C713FA">
                  <w:t xml:space="preserve"> 36 </w:t>
                </w:r>
              </w:p>
            </w:tc>
            <w:tc>
              <w:tcPr>
                <w:tcW w:w="2552" w:type="dxa"/>
              </w:tcPr>
              <w:p w14:paraId="56F39C93" w14:textId="565A50DD" w:rsidR="004F764E" w:rsidRPr="00C713FA" w:rsidRDefault="004F764E" w:rsidP="004F764E">
                <w:pPr>
                  <w:spacing w:after="0"/>
                  <w:jc w:val="right"/>
                </w:pPr>
                <w:r w:rsidRPr="00C713FA">
                  <w:t>0.56%</w:t>
                </w:r>
              </w:p>
            </w:tc>
          </w:tr>
          <w:tr w:rsidR="004F764E" w:rsidRPr="00C713FA" w14:paraId="3F07836E" w14:textId="5ACA91E3" w:rsidTr="00EC300A">
            <w:trPr>
              <w:trHeight w:val="288"/>
            </w:trPr>
            <w:tc>
              <w:tcPr>
                <w:tcW w:w="1696" w:type="dxa"/>
                <w:noWrap/>
                <w:hideMark/>
              </w:tcPr>
              <w:p w14:paraId="67607FF7" w14:textId="4C2F9C9B" w:rsidR="004F764E" w:rsidRPr="00C713FA" w:rsidRDefault="004F764E" w:rsidP="004F764E">
                <w:pPr>
                  <w:spacing w:after="0"/>
                  <w:rPr>
                    <w:sz w:val="18"/>
                    <w:szCs w:val="18"/>
                  </w:rPr>
                </w:pPr>
                <w:r w:rsidRPr="00C713FA">
                  <w:rPr>
                    <w:sz w:val="18"/>
                    <w:szCs w:val="18"/>
                  </w:rPr>
                  <w:t>2025</w:t>
                </w:r>
              </w:p>
            </w:tc>
            <w:tc>
              <w:tcPr>
                <w:tcW w:w="2268" w:type="dxa"/>
                <w:noWrap/>
                <w:hideMark/>
              </w:tcPr>
              <w:p w14:paraId="7C1A0E47" w14:textId="5FDE3525" w:rsidR="004F764E" w:rsidRPr="00C713FA" w:rsidRDefault="004F764E" w:rsidP="004F764E">
                <w:pPr>
                  <w:spacing w:after="0"/>
                  <w:jc w:val="right"/>
                  <w:rPr>
                    <w:sz w:val="18"/>
                    <w:szCs w:val="18"/>
                  </w:rPr>
                </w:pPr>
                <w:r w:rsidRPr="00C713FA">
                  <w:t xml:space="preserve"> 9 </w:t>
                </w:r>
              </w:p>
            </w:tc>
            <w:tc>
              <w:tcPr>
                <w:tcW w:w="2836" w:type="dxa"/>
              </w:tcPr>
              <w:p w14:paraId="18EE8C1B" w14:textId="2A2CC737" w:rsidR="004F764E" w:rsidRPr="00C713FA" w:rsidRDefault="004F764E" w:rsidP="004F764E">
                <w:pPr>
                  <w:spacing w:after="0"/>
                  <w:jc w:val="right"/>
                  <w:rPr>
                    <w:sz w:val="18"/>
                    <w:szCs w:val="18"/>
                  </w:rPr>
                </w:pPr>
                <w:r w:rsidRPr="00C713FA">
                  <w:t xml:space="preserve"> 45 </w:t>
                </w:r>
              </w:p>
            </w:tc>
            <w:tc>
              <w:tcPr>
                <w:tcW w:w="2552" w:type="dxa"/>
              </w:tcPr>
              <w:p w14:paraId="284B8D2E" w14:textId="61DD1695" w:rsidR="004F764E" w:rsidRPr="00C713FA" w:rsidRDefault="004F764E" w:rsidP="004F764E">
                <w:pPr>
                  <w:spacing w:after="0"/>
                  <w:jc w:val="right"/>
                </w:pPr>
                <w:r w:rsidRPr="00C713FA">
                  <w:t>0.70%</w:t>
                </w:r>
              </w:p>
            </w:tc>
          </w:tr>
          <w:tr w:rsidR="004F764E" w:rsidRPr="00C713FA" w14:paraId="311F5567" w14:textId="7573DDC6" w:rsidTr="00EC300A">
            <w:trPr>
              <w:trHeight w:val="288"/>
            </w:trPr>
            <w:tc>
              <w:tcPr>
                <w:tcW w:w="1696" w:type="dxa"/>
                <w:noWrap/>
                <w:hideMark/>
              </w:tcPr>
              <w:p w14:paraId="1E49E250" w14:textId="2FA76CFA" w:rsidR="004F764E" w:rsidRPr="00C713FA" w:rsidRDefault="004F764E" w:rsidP="004F764E">
                <w:pPr>
                  <w:spacing w:after="0"/>
                  <w:rPr>
                    <w:sz w:val="18"/>
                    <w:szCs w:val="18"/>
                  </w:rPr>
                </w:pPr>
                <w:r w:rsidRPr="00C713FA">
                  <w:rPr>
                    <w:sz w:val="18"/>
                    <w:szCs w:val="18"/>
                  </w:rPr>
                  <w:t>2026</w:t>
                </w:r>
              </w:p>
            </w:tc>
            <w:tc>
              <w:tcPr>
                <w:tcW w:w="2268" w:type="dxa"/>
                <w:noWrap/>
                <w:hideMark/>
              </w:tcPr>
              <w:p w14:paraId="137BD841" w14:textId="6AA9B724" w:rsidR="004F764E" w:rsidRPr="00C713FA" w:rsidRDefault="004F764E" w:rsidP="004F764E">
                <w:pPr>
                  <w:spacing w:after="0"/>
                  <w:jc w:val="right"/>
                  <w:rPr>
                    <w:sz w:val="18"/>
                    <w:szCs w:val="18"/>
                  </w:rPr>
                </w:pPr>
                <w:r w:rsidRPr="00C713FA">
                  <w:t xml:space="preserve"> 10 </w:t>
                </w:r>
              </w:p>
            </w:tc>
            <w:tc>
              <w:tcPr>
                <w:tcW w:w="2836" w:type="dxa"/>
              </w:tcPr>
              <w:p w14:paraId="111DD1F8" w14:textId="36814FEA" w:rsidR="004F764E" w:rsidRPr="00C713FA" w:rsidRDefault="004F764E" w:rsidP="004F764E">
                <w:pPr>
                  <w:spacing w:after="0"/>
                  <w:jc w:val="right"/>
                  <w:rPr>
                    <w:sz w:val="18"/>
                    <w:szCs w:val="18"/>
                  </w:rPr>
                </w:pPr>
                <w:r w:rsidRPr="00C713FA">
                  <w:t xml:space="preserve"> 55 </w:t>
                </w:r>
              </w:p>
            </w:tc>
            <w:tc>
              <w:tcPr>
                <w:tcW w:w="2552" w:type="dxa"/>
              </w:tcPr>
              <w:p w14:paraId="790FDA61" w14:textId="79B84C55" w:rsidR="004F764E" w:rsidRPr="00C713FA" w:rsidRDefault="004F764E" w:rsidP="004F764E">
                <w:pPr>
                  <w:spacing w:after="0"/>
                  <w:jc w:val="right"/>
                </w:pPr>
                <w:r w:rsidRPr="00C713FA">
                  <w:t>0.86%</w:t>
                </w:r>
              </w:p>
            </w:tc>
          </w:tr>
          <w:tr w:rsidR="004F764E" w:rsidRPr="00C713FA" w14:paraId="2246D1C7" w14:textId="7039B957" w:rsidTr="00EC300A">
            <w:trPr>
              <w:trHeight w:val="288"/>
            </w:trPr>
            <w:tc>
              <w:tcPr>
                <w:tcW w:w="1696" w:type="dxa"/>
                <w:noWrap/>
              </w:tcPr>
              <w:p w14:paraId="564E82D0" w14:textId="1A2DA27C" w:rsidR="004F764E" w:rsidRPr="00C713FA" w:rsidRDefault="004F764E" w:rsidP="004F764E">
                <w:pPr>
                  <w:spacing w:after="0"/>
                  <w:rPr>
                    <w:sz w:val="18"/>
                    <w:szCs w:val="18"/>
                  </w:rPr>
                </w:pPr>
                <w:r w:rsidRPr="00C713FA">
                  <w:rPr>
                    <w:sz w:val="18"/>
                    <w:szCs w:val="18"/>
                  </w:rPr>
                  <w:t>2027</w:t>
                </w:r>
              </w:p>
            </w:tc>
            <w:tc>
              <w:tcPr>
                <w:tcW w:w="2268" w:type="dxa"/>
                <w:noWrap/>
              </w:tcPr>
              <w:p w14:paraId="1CFD40C1" w14:textId="0BE3C3BC" w:rsidR="004F764E" w:rsidRPr="00C713FA" w:rsidRDefault="004F764E" w:rsidP="004F764E">
                <w:pPr>
                  <w:spacing w:after="0"/>
                  <w:jc w:val="right"/>
                  <w:rPr>
                    <w:sz w:val="18"/>
                    <w:szCs w:val="18"/>
                  </w:rPr>
                </w:pPr>
                <w:r w:rsidRPr="00C713FA">
                  <w:t xml:space="preserve"> 11 </w:t>
                </w:r>
              </w:p>
            </w:tc>
            <w:tc>
              <w:tcPr>
                <w:tcW w:w="2836" w:type="dxa"/>
              </w:tcPr>
              <w:p w14:paraId="49676ACF" w14:textId="4D0E7549" w:rsidR="004F764E" w:rsidRPr="00C713FA" w:rsidRDefault="004F764E" w:rsidP="004F764E">
                <w:pPr>
                  <w:spacing w:after="0"/>
                  <w:jc w:val="right"/>
                  <w:rPr>
                    <w:sz w:val="18"/>
                    <w:szCs w:val="18"/>
                  </w:rPr>
                </w:pPr>
                <w:r w:rsidRPr="00C713FA">
                  <w:t xml:space="preserve"> 66 </w:t>
                </w:r>
              </w:p>
            </w:tc>
            <w:tc>
              <w:tcPr>
                <w:tcW w:w="2552" w:type="dxa"/>
              </w:tcPr>
              <w:p w14:paraId="7188336A" w14:textId="2E5562E6" w:rsidR="004F764E" w:rsidRPr="00C713FA" w:rsidRDefault="004F764E" w:rsidP="004F764E">
                <w:pPr>
                  <w:spacing w:after="0"/>
                  <w:jc w:val="right"/>
                </w:pPr>
                <w:r w:rsidRPr="00C713FA">
                  <w:t>1.03%</w:t>
                </w:r>
              </w:p>
            </w:tc>
          </w:tr>
          <w:tr w:rsidR="004F764E" w:rsidRPr="00C713FA" w14:paraId="700A6C15" w14:textId="1129709B" w:rsidTr="00EC300A">
            <w:trPr>
              <w:trHeight w:val="288"/>
            </w:trPr>
            <w:tc>
              <w:tcPr>
                <w:tcW w:w="1696" w:type="dxa"/>
                <w:noWrap/>
              </w:tcPr>
              <w:p w14:paraId="11EA9444" w14:textId="63BF1FC0" w:rsidR="004F764E" w:rsidRPr="00C713FA" w:rsidRDefault="004F764E" w:rsidP="004F764E">
                <w:pPr>
                  <w:spacing w:after="0"/>
                  <w:rPr>
                    <w:sz w:val="18"/>
                    <w:szCs w:val="18"/>
                  </w:rPr>
                </w:pPr>
                <w:r w:rsidRPr="00C713FA">
                  <w:rPr>
                    <w:sz w:val="18"/>
                    <w:szCs w:val="18"/>
                  </w:rPr>
                  <w:t>2028</w:t>
                </w:r>
              </w:p>
            </w:tc>
            <w:tc>
              <w:tcPr>
                <w:tcW w:w="2268" w:type="dxa"/>
                <w:noWrap/>
              </w:tcPr>
              <w:p w14:paraId="6F46A76D" w14:textId="3BD8CD1A" w:rsidR="004F764E" w:rsidRPr="00C713FA" w:rsidRDefault="004F764E" w:rsidP="004F764E">
                <w:pPr>
                  <w:spacing w:after="0"/>
                  <w:jc w:val="right"/>
                  <w:rPr>
                    <w:sz w:val="18"/>
                    <w:szCs w:val="18"/>
                  </w:rPr>
                </w:pPr>
                <w:r w:rsidRPr="00C713FA">
                  <w:t xml:space="preserve"> 12 </w:t>
                </w:r>
              </w:p>
            </w:tc>
            <w:tc>
              <w:tcPr>
                <w:tcW w:w="2836" w:type="dxa"/>
              </w:tcPr>
              <w:p w14:paraId="0F9AC227" w14:textId="755898DB" w:rsidR="004F764E" w:rsidRPr="00C713FA" w:rsidRDefault="004F764E" w:rsidP="004F764E">
                <w:pPr>
                  <w:spacing w:after="0"/>
                  <w:jc w:val="right"/>
                  <w:rPr>
                    <w:sz w:val="18"/>
                    <w:szCs w:val="18"/>
                  </w:rPr>
                </w:pPr>
                <w:r w:rsidRPr="00C713FA">
                  <w:t xml:space="preserve"> 78 </w:t>
                </w:r>
              </w:p>
            </w:tc>
            <w:tc>
              <w:tcPr>
                <w:tcW w:w="2552" w:type="dxa"/>
              </w:tcPr>
              <w:p w14:paraId="7DD1B0F6" w14:textId="1CBFDB83" w:rsidR="004F764E" w:rsidRPr="00C713FA" w:rsidRDefault="004F764E" w:rsidP="004F764E">
                <w:pPr>
                  <w:spacing w:after="0"/>
                  <w:jc w:val="right"/>
                </w:pPr>
                <w:r w:rsidRPr="00C713FA">
                  <w:t>1.22%</w:t>
                </w:r>
              </w:p>
            </w:tc>
          </w:tr>
          <w:tr w:rsidR="004F764E" w:rsidRPr="00C713FA" w14:paraId="2A70B616" w14:textId="707ED895" w:rsidTr="00EC300A">
            <w:trPr>
              <w:trHeight w:val="288"/>
            </w:trPr>
            <w:tc>
              <w:tcPr>
                <w:tcW w:w="1696" w:type="dxa"/>
                <w:noWrap/>
              </w:tcPr>
              <w:p w14:paraId="080226FA" w14:textId="3631E523" w:rsidR="004F764E" w:rsidRPr="00C713FA" w:rsidRDefault="004F764E" w:rsidP="004F764E">
                <w:pPr>
                  <w:spacing w:after="0"/>
                  <w:rPr>
                    <w:sz w:val="18"/>
                    <w:szCs w:val="18"/>
                  </w:rPr>
                </w:pPr>
                <w:r w:rsidRPr="00C713FA">
                  <w:rPr>
                    <w:sz w:val="18"/>
                    <w:szCs w:val="18"/>
                  </w:rPr>
                  <w:t>2029</w:t>
                </w:r>
              </w:p>
            </w:tc>
            <w:tc>
              <w:tcPr>
                <w:tcW w:w="2268" w:type="dxa"/>
                <w:noWrap/>
              </w:tcPr>
              <w:p w14:paraId="559E0A6D" w14:textId="07413511" w:rsidR="004F764E" w:rsidRPr="00C713FA" w:rsidRDefault="004F764E" w:rsidP="004F764E">
                <w:pPr>
                  <w:spacing w:after="0"/>
                  <w:jc w:val="right"/>
                  <w:rPr>
                    <w:sz w:val="18"/>
                    <w:szCs w:val="18"/>
                  </w:rPr>
                </w:pPr>
                <w:r w:rsidRPr="00C713FA">
                  <w:t xml:space="preserve"> 13 </w:t>
                </w:r>
              </w:p>
            </w:tc>
            <w:tc>
              <w:tcPr>
                <w:tcW w:w="2836" w:type="dxa"/>
              </w:tcPr>
              <w:p w14:paraId="709F63DA" w14:textId="370D18A9" w:rsidR="004F764E" w:rsidRPr="00C713FA" w:rsidRDefault="004F764E" w:rsidP="004F764E">
                <w:pPr>
                  <w:spacing w:after="0"/>
                  <w:jc w:val="right"/>
                  <w:rPr>
                    <w:sz w:val="18"/>
                    <w:szCs w:val="18"/>
                  </w:rPr>
                </w:pPr>
                <w:r w:rsidRPr="00C713FA">
                  <w:t xml:space="preserve"> 91 </w:t>
                </w:r>
              </w:p>
            </w:tc>
            <w:tc>
              <w:tcPr>
                <w:tcW w:w="2552" w:type="dxa"/>
              </w:tcPr>
              <w:p w14:paraId="4D47B8D9" w14:textId="0754EEC9" w:rsidR="004F764E" w:rsidRPr="00C713FA" w:rsidRDefault="004F764E" w:rsidP="004F764E">
                <w:pPr>
                  <w:spacing w:after="0"/>
                  <w:jc w:val="right"/>
                </w:pPr>
                <w:r w:rsidRPr="00C713FA">
                  <w:t>1.42%</w:t>
                </w:r>
              </w:p>
            </w:tc>
          </w:tr>
          <w:tr w:rsidR="004F764E" w:rsidRPr="00C713FA" w14:paraId="4B17AD0C" w14:textId="538B4C40" w:rsidTr="00EC300A">
            <w:trPr>
              <w:trHeight w:val="288"/>
            </w:trPr>
            <w:tc>
              <w:tcPr>
                <w:tcW w:w="1696" w:type="dxa"/>
                <w:noWrap/>
              </w:tcPr>
              <w:p w14:paraId="41064627" w14:textId="33304822" w:rsidR="004F764E" w:rsidRPr="00C713FA" w:rsidRDefault="004F764E" w:rsidP="004F764E">
                <w:pPr>
                  <w:spacing w:after="0"/>
                  <w:rPr>
                    <w:sz w:val="18"/>
                    <w:szCs w:val="18"/>
                  </w:rPr>
                </w:pPr>
                <w:r w:rsidRPr="00C713FA">
                  <w:rPr>
                    <w:sz w:val="18"/>
                    <w:szCs w:val="18"/>
                  </w:rPr>
                  <w:t>2030</w:t>
                </w:r>
              </w:p>
            </w:tc>
            <w:tc>
              <w:tcPr>
                <w:tcW w:w="2268" w:type="dxa"/>
                <w:noWrap/>
              </w:tcPr>
              <w:p w14:paraId="28BE300B" w14:textId="6B9D7FC0" w:rsidR="004F764E" w:rsidRPr="00C713FA" w:rsidRDefault="004F764E" w:rsidP="004F764E">
                <w:pPr>
                  <w:spacing w:after="0"/>
                  <w:jc w:val="right"/>
                  <w:rPr>
                    <w:sz w:val="18"/>
                    <w:szCs w:val="18"/>
                  </w:rPr>
                </w:pPr>
                <w:r w:rsidRPr="00C713FA">
                  <w:t xml:space="preserve"> 14 </w:t>
                </w:r>
              </w:p>
            </w:tc>
            <w:tc>
              <w:tcPr>
                <w:tcW w:w="2836" w:type="dxa"/>
              </w:tcPr>
              <w:p w14:paraId="3856B48B" w14:textId="6B3547E9" w:rsidR="004F764E" w:rsidRPr="00C713FA" w:rsidRDefault="004F764E" w:rsidP="004F764E">
                <w:pPr>
                  <w:spacing w:after="0"/>
                  <w:jc w:val="right"/>
                  <w:rPr>
                    <w:sz w:val="18"/>
                    <w:szCs w:val="18"/>
                  </w:rPr>
                </w:pPr>
                <w:r w:rsidRPr="00C713FA">
                  <w:t xml:space="preserve"> 105 </w:t>
                </w:r>
              </w:p>
            </w:tc>
            <w:tc>
              <w:tcPr>
                <w:tcW w:w="2552" w:type="dxa"/>
              </w:tcPr>
              <w:p w14:paraId="21F910EA" w14:textId="60593F5A" w:rsidR="004F764E" w:rsidRPr="00C713FA" w:rsidRDefault="004F764E" w:rsidP="004F764E">
                <w:pPr>
                  <w:spacing w:after="0"/>
                  <w:jc w:val="right"/>
                </w:pPr>
                <w:r w:rsidRPr="00C713FA">
                  <w:t>1.64%</w:t>
                </w:r>
              </w:p>
            </w:tc>
          </w:tr>
          <w:tr w:rsidR="004F764E" w:rsidRPr="00C713FA" w14:paraId="318E7D6F" w14:textId="6B0A966E" w:rsidTr="00EC300A">
            <w:trPr>
              <w:trHeight w:val="288"/>
            </w:trPr>
            <w:tc>
              <w:tcPr>
                <w:tcW w:w="1696" w:type="dxa"/>
                <w:noWrap/>
              </w:tcPr>
              <w:p w14:paraId="3CC8697F" w14:textId="5E4C00B7" w:rsidR="004F764E" w:rsidRPr="00C713FA" w:rsidRDefault="004F764E" w:rsidP="004F764E">
                <w:pPr>
                  <w:spacing w:after="0"/>
                  <w:rPr>
                    <w:sz w:val="18"/>
                    <w:szCs w:val="18"/>
                  </w:rPr>
                </w:pPr>
                <w:r w:rsidRPr="00C713FA">
                  <w:rPr>
                    <w:sz w:val="18"/>
                    <w:szCs w:val="18"/>
                  </w:rPr>
                  <w:t>2031</w:t>
                </w:r>
              </w:p>
            </w:tc>
            <w:tc>
              <w:tcPr>
                <w:tcW w:w="2268" w:type="dxa"/>
                <w:noWrap/>
              </w:tcPr>
              <w:p w14:paraId="6F83F930" w14:textId="143AD9E5" w:rsidR="004F764E" w:rsidRPr="00C713FA" w:rsidRDefault="004F764E" w:rsidP="004F764E">
                <w:pPr>
                  <w:spacing w:after="0"/>
                  <w:jc w:val="right"/>
                  <w:rPr>
                    <w:sz w:val="18"/>
                    <w:szCs w:val="18"/>
                  </w:rPr>
                </w:pPr>
                <w:r w:rsidRPr="00C713FA">
                  <w:t xml:space="preserve"> 15 </w:t>
                </w:r>
              </w:p>
            </w:tc>
            <w:tc>
              <w:tcPr>
                <w:tcW w:w="2836" w:type="dxa"/>
              </w:tcPr>
              <w:p w14:paraId="00DF21E5" w14:textId="122407EE" w:rsidR="004F764E" w:rsidRPr="00C713FA" w:rsidRDefault="004F764E" w:rsidP="004F764E">
                <w:pPr>
                  <w:spacing w:after="0"/>
                  <w:jc w:val="right"/>
                  <w:rPr>
                    <w:sz w:val="18"/>
                    <w:szCs w:val="18"/>
                  </w:rPr>
                </w:pPr>
                <w:r w:rsidRPr="00C713FA">
                  <w:t xml:space="preserve"> 120 </w:t>
                </w:r>
              </w:p>
            </w:tc>
            <w:tc>
              <w:tcPr>
                <w:tcW w:w="2552" w:type="dxa"/>
              </w:tcPr>
              <w:p w14:paraId="1039E75C" w14:textId="5AE05196" w:rsidR="004F764E" w:rsidRPr="00C713FA" w:rsidRDefault="004F764E" w:rsidP="004F764E">
                <w:pPr>
                  <w:spacing w:after="0"/>
                  <w:jc w:val="right"/>
                </w:pPr>
                <w:r w:rsidRPr="00C713FA">
                  <w:t>1.88%</w:t>
                </w:r>
              </w:p>
            </w:tc>
          </w:tr>
        </w:tbl>
        <w:p w14:paraId="0E6CB884" w14:textId="1ACD4380" w:rsidR="00470E5F" w:rsidRPr="00C713FA" w:rsidRDefault="00470E5F" w:rsidP="000236F7">
          <w:pPr>
            <w:rPr>
              <w:rFonts w:asciiTheme="minorHAnsi" w:hAnsiTheme="minorHAnsi"/>
              <w:sz w:val="16"/>
              <w:szCs w:val="16"/>
            </w:rPr>
          </w:pPr>
          <w:r w:rsidRPr="00C713FA">
            <w:rPr>
              <w:rFonts w:asciiTheme="minorHAnsi" w:hAnsiTheme="minorHAnsi"/>
              <w:sz w:val="16"/>
              <w:szCs w:val="16"/>
            </w:rPr>
            <w:t xml:space="preserve">Note: a) the total number of inactive wells are 6,386 as of the end of 2016 </w:t>
          </w:r>
        </w:p>
        <w:p w14:paraId="7A79CA20" w14:textId="2C94D614" w:rsidR="000236F7" w:rsidRPr="00C713FA" w:rsidRDefault="000236F7" w:rsidP="000236F7">
          <w:pPr>
            <w:rPr>
              <w:rFonts w:asciiTheme="minorHAnsi" w:hAnsiTheme="minorHAnsi"/>
              <w:sz w:val="16"/>
              <w:szCs w:val="16"/>
            </w:rPr>
          </w:pPr>
          <w:r w:rsidRPr="00C713FA">
            <w:rPr>
              <w:rFonts w:asciiTheme="minorHAnsi" w:hAnsiTheme="minorHAnsi"/>
              <w:sz w:val="16"/>
              <w:szCs w:val="16"/>
            </w:rPr>
            <w:t xml:space="preserve">Source: </w:t>
          </w:r>
          <w:r w:rsidR="007A488B" w:rsidRPr="00C713FA">
            <w:rPr>
              <w:rFonts w:asciiTheme="minorHAnsi" w:hAnsiTheme="minorHAnsi"/>
              <w:sz w:val="16"/>
              <w:szCs w:val="16"/>
            </w:rPr>
            <w:t xml:space="preserve">Ramos </w:t>
          </w:r>
          <w:r w:rsidR="002A4D82" w:rsidRPr="00C713FA">
            <w:rPr>
              <w:rFonts w:asciiTheme="minorHAnsi" w:hAnsiTheme="minorHAnsi"/>
              <w:sz w:val="16"/>
              <w:szCs w:val="16"/>
            </w:rPr>
            <w:t>(</w:t>
          </w:r>
          <w:r w:rsidR="007A488B" w:rsidRPr="00C713FA">
            <w:rPr>
              <w:rFonts w:asciiTheme="minorHAnsi" w:hAnsiTheme="minorHAnsi"/>
              <w:sz w:val="16"/>
              <w:szCs w:val="16"/>
            </w:rPr>
            <w:t>2016</w:t>
          </w:r>
          <w:r w:rsidR="002A4D82" w:rsidRPr="00C713FA">
            <w:rPr>
              <w:rFonts w:asciiTheme="minorHAnsi" w:hAnsiTheme="minorHAnsi"/>
              <w:sz w:val="16"/>
              <w:szCs w:val="16"/>
            </w:rPr>
            <w:t>)</w:t>
          </w:r>
          <w:r w:rsidR="00544B34" w:rsidRPr="00C713FA">
            <w:rPr>
              <w:rFonts w:asciiTheme="minorHAnsi" w:hAnsiTheme="minorHAnsi"/>
              <w:sz w:val="16"/>
              <w:szCs w:val="16"/>
            </w:rPr>
            <w:t>.</w:t>
          </w:r>
        </w:p>
        <w:p w14:paraId="545A5D91" w14:textId="046071C7" w:rsidR="003E7608" w:rsidRPr="00C40BB4" w:rsidRDefault="003E7608" w:rsidP="005D1CAA">
          <w:pPr>
            <w:pStyle w:val="BodyText"/>
          </w:pPr>
          <w:r w:rsidRPr="00C40BB4">
            <w:lastRenderedPageBreak/>
            <w:t>A -15 year adoption profile was developed to assess the potential uptake and adoption of the technology. The following assumptions were make for this analysis:</w:t>
          </w:r>
        </w:p>
        <w:p w14:paraId="47CC5187" w14:textId="710E0F52" w:rsidR="003E7608" w:rsidRPr="00C40BB4" w:rsidRDefault="003E7608" w:rsidP="00C40BB4">
          <w:pPr>
            <w:pStyle w:val="BodyText"/>
            <w:numPr>
              <w:ilvl w:val="0"/>
              <w:numId w:val="38"/>
            </w:numPr>
          </w:pPr>
          <w:r w:rsidRPr="00C40BB4">
            <w:t>The market size was the 6,386 wells that are inactive or expected to become inactive over the next 15 years.</w:t>
          </w:r>
        </w:p>
        <w:p w14:paraId="4AA2F488" w14:textId="7A52FDAA" w:rsidR="00F934AF" w:rsidRPr="00C40BB4" w:rsidRDefault="00F934AF" w:rsidP="00C40BB4">
          <w:pPr>
            <w:pStyle w:val="BodyText"/>
            <w:numPr>
              <w:ilvl w:val="0"/>
              <w:numId w:val="38"/>
            </w:numPr>
          </w:pPr>
          <w:r w:rsidRPr="00C40BB4">
            <w:t>In the expanded field trial period (2017-19), the initial market uptake was estimated to be 5 inactive wells.</w:t>
          </w:r>
          <w:r w:rsidR="009D4D26" w:rsidRPr="00C40BB4">
            <w:t xml:space="preserve"> </w:t>
          </w:r>
          <w:r w:rsidRPr="00C40BB4">
            <w:t xml:space="preserve"> It is estimated that from 201</w:t>
          </w:r>
          <w:r w:rsidR="009D4D26" w:rsidRPr="00C40BB4">
            <w:t>9</w:t>
          </w:r>
          <w:r w:rsidRPr="00C40BB4">
            <w:t xml:space="preserve"> onward, production conditions w</w:t>
          </w:r>
          <w:r w:rsidR="009D4D26" w:rsidRPr="00C40BB4">
            <w:t>ill exist which will result in growth stage</w:t>
          </w:r>
          <w:r w:rsidR="00954044">
            <w:t xml:space="preserve"> (Ramos </w:t>
          </w:r>
          <w:r w:rsidR="00954044" w:rsidRPr="00C40BB4">
            <w:t>2016).</w:t>
          </w:r>
        </w:p>
        <w:p w14:paraId="035B8CE8" w14:textId="7426AD45" w:rsidR="009D4D26" w:rsidRPr="00C40BB4" w:rsidRDefault="009D4D26">
          <w:pPr>
            <w:pStyle w:val="BodyText"/>
          </w:pPr>
          <w:r w:rsidRPr="00C40BB4">
            <w:t>At the conclusion of the 15-year analysis, the technology were being applied to a total of 120 well</w:t>
          </w:r>
          <w:r w:rsidR="004C51BC">
            <w:t>s, which is equivalent to 1.88% of the total number CSG wells expected to be inactive over the next 15 years.</w:t>
          </w:r>
          <w:r w:rsidR="00C26E98">
            <w:t xml:space="preserve"> This is </w:t>
          </w:r>
          <w:r w:rsidR="00954044">
            <w:t xml:space="preserve">a very </w:t>
          </w:r>
          <w:r w:rsidR="00DE6116">
            <w:t>conservative</w:t>
          </w:r>
          <w:r w:rsidR="00C26E98">
            <w:t xml:space="preserve"> assumption </w:t>
          </w:r>
          <w:r w:rsidR="00954044">
            <w:t xml:space="preserve">which will give great confidence in our evaluation results. </w:t>
          </w:r>
        </w:p>
        <w:p w14:paraId="2FAD8F58" w14:textId="152807C1" w:rsidR="005D1CAA" w:rsidRDefault="005D1CAA" w:rsidP="005D1CAA">
          <w:pPr>
            <w:pStyle w:val="BodyText"/>
            <w:rPr>
              <w:rFonts w:asciiTheme="minorHAnsi" w:hAnsiTheme="minorHAnsi"/>
              <w:szCs w:val="24"/>
            </w:rPr>
          </w:pPr>
        </w:p>
        <w:p w14:paraId="64BDC1DC" w14:textId="505D948D" w:rsidR="00CC30AE" w:rsidRPr="00CC30AE" w:rsidRDefault="00CC30AE" w:rsidP="000101FC">
          <w:pPr>
            <w:pStyle w:val="Heading2notnumbered"/>
          </w:pPr>
          <w:r w:rsidRPr="00CC30AE">
            <w:t>Impacts</w:t>
          </w:r>
          <w:bookmarkEnd w:id="9"/>
        </w:p>
        <w:p w14:paraId="3F5232BD" w14:textId="5FD5B2DA" w:rsidR="005D5EE9" w:rsidRDefault="00CC30AE" w:rsidP="005D5EE9">
          <w:pPr>
            <w:pStyle w:val="BodyText"/>
          </w:pPr>
          <w:r w:rsidRPr="00CC30AE">
            <w:rPr>
              <w:rFonts w:asciiTheme="minorHAnsi" w:hAnsiTheme="minorHAnsi"/>
              <w:spacing w:val="-1"/>
            </w:rPr>
            <w:t xml:space="preserve">The </w:t>
          </w:r>
          <w:r w:rsidR="004E6FCB">
            <w:rPr>
              <w:rFonts w:asciiTheme="minorHAnsi" w:hAnsiTheme="minorHAnsi"/>
              <w:spacing w:val="-1"/>
            </w:rPr>
            <w:t>R2T</w:t>
          </w:r>
          <w:r w:rsidR="00E2287B">
            <w:rPr>
              <w:rFonts w:asciiTheme="minorHAnsi" w:hAnsiTheme="minorHAnsi"/>
              <w:spacing w:val="-1"/>
            </w:rPr>
            <w:t xml:space="preserve"> </w:t>
          </w:r>
          <w:r w:rsidRPr="00CC30AE">
            <w:rPr>
              <w:rFonts w:asciiTheme="minorHAnsi" w:hAnsiTheme="minorHAnsi"/>
              <w:spacing w:val="2"/>
            </w:rPr>
            <w:t>p</w:t>
          </w:r>
          <w:r w:rsidRPr="00CC30AE">
            <w:rPr>
              <w:rFonts w:asciiTheme="minorHAnsi" w:hAnsiTheme="minorHAnsi"/>
              <w:spacing w:val="-1"/>
            </w:rPr>
            <w:t>r</w:t>
          </w:r>
          <w:r w:rsidRPr="00CC30AE">
            <w:rPr>
              <w:rFonts w:asciiTheme="minorHAnsi" w:hAnsiTheme="minorHAnsi"/>
              <w:spacing w:val="3"/>
            </w:rPr>
            <w:t>o</w:t>
          </w:r>
          <w:r w:rsidRPr="00CC30AE">
            <w:rPr>
              <w:rFonts w:asciiTheme="minorHAnsi" w:hAnsiTheme="minorHAnsi"/>
              <w:spacing w:val="1"/>
            </w:rPr>
            <w:t>g</w:t>
          </w:r>
          <w:r w:rsidRPr="00CC30AE">
            <w:rPr>
              <w:rFonts w:asciiTheme="minorHAnsi" w:hAnsiTheme="minorHAnsi"/>
              <w:spacing w:val="3"/>
            </w:rPr>
            <w:t>r</w:t>
          </w:r>
          <w:r w:rsidRPr="00CC30AE">
            <w:rPr>
              <w:rFonts w:asciiTheme="minorHAnsi" w:hAnsiTheme="minorHAnsi"/>
              <w:spacing w:val="1"/>
            </w:rPr>
            <w:t>a</w:t>
          </w:r>
          <w:r w:rsidRPr="00CC30AE">
            <w:rPr>
              <w:rFonts w:asciiTheme="minorHAnsi" w:hAnsiTheme="minorHAnsi"/>
            </w:rPr>
            <w:t xml:space="preserve">m </w:t>
          </w:r>
          <w:r w:rsidR="005D5EE9">
            <w:rPr>
              <w:rFonts w:asciiTheme="minorHAnsi" w:hAnsiTheme="minorHAnsi"/>
            </w:rPr>
            <w:t>has</w:t>
          </w:r>
          <w:r w:rsidR="00D115B0">
            <w:rPr>
              <w:rFonts w:asciiTheme="minorHAnsi" w:hAnsiTheme="minorHAnsi"/>
            </w:rPr>
            <w:t xml:space="preserve"> </w:t>
          </w:r>
          <w:r w:rsidRPr="00CC30AE">
            <w:rPr>
              <w:rFonts w:asciiTheme="minorHAnsi" w:hAnsiTheme="minorHAnsi"/>
            </w:rPr>
            <w:t>a variety of</w:t>
          </w:r>
          <w:r w:rsidR="00D115B0">
            <w:rPr>
              <w:rFonts w:asciiTheme="minorHAnsi" w:hAnsiTheme="minorHAnsi"/>
            </w:rPr>
            <w:t xml:space="preserve"> potential </w:t>
          </w:r>
          <w:r w:rsidRPr="00CC30AE">
            <w:rPr>
              <w:rFonts w:asciiTheme="minorHAnsi" w:hAnsiTheme="minorHAnsi"/>
            </w:rPr>
            <w:t>impacts, including</w:t>
          </w:r>
          <w:r w:rsidR="005D5EE9">
            <w:rPr>
              <w:rFonts w:asciiTheme="minorHAnsi" w:hAnsiTheme="minorHAnsi"/>
            </w:rPr>
            <w:t xml:space="preserve"> i</w:t>
          </w:r>
          <w:r w:rsidR="005D5EE9" w:rsidRPr="00520268">
            <w:t>ncreased efficiency in production of CSG</w:t>
          </w:r>
          <w:r w:rsidR="005D5EE9">
            <w:t>, i</w:t>
          </w:r>
          <w:r w:rsidR="005D5EE9" w:rsidRPr="00520268">
            <w:t>ncreased energy security for Australia</w:t>
          </w:r>
          <w:r w:rsidR="000C4328">
            <w:t>,</w:t>
          </w:r>
          <w:r w:rsidR="005D5EE9">
            <w:t xml:space="preserve"> and reduced greenhouse gas </w:t>
          </w:r>
          <w:r w:rsidR="005D5EE9" w:rsidRPr="00520268">
            <w:t>emissions</w:t>
          </w:r>
          <w:r w:rsidR="005D5EE9">
            <w:t xml:space="preserve">. </w:t>
          </w:r>
          <w:r w:rsidR="005D5EE9" w:rsidRPr="005D5EE9">
            <w:t xml:space="preserve">Using CSIRO’s triple bottom line impact </w:t>
          </w:r>
          <w:r w:rsidR="00EE5B71">
            <w:t>classification approach, T</w:t>
          </w:r>
          <w:r w:rsidR="0081210C">
            <w:t xml:space="preserve">able </w:t>
          </w:r>
          <w:r w:rsidR="000C4328">
            <w:t>4.3</w:t>
          </w:r>
          <w:r w:rsidR="005D5EE9" w:rsidRPr="005D5EE9">
            <w:t xml:space="preserve"> summarises the nature of </w:t>
          </w:r>
          <w:r w:rsidR="000C4328">
            <w:t>these</w:t>
          </w:r>
          <w:r w:rsidR="005D5EE9" w:rsidRPr="005D5EE9">
            <w:t xml:space="preserve"> potential impacts</w:t>
          </w:r>
          <w:r w:rsidR="005D5EE9">
            <w:t>.</w:t>
          </w:r>
        </w:p>
        <w:p w14:paraId="45BBBD3C" w14:textId="0119BF88" w:rsidR="00EF62DE" w:rsidRDefault="000C4328" w:rsidP="00EF62DE">
          <w:pPr>
            <w:pStyle w:val="BodyText"/>
          </w:pPr>
          <w:r>
            <w:t>The estimated economic</w:t>
          </w:r>
          <w:r w:rsidR="00EF62DE" w:rsidRPr="004A6CF2">
            <w:t xml:space="preserve"> benefits </w:t>
          </w:r>
          <w:r>
            <w:t>are discussed below</w:t>
          </w:r>
          <w:r w:rsidR="00EF62DE" w:rsidRPr="004A6CF2">
            <w:t xml:space="preserve">. </w:t>
          </w:r>
          <w:r>
            <w:t xml:space="preserve">The potential </w:t>
          </w:r>
          <w:r w:rsidR="00EF62DE" w:rsidRPr="004A6CF2">
            <w:t>environmental and social benefits are noted</w:t>
          </w:r>
          <w:r w:rsidR="002B27EF">
            <w:t>,</w:t>
          </w:r>
          <w:r w:rsidR="00EF62DE" w:rsidRPr="004A6CF2">
            <w:t xml:space="preserve"> but not assessed</w:t>
          </w:r>
          <w:r>
            <w:t>,</w:t>
          </w:r>
          <w:r w:rsidRPr="000C4328">
            <w:t xml:space="preserve"> </w:t>
          </w:r>
          <w:r>
            <w:t>g</w:t>
          </w:r>
          <w:r w:rsidRPr="000C4328">
            <w:t>iven the constraints of data availability</w:t>
          </w:r>
          <w:r>
            <w:t>.</w:t>
          </w:r>
        </w:p>
        <w:p w14:paraId="2FC0EBD3" w14:textId="625A3998" w:rsidR="000F3AAF" w:rsidRPr="000101FC" w:rsidRDefault="000F3AAF" w:rsidP="000F3AAF">
          <w:pPr>
            <w:pStyle w:val="Heading4"/>
            <w:rPr>
              <w:sz w:val="20"/>
              <w:szCs w:val="20"/>
            </w:rPr>
          </w:pPr>
          <w:r w:rsidRPr="000101FC">
            <w:rPr>
              <w:sz w:val="20"/>
              <w:szCs w:val="20"/>
            </w:rPr>
            <w:t xml:space="preserve">Table </w:t>
          </w:r>
          <w:r>
            <w:rPr>
              <w:sz w:val="20"/>
              <w:szCs w:val="20"/>
            </w:rPr>
            <w:t>4.3</w:t>
          </w:r>
          <w:r w:rsidRPr="000101FC">
            <w:rPr>
              <w:sz w:val="20"/>
              <w:szCs w:val="20"/>
            </w:rPr>
            <w:t>: Impact of</w:t>
          </w:r>
          <w:r>
            <w:rPr>
              <w:sz w:val="20"/>
              <w:szCs w:val="20"/>
            </w:rPr>
            <w:t xml:space="preserve"> R2T</w:t>
          </w:r>
          <w:r w:rsidRPr="000101FC">
            <w:rPr>
              <w:sz w:val="20"/>
              <w:szCs w:val="20"/>
            </w:rPr>
            <w:t xml:space="preserve"> </w:t>
          </w:r>
          <w:r w:rsidR="00B968C0">
            <w:rPr>
              <w:sz w:val="20"/>
              <w:szCs w:val="20"/>
            </w:rPr>
            <w:t>project</w:t>
          </w:r>
        </w:p>
        <w:tbl>
          <w:tblPr>
            <w:tblStyle w:val="TableCSIRO"/>
            <w:tblpPr w:leftFromText="180" w:rightFromText="180" w:vertAnchor="text" w:horzAnchor="margin" w:tblpY="24"/>
            <w:tblW w:w="0" w:type="auto"/>
            <w:tblInd w:w="0" w:type="dxa"/>
            <w:tblLook w:val="04A0" w:firstRow="1" w:lastRow="0" w:firstColumn="1" w:lastColumn="0" w:noHBand="0" w:noVBand="1"/>
          </w:tblPr>
          <w:tblGrid>
            <w:gridCol w:w="1696"/>
            <w:gridCol w:w="1789"/>
            <w:gridCol w:w="1293"/>
            <w:gridCol w:w="4860"/>
          </w:tblGrid>
          <w:tr w:rsidR="0071045D" w:rsidRPr="00CC30AE" w14:paraId="1FCDAC85" w14:textId="77777777" w:rsidTr="00D952F3">
            <w:trPr>
              <w:cnfStyle w:val="100000000000" w:firstRow="1" w:lastRow="0" w:firstColumn="0" w:lastColumn="0" w:oddVBand="0" w:evenVBand="0" w:oddHBand="0"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1696" w:type="dxa"/>
              </w:tcPr>
              <w:p w14:paraId="1723C3CA" w14:textId="77777777" w:rsidR="000F3AAF" w:rsidRPr="00EE45F5" w:rsidRDefault="000F3AAF" w:rsidP="00D74DEB">
                <w:pPr>
                  <w:spacing w:before="120"/>
                  <w:rPr>
                    <w:rFonts w:asciiTheme="minorHAnsi" w:hAnsiTheme="minorHAnsi"/>
                    <w:b w:val="0"/>
                    <w:bCs w:val="0"/>
                    <w:caps/>
                    <w:color w:val="auto"/>
                    <w:sz w:val="16"/>
                    <w:szCs w:val="16"/>
                  </w:rPr>
                </w:pPr>
                <w:r w:rsidRPr="00EE45F5">
                  <w:rPr>
                    <w:rFonts w:asciiTheme="minorHAnsi" w:hAnsiTheme="minorHAnsi"/>
                    <w:caps/>
                    <w:color w:val="auto"/>
                    <w:sz w:val="16"/>
                    <w:szCs w:val="16"/>
                  </w:rPr>
                  <w:t>type</w:t>
                </w:r>
              </w:p>
            </w:tc>
            <w:tc>
              <w:tcPr>
                <w:tcW w:w="1789" w:type="dxa"/>
              </w:tcPr>
              <w:p w14:paraId="521AD075" w14:textId="77777777" w:rsidR="000F3AAF" w:rsidRPr="00EE45F5" w:rsidRDefault="000F3AAF" w:rsidP="00D74DEB">
                <w:pPr>
                  <w:spacing w:before="120"/>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aps/>
                    <w:color w:val="auto"/>
                    <w:sz w:val="16"/>
                    <w:szCs w:val="16"/>
                  </w:rPr>
                </w:pPr>
                <w:r w:rsidRPr="00EE45F5">
                  <w:rPr>
                    <w:rFonts w:asciiTheme="minorHAnsi" w:hAnsiTheme="minorHAnsi"/>
                    <w:caps/>
                    <w:color w:val="auto"/>
                    <w:sz w:val="16"/>
                    <w:szCs w:val="16"/>
                  </w:rPr>
                  <w:t>category</w:t>
                </w:r>
              </w:p>
            </w:tc>
            <w:tc>
              <w:tcPr>
                <w:tcW w:w="0" w:type="auto"/>
              </w:tcPr>
              <w:p w14:paraId="69BBFB8F" w14:textId="77777777" w:rsidR="000F3AAF" w:rsidRPr="00EE45F5" w:rsidRDefault="000F3AAF" w:rsidP="00D74DEB">
                <w:pPr>
                  <w:spacing w:before="120"/>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aps/>
                    <w:color w:val="auto"/>
                    <w:sz w:val="16"/>
                    <w:szCs w:val="16"/>
                  </w:rPr>
                </w:pPr>
                <w:r w:rsidRPr="00EE45F5">
                  <w:rPr>
                    <w:rFonts w:asciiTheme="minorHAnsi" w:hAnsiTheme="minorHAnsi"/>
                    <w:caps/>
                    <w:color w:val="auto"/>
                    <w:sz w:val="16"/>
                    <w:szCs w:val="16"/>
                  </w:rPr>
                  <w:t>indicator</w:t>
                </w:r>
              </w:p>
            </w:tc>
            <w:tc>
              <w:tcPr>
                <w:tcW w:w="0" w:type="auto"/>
              </w:tcPr>
              <w:p w14:paraId="6BAE7BBB" w14:textId="77777777" w:rsidR="000F3AAF" w:rsidRPr="00EE45F5" w:rsidRDefault="000F3AAF" w:rsidP="00D74DEB">
                <w:pPr>
                  <w:spacing w:before="120"/>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aps/>
                    <w:color w:val="auto"/>
                    <w:sz w:val="16"/>
                    <w:szCs w:val="16"/>
                  </w:rPr>
                </w:pPr>
                <w:r w:rsidRPr="00EE45F5">
                  <w:rPr>
                    <w:rFonts w:asciiTheme="minorHAnsi" w:hAnsiTheme="minorHAnsi"/>
                    <w:caps/>
                    <w:color w:val="auto"/>
                    <w:sz w:val="16"/>
                    <w:szCs w:val="16"/>
                  </w:rPr>
                  <w:t>description</w:t>
                </w:r>
              </w:p>
            </w:tc>
          </w:tr>
          <w:tr w:rsidR="0071045D" w:rsidRPr="00CC30AE" w14:paraId="5AAF2C09" w14:textId="77777777" w:rsidTr="00D952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30604043" w14:textId="77777777" w:rsidR="000F3AAF" w:rsidRPr="00EE45F5" w:rsidRDefault="000F3AAF" w:rsidP="00D74DEB">
                <w:pPr>
                  <w:rPr>
                    <w:rFonts w:asciiTheme="minorHAnsi" w:hAnsiTheme="minorHAnsi"/>
                    <w:b w:val="0"/>
                    <w:bCs w:val="0"/>
                    <w:sz w:val="16"/>
                    <w:szCs w:val="16"/>
                  </w:rPr>
                </w:pPr>
                <w:r w:rsidRPr="00EE45F5">
                  <w:rPr>
                    <w:rFonts w:asciiTheme="minorHAnsi" w:hAnsiTheme="minorHAnsi"/>
                    <w:sz w:val="16"/>
                    <w:szCs w:val="16"/>
                  </w:rPr>
                  <w:t>Economic</w:t>
                </w:r>
              </w:p>
            </w:tc>
            <w:tc>
              <w:tcPr>
                <w:tcW w:w="1789" w:type="dxa"/>
              </w:tcPr>
              <w:p w14:paraId="778E0AED" w14:textId="77777777" w:rsidR="000F3AAF" w:rsidRPr="00EE45F5" w:rsidRDefault="000F3AAF" w:rsidP="00D74DEB">
                <w:pPr>
                  <w:cnfStyle w:val="000000100000" w:firstRow="0" w:lastRow="0" w:firstColumn="0" w:lastColumn="0" w:oddVBand="0" w:evenVBand="0" w:oddHBand="1" w:evenHBand="0" w:firstRowFirstColumn="0" w:firstRowLastColumn="0" w:lastRowFirstColumn="0" w:lastRowLastColumn="0"/>
                  <w:rPr>
                    <w:rFonts w:asciiTheme="minorHAnsi" w:hAnsiTheme="minorHAnsi"/>
                    <w:bCs/>
                    <w:iCs/>
                    <w:sz w:val="16"/>
                    <w:szCs w:val="16"/>
                  </w:rPr>
                </w:pPr>
                <w:r w:rsidRPr="00EE45F5">
                  <w:rPr>
                    <w:rFonts w:asciiTheme="minorHAnsi" w:hAnsiTheme="minorHAnsi"/>
                    <w:bCs/>
                    <w:iCs/>
                    <w:sz w:val="16"/>
                    <w:szCs w:val="16"/>
                  </w:rPr>
                  <w:t>Productivity and efficiency</w:t>
                </w:r>
              </w:p>
            </w:tc>
            <w:tc>
              <w:tcPr>
                <w:tcW w:w="0" w:type="auto"/>
              </w:tcPr>
              <w:p w14:paraId="1F4615F8" w14:textId="7D3B0B1F" w:rsidR="000F3AAF" w:rsidRPr="00EE45F5" w:rsidRDefault="002B7657" w:rsidP="002B7657">
                <w:pPr>
                  <w:cnfStyle w:val="000000100000" w:firstRow="0" w:lastRow="0" w:firstColumn="0" w:lastColumn="0" w:oddVBand="0" w:evenVBand="0" w:oddHBand="1" w:evenHBand="0" w:firstRowFirstColumn="0" w:firstRowLastColumn="0" w:lastRowFirstColumn="0" w:lastRowLastColumn="0"/>
                  <w:rPr>
                    <w:rFonts w:asciiTheme="minorHAnsi" w:hAnsiTheme="minorHAnsi"/>
                    <w:bCs/>
                    <w:iCs/>
                    <w:sz w:val="16"/>
                    <w:szCs w:val="16"/>
                  </w:rPr>
                </w:pPr>
                <w:r>
                  <w:rPr>
                    <w:rFonts w:asciiTheme="minorHAnsi" w:hAnsiTheme="minorHAnsi"/>
                    <w:sz w:val="16"/>
                    <w:szCs w:val="16"/>
                  </w:rPr>
                  <w:t xml:space="preserve">Cost savings </w:t>
                </w:r>
                <w:r w:rsidR="000F3AAF" w:rsidRPr="00EE45F5">
                  <w:rPr>
                    <w:rFonts w:asciiTheme="minorHAnsi" w:hAnsiTheme="minorHAnsi"/>
                    <w:sz w:val="16"/>
                    <w:szCs w:val="16"/>
                  </w:rPr>
                  <w:t>in CSG production</w:t>
                </w:r>
              </w:p>
            </w:tc>
            <w:tc>
              <w:tcPr>
                <w:tcW w:w="0" w:type="auto"/>
              </w:tcPr>
              <w:p w14:paraId="5EC585E9" w14:textId="23763C9B" w:rsidR="000F3AAF" w:rsidRPr="00EE45F5" w:rsidRDefault="00451ED7" w:rsidP="00D74DEB">
                <w:pPr>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sidRPr="00451ED7">
                  <w:rPr>
                    <w:rFonts w:asciiTheme="minorHAnsi" w:hAnsiTheme="minorHAnsi"/>
                    <w:sz w:val="16"/>
                    <w:szCs w:val="16"/>
                  </w:rPr>
                  <w:t>With the appropriate injection of microbial consortia or nutrients, an average of an additional 10 years is added to the life of a well. The addition of microbial consortia or nutrients to existing wells requires only operating costs for the process rather than capital costs to drill a new well.</w:t>
                </w:r>
              </w:p>
            </w:tc>
          </w:tr>
          <w:tr w:rsidR="0071045D" w:rsidRPr="00CC30AE" w14:paraId="1BBE93A5" w14:textId="77777777" w:rsidTr="00D952F3">
            <w:tc>
              <w:tcPr>
                <w:cnfStyle w:val="001000000000" w:firstRow="0" w:lastRow="0" w:firstColumn="1" w:lastColumn="0" w:oddVBand="0" w:evenVBand="0" w:oddHBand="0" w:evenHBand="0" w:firstRowFirstColumn="0" w:firstRowLastColumn="0" w:lastRowFirstColumn="0" w:lastRowLastColumn="0"/>
                <w:tcW w:w="1696" w:type="dxa"/>
              </w:tcPr>
              <w:p w14:paraId="0D3940CC" w14:textId="77777777" w:rsidR="000F3AAF" w:rsidRPr="00EE45F5" w:rsidRDefault="000F3AAF" w:rsidP="00D74DEB">
                <w:pPr>
                  <w:rPr>
                    <w:rFonts w:asciiTheme="minorHAnsi" w:hAnsiTheme="minorHAnsi"/>
                    <w:b w:val="0"/>
                    <w:bCs w:val="0"/>
                    <w:sz w:val="16"/>
                    <w:szCs w:val="16"/>
                  </w:rPr>
                </w:pPr>
                <w:r w:rsidRPr="00EE45F5">
                  <w:rPr>
                    <w:rFonts w:asciiTheme="minorHAnsi" w:hAnsiTheme="minorHAnsi"/>
                    <w:sz w:val="16"/>
                    <w:szCs w:val="16"/>
                  </w:rPr>
                  <w:t>Economic</w:t>
                </w:r>
              </w:p>
            </w:tc>
            <w:tc>
              <w:tcPr>
                <w:tcW w:w="1789" w:type="dxa"/>
              </w:tcPr>
              <w:p w14:paraId="68777852" w14:textId="77777777" w:rsidR="000F3AAF" w:rsidRPr="00EE45F5" w:rsidRDefault="000F3AAF" w:rsidP="00D74DEB">
                <w:pPr>
                  <w:cnfStyle w:val="000000000000" w:firstRow="0" w:lastRow="0" w:firstColumn="0" w:lastColumn="0" w:oddVBand="0" w:evenVBand="0" w:oddHBand="0" w:evenHBand="0" w:firstRowFirstColumn="0" w:firstRowLastColumn="0" w:lastRowFirstColumn="0" w:lastRowLastColumn="0"/>
                  <w:rPr>
                    <w:rFonts w:asciiTheme="minorHAnsi" w:hAnsiTheme="minorHAnsi"/>
                    <w:bCs/>
                    <w:iCs/>
                    <w:sz w:val="16"/>
                    <w:szCs w:val="16"/>
                  </w:rPr>
                </w:pPr>
                <w:r w:rsidRPr="00EE45F5">
                  <w:rPr>
                    <w:rFonts w:asciiTheme="minorHAnsi" w:hAnsiTheme="minorHAnsi"/>
                    <w:bCs/>
                    <w:iCs/>
                    <w:sz w:val="16"/>
                    <w:szCs w:val="16"/>
                  </w:rPr>
                  <w:t>Productivity and efficiency</w:t>
                </w:r>
              </w:p>
            </w:tc>
            <w:tc>
              <w:tcPr>
                <w:tcW w:w="0" w:type="auto"/>
              </w:tcPr>
              <w:p w14:paraId="4A4FD40E" w14:textId="25FC19E5" w:rsidR="000F3AAF" w:rsidRPr="00EE45F5" w:rsidRDefault="002B7657" w:rsidP="002B7657">
                <w:pPr>
                  <w:tabs>
                    <w:tab w:val="left" w:pos="397"/>
                  </w:tabs>
                  <w:spacing w:before="60" w:after="60"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bCs/>
                    <w:iCs/>
                    <w:sz w:val="16"/>
                    <w:szCs w:val="16"/>
                  </w:rPr>
                </w:pPr>
                <w:r>
                  <w:rPr>
                    <w:rFonts w:asciiTheme="minorHAnsi" w:hAnsiTheme="minorHAnsi"/>
                    <w:sz w:val="16"/>
                    <w:szCs w:val="16"/>
                  </w:rPr>
                  <w:t>Reduced  agricultural production loss</w:t>
                </w:r>
                <w:r w:rsidR="000F3AAF" w:rsidRPr="00EE45F5">
                  <w:rPr>
                    <w:rFonts w:asciiTheme="minorHAnsi" w:hAnsiTheme="minorHAnsi"/>
                    <w:sz w:val="16"/>
                    <w:szCs w:val="16"/>
                  </w:rPr>
                  <w:t xml:space="preserve"> </w:t>
                </w:r>
              </w:p>
            </w:tc>
            <w:tc>
              <w:tcPr>
                <w:tcW w:w="0" w:type="auto"/>
              </w:tcPr>
              <w:p w14:paraId="7386F6FF" w14:textId="5BAA45D7" w:rsidR="000F3AAF" w:rsidRPr="00C713FA" w:rsidRDefault="002B7657" w:rsidP="002B7657">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C713FA">
                  <w:rPr>
                    <w:rFonts w:asciiTheme="minorHAnsi" w:hAnsiTheme="minorHAnsi"/>
                    <w:sz w:val="16"/>
                    <w:szCs w:val="16"/>
                  </w:rPr>
                  <w:t xml:space="preserve">A 2016 CSIRO study found that sample area averages an agricultural production loss of $2.17 million </w:t>
                </w:r>
                <w:r w:rsidR="008450E5" w:rsidRPr="00C713FA">
                  <w:rPr>
                    <w:rFonts w:asciiTheme="minorHAnsi" w:hAnsiTheme="minorHAnsi"/>
                    <w:sz w:val="16"/>
                    <w:szCs w:val="16"/>
                  </w:rPr>
                  <w:t xml:space="preserve">(gross output) </w:t>
                </w:r>
                <w:r w:rsidRPr="00C713FA">
                  <w:rPr>
                    <w:rFonts w:asciiTheme="minorHAnsi" w:hAnsiTheme="minorHAnsi"/>
                    <w:sz w:val="16"/>
                    <w:szCs w:val="16"/>
                  </w:rPr>
                  <w:t>over 20 years due to the existence of CSG infrastructure. If adopted, each rejuvenated well delays the construction of a new well by 10 years, therefore reduce</w:t>
                </w:r>
                <w:r w:rsidR="00A40E5C" w:rsidRPr="00C713FA">
                  <w:rPr>
                    <w:rFonts w:asciiTheme="minorHAnsi" w:hAnsiTheme="minorHAnsi"/>
                    <w:sz w:val="16"/>
                    <w:szCs w:val="16"/>
                  </w:rPr>
                  <w:t>s</w:t>
                </w:r>
                <w:r w:rsidRPr="00C713FA">
                  <w:rPr>
                    <w:rFonts w:asciiTheme="minorHAnsi" w:hAnsiTheme="minorHAnsi"/>
                    <w:sz w:val="16"/>
                    <w:szCs w:val="16"/>
                  </w:rPr>
                  <w:t xml:space="preserve"> the </w:t>
                </w:r>
                <w:r w:rsidR="00895670" w:rsidRPr="00C713FA">
                  <w:rPr>
                    <w:rFonts w:asciiTheme="minorHAnsi" w:hAnsiTheme="minorHAnsi"/>
                    <w:sz w:val="16"/>
                    <w:szCs w:val="16"/>
                  </w:rPr>
                  <w:t>agricultural production</w:t>
                </w:r>
                <w:r w:rsidRPr="00C713FA">
                  <w:rPr>
                    <w:rFonts w:asciiTheme="minorHAnsi" w:hAnsiTheme="minorHAnsi"/>
                    <w:sz w:val="16"/>
                    <w:szCs w:val="16"/>
                  </w:rPr>
                  <w:t xml:space="preserve"> loss.</w:t>
                </w:r>
              </w:p>
            </w:tc>
          </w:tr>
          <w:tr w:rsidR="0071045D" w:rsidRPr="00CC30AE" w14:paraId="200520B2" w14:textId="77777777" w:rsidTr="00D952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7932CFEB" w14:textId="77777777" w:rsidR="000F3AAF" w:rsidRPr="00EE45F5" w:rsidRDefault="000F3AAF" w:rsidP="00D74DEB">
                <w:pPr>
                  <w:rPr>
                    <w:rFonts w:asciiTheme="minorHAnsi" w:hAnsiTheme="minorHAnsi"/>
                    <w:b w:val="0"/>
                    <w:bCs w:val="0"/>
                    <w:sz w:val="16"/>
                    <w:szCs w:val="16"/>
                  </w:rPr>
                </w:pPr>
                <w:r w:rsidRPr="00EE45F5">
                  <w:rPr>
                    <w:rFonts w:asciiTheme="minorHAnsi" w:hAnsiTheme="minorHAnsi"/>
                    <w:sz w:val="16"/>
                    <w:szCs w:val="16"/>
                  </w:rPr>
                  <w:t>Environmental</w:t>
                </w:r>
              </w:p>
            </w:tc>
            <w:tc>
              <w:tcPr>
                <w:tcW w:w="1789" w:type="dxa"/>
              </w:tcPr>
              <w:p w14:paraId="2D5F664E" w14:textId="3F4C5FCC" w:rsidR="000F3AAF" w:rsidRPr="00EE45F5" w:rsidRDefault="0071045D" w:rsidP="003E7608">
                <w:pPr>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Pr>
                    <w:rFonts w:asciiTheme="minorHAnsi" w:hAnsiTheme="minorHAnsi"/>
                    <w:sz w:val="16"/>
                    <w:szCs w:val="16"/>
                  </w:rPr>
                  <w:t>Environment</w:t>
                </w:r>
              </w:p>
            </w:tc>
            <w:tc>
              <w:tcPr>
                <w:tcW w:w="0" w:type="auto"/>
              </w:tcPr>
              <w:p w14:paraId="3FE48299" w14:textId="6EF08646" w:rsidR="000F3AAF" w:rsidRPr="00EE45F5" w:rsidRDefault="0071045D" w:rsidP="0071045D">
                <w:pPr>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Pr>
                    <w:rFonts w:asciiTheme="minorHAnsi" w:hAnsiTheme="minorHAnsi"/>
                    <w:sz w:val="16"/>
                    <w:szCs w:val="16"/>
                  </w:rPr>
                  <w:t xml:space="preserve">Water quality and biodiversity </w:t>
                </w:r>
                <w:r w:rsidR="000F3AAF" w:rsidRPr="00EE45F5">
                  <w:rPr>
                    <w:rFonts w:asciiTheme="minorHAnsi" w:hAnsiTheme="minorHAnsi"/>
                    <w:sz w:val="16"/>
                    <w:szCs w:val="16"/>
                  </w:rPr>
                  <w:t xml:space="preserve"> </w:t>
                </w:r>
              </w:p>
            </w:tc>
            <w:tc>
              <w:tcPr>
                <w:tcW w:w="0" w:type="auto"/>
              </w:tcPr>
              <w:p w14:paraId="54E1D477" w14:textId="6887062D" w:rsidR="00160692" w:rsidRPr="00C713FA" w:rsidRDefault="00160692" w:rsidP="00D74DEB">
                <w:pPr>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sidRPr="00C713FA">
                  <w:rPr>
                    <w:rFonts w:asciiTheme="minorHAnsi" w:hAnsiTheme="minorHAnsi"/>
                    <w:sz w:val="16"/>
                    <w:szCs w:val="16"/>
                  </w:rPr>
                  <w:t>New CSG development might cause environmental damage through release of production water at the surface; damage to, underground aquifers by hydraulic fracturing; damage to wildlife habitat in sensitive areas and contamination of surface water resources in drinking water catchments.</w:t>
                </w:r>
              </w:p>
              <w:p w14:paraId="3C72ED44" w14:textId="335BF162" w:rsidR="000F3AAF" w:rsidRPr="00C713FA" w:rsidRDefault="000F3AAF" w:rsidP="003E7608">
                <w:pPr>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sidRPr="00C713FA">
                  <w:rPr>
                    <w:rFonts w:asciiTheme="minorHAnsi" w:hAnsiTheme="minorHAnsi"/>
                    <w:sz w:val="16"/>
                    <w:szCs w:val="16"/>
                  </w:rPr>
                  <w:t xml:space="preserve">The </w:t>
                </w:r>
                <w:r w:rsidR="00160692" w:rsidRPr="00C713FA">
                  <w:rPr>
                    <w:rFonts w:asciiTheme="minorHAnsi" w:hAnsiTheme="minorHAnsi"/>
                    <w:sz w:val="16"/>
                    <w:szCs w:val="16"/>
                  </w:rPr>
                  <w:t xml:space="preserve">environmental damage </w:t>
                </w:r>
                <w:r w:rsidRPr="00C713FA">
                  <w:rPr>
                    <w:rFonts w:asciiTheme="minorHAnsi" w:hAnsiTheme="minorHAnsi"/>
                    <w:sz w:val="16"/>
                    <w:szCs w:val="16"/>
                  </w:rPr>
                  <w:t xml:space="preserve">can be decreased because fewer wells and associated infrastructure are required. </w:t>
                </w:r>
              </w:p>
            </w:tc>
          </w:tr>
          <w:tr w:rsidR="0071045D" w:rsidRPr="00CC30AE" w14:paraId="6ACA6C22" w14:textId="77777777" w:rsidTr="00D952F3">
            <w:tc>
              <w:tcPr>
                <w:cnfStyle w:val="001000000000" w:firstRow="0" w:lastRow="0" w:firstColumn="1" w:lastColumn="0" w:oddVBand="0" w:evenVBand="0" w:oddHBand="0" w:evenHBand="0" w:firstRowFirstColumn="0" w:firstRowLastColumn="0" w:lastRowFirstColumn="0" w:lastRowLastColumn="0"/>
                <w:tcW w:w="1696" w:type="dxa"/>
              </w:tcPr>
              <w:p w14:paraId="7FC42214" w14:textId="610CBC4B" w:rsidR="000F3AAF" w:rsidRPr="00EE45F5" w:rsidRDefault="000F3AAF" w:rsidP="00D74DEB">
                <w:pPr>
                  <w:rPr>
                    <w:rFonts w:asciiTheme="minorHAnsi" w:hAnsiTheme="minorHAnsi"/>
                    <w:b w:val="0"/>
                    <w:bCs w:val="0"/>
                    <w:sz w:val="16"/>
                    <w:szCs w:val="16"/>
                  </w:rPr>
                </w:pPr>
                <w:r w:rsidRPr="00EE45F5">
                  <w:rPr>
                    <w:rFonts w:asciiTheme="minorHAnsi" w:hAnsiTheme="minorHAnsi"/>
                    <w:sz w:val="16"/>
                    <w:szCs w:val="16"/>
                  </w:rPr>
                  <w:t>Social</w:t>
                </w:r>
              </w:p>
            </w:tc>
            <w:tc>
              <w:tcPr>
                <w:tcW w:w="1789" w:type="dxa"/>
              </w:tcPr>
              <w:p w14:paraId="225C5C2B" w14:textId="77777777" w:rsidR="000F3AAF" w:rsidRPr="00EE45F5" w:rsidRDefault="000F3AAF" w:rsidP="00D74DEB">
                <w:pPr>
                  <w:cnfStyle w:val="000000000000" w:firstRow="0" w:lastRow="0" w:firstColumn="0" w:lastColumn="0" w:oddVBand="0" w:evenVBand="0" w:oddHBand="0" w:evenHBand="0" w:firstRowFirstColumn="0" w:firstRowLastColumn="0" w:lastRowFirstColumn="0" w:lastRowLastColumn="0"/>
                  <w:rPr>
                    <w:rFonts w:asciiTheme="minorHAnsi" w:hAnsiTheme="minorHAnsi"/>
                    <w:bCs/>
                    <w:iCs/>
                    <w:sz w:val="16"/>
                    <w:szCs w:val="16"/>
                  </w:rPr>
                </w:pPr>
                <w:r w:rsidRPr="00EE45F5">
                  <w:rPr>
                    <w:rFonts w:asciiTheme="minorHAnsi" w:hAnsiTheme="minorHAnsi"/>
                    <w:bCs/>
                    <w:iCs/>
                    <w:sz w:val="16"/>
                    <w:szCs w:val="16"/>
                  </w:rPr>
                  <w:t>Resilience</w:t>
                </w:r>
              </w:p>
            </w:tc>
            <w:tc>
              <w:tcPr>
                <w:tcW w:w="0" w:type="auto"/>
              </w:tcPr>
              <w:p w14:paraId="4C489DAF" w14:textId="77777777" w:rsidR="000F3AAF" w:rsidRPr="00EE45F5" w:rsidRDefault="000F3AAF" w:rsidP="00D74DEB">
                <w:pPr>
                  <w:cnfStyle w:val="000000000000" w:firstRow="0" w:lastRow="0" w:firstColumn="0" w:lastColumn="0" w:oddVBand="0" w:evenVBand="0" w:oddHBand="0" w:evenHBand="0" w:firstRowFirstColumn="0" w:firstRowLastColumn="0" w:lastRowFirstColumn="0" w:lastRowLastColumn="0"/>
                  <w:rPr>
                    <w:rFonts w:asciiTheme="minorHAnsi" w:hAnsiTheme="minorHAnsi"/>
                    <w:bCs/>
                    <w:iCs/>
                    <w:sz w:val="16"/>
                    <w:szCs w:val="16"/>
                  </w:rPr>
                </w:pPr>
                <w:r w:rsidRPr="00EE45F5">
                  <w:rPr>
                    <w:rFonts w:asciiTheme="minorHAnsi" w:hAnsiTheme="minorHAnsi"/>
                    <w:bCs/>
                    <w:iCs/>
                    <w:sz w:val="16"/>
                    <w:szCs w:val="16"/>
                  </w:rPr>
                  <w:t>Income and employment</w:t>
                </w:r>
              </w:p>
            </w:tc>
            <w:tc>
              <w:tcPr>
                <w:tcW w:w="0" w:type="auto"/>
              </w:tcPr>
              <w:p w14:paraId="18D62808" w14:textId="77777777" w:rsidR="000F3AAF" w:rsidRPr="00EE45F5" w:rsidRDefault="000F3AAF" w:rsidP="00D74DEB">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EE45F5">
                  <w:rPr>
                    <w:rFonts w:asciiTheme="minorHAnsi" w:hAnsiTheme="minorHAnsi"/>
                    <w:sz w:val="16"/>
                    <w:szCs w:val="16"/>
                  </w:rPr>
                  <w:t>Much of the industry is located in rural areas where there are small populations, limited employment opportunities, and high unemployment rates. Increased production by the industry potentially increases the viability of industry-dependent communities – especially those with fewer alternative employment opportunities.</w:t>
                </w:r>
              </w:p>
            </w:tc>
          </w:tr>
          <w:tr w:rsidR="0071045D" w:rsidRPr="00CC30AE" w14:paraId="3EBD904D" w14:textId="77777777" w:rsidTr="00D952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72A33B27" w14:textId="77777777" w:rsidR="000F3AAF" w:rsidRPr="00EE45F5" w:rsidRDefault="000F3AAF" w:rsidP="00D74DEB">
                <w:pPr>
                  <w:rPr>
                    <w:rFonts w:asciiTheme="minorHAnsi" w:hAnsiTheme="minorHAnsi"/>
                    <w:sz w:val="16"/>
                    <w:szCs w:val="16"/>
                  </w:rPr>
                </w:pPr>
              </w:p>
            </w:tc>
            <w:tc>
              <w:tcPr>
                <w:tcW w:w="1789" w:type="dxa"/>
              </w:tcPr>
              <w:p w14:paraId="7B212919" w14:textId="77777777" w:rsidR="000F3AAF" w:rsidRPr="00EE45F5" w:rsidRDefault="000F3AAF" w:rsidP="00D74DEB">
                <w:pPr>
                  <w:cnfStyle w:val="000000100000" w:firstRow="0" w:lastRow="0" w:firstColumn="0" w:lastColumn="0" w:oddVBand="0" w:evenVBand="0" w:oddHBand="1" w:evenHBand="0" w:firstRowFirstColumn="0" w:firstRowLastColumn="0" w:lastRowFirstColumn="0" w:lastRowLastColumn="0"/>
                  <w:rPr>
                    <w:rFonts w:asciiTheme="minorHAnsi" w:hAnsiTheme="minorHAnsi"/>
                    <w:bCs/>
                    <w:iCs/>
                    <w:sz w:val="16"/>
                    <w:szCs w:val="16"/>
                  </w:rPr>
                </w:pPr>
                <w:r w:rsidRPr="00EE45F5">
                  <w:rPr>
                    <w:rFonts w:asciiTheme="minorHAnsi" w:hAnsiTheme="minorHAnsi"/>
                    <w:bCs/>
                    <w:iCs/>
                    <w:sz w:val="16"/>
                    <w:szCs w:val="16"/>
                  </w:rPr>
                  <w:t xml:space="preserve">Security </w:t>
                </w:r>
              </w:p>
            </w:tc>
            <w:tc>
              <w:tcPr>
                <w:tcW w:w="0" w:type="auto"/>
              </w:tcPr>
              <w:p w14:paraId="42328D82" w14:textId="77777777" w:rsidR="000F3AAF" w:rsidRPr="00EE45F5" w:rsidRDefault="000F3AAF" w:rsidP="00D74DEB">
                <w:pPr>
                  <w:cnfStyle w:val="000000100000" w:firstRow="0" w:lastRow="0" w:firstColumn="0" w:lastColumn="0" w:oddVBand="0" w:evenVBand="0" w:oddHBand="1" w:evenHBand="0" w:firstRowFirstColumn="0" w:firstRowLastColumn="0" w:lastRowFirstColumn="0" w:lastRowLastColumn="0"/>
                  <w:rPr>
                    <w:rFonts w:asciiTheme="minorHAnsi" w:hAnsiTheme="minorHAnsi"/>
                    <w:bCs/>
                    <w:iCs/>
                    <w:sz w:val="16"/>
                    <w:szCs w:val="16"/>
                  </w:rPr>
                </w:pPr>
                <w:r w:rsidRPr="00EE45F5">
                  <w:rPr>
                    <w:rFonts w:asciiTheme="minorHAnsi" w:hAnsiTheme="minorHAnsi"/>
                    <w:bCs/>
                    <w:iCs/>
                    <w:sz w:val="16"/>
                    <w:szCs w:val="16"/>
                  </w:rPr>
                  <w:t xml:space="preserve">Energy security </w:t>
                </w:r>
              </w:p>
            </w:tc>
            <w:tc>
              <w:tcPr>
                <w:tcW w:w="0" w:type="auto"/>
              </w:tcPr>
              <w:p w14:paraId="286B7D95" w14:textId="77777777" w:rsidR="000F3AAF" w:rsidRPr="00EE45F5" w:rsidRDefault="000F3AAF" w:rsidP="00D74DEB">
                <w:pPr>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sidRPr="00EE45F5">
                  <w:rPr>
                    <w:rFonts w:asciiTheme="minorHAnsi" w:hAnsiTheme="minorHAnsi"/>
                    <w:sz w:val="16"/>
                    <w:szCs w:val="16"/>
                  </w:rPr>
                  <w:t xml:space="preserve">The R2T increases the coal seam methane sources in Australia, thereby contributing to the nation’s energy security. </w:t>
                </w:r>
              </w:p>
            </w:tc>
          </w:tr>
        </w:tbl>
        <w:p w14:paraId="0955A547" w14:textId="77777777" w:rsidR="000F3AAF" w:rsidRDefault="000F3AAF" w:rsidP="000F3AAF">
          <w:pPr>
            <w:pStyle w:val="BodyText"/>
            <w:rPr>
              <w:rFonts w:asciiTheme="minorHAnsi" w:hAnsiTheme="minorHAnsi"/>
            </w:rPr>
          </w:pPr>
        </w:p>
        <w:p w14:paraId="112B0AF0" w14:textId="4DCF9ED7" w:rsidR="00CC30AE" w:rsidRPr="00CC30AE" w:rsidRDefault="00CC30AE" w:rsidP="00CC30AE">
          <w:pPr>
            <w:pStyle w:val="Heading1"/>
            <w:rPr>
              <w:rFonts w:asciiTheme="minorHAnsi" w:hAnsiTheme="minorHAnsi"/>
            </w:rPr>
          </w:pPr>
          <w:bookmarkStart w:id="10" w:name="_Toc453077152"/>
          <w:r w:rsidRPr="00CC30AE">
            <w:rPr>
              <w:rFonts w:asciiTheme="minorHAnsi" w:hAnsiTheme="minorHAnsi"/>
            </w:rPr>
            <w:lastRenderedPageBreak/>
            <w:t>Clarifying the Impacts</w:t>
          </w:r>
          <w:bookmarkEnd w:id="10"/>
        </w:p>
        <w:p w14:paraId="3B4F54C2" w14:textId="77777777" w:rsidR="00CC30AE" w:rsidRPr="00CC30AE" w:rsidRDefault="00CC30AE" w:rsidP="000101FC">
          <w:pPr>
            <w:pStyle w:val="Heading2notnumbered"/>
          </w:pPr>
          <w:bookmarkStart w:id="11" w:name="_Toc453077153"/>
          <w:bookmarkStart w:id="12" w:name="_Toc432078358"/>
          <w:r w:rsidRPr="00CC30AE">
            <w:t>Counterfactual</w:t>
          </w:r>
          <w:bookmarkEnd w:id="11"/>
        </w:p>
        <w:p w14:paraId="17A6AA75" w14:textId="0181E1E8" w:rsidR="00383861" w:rsidRDefault="0081210C" w:rsidP="00CC30AE">
          <w:pPr>
            <w:pStyle w:val="BodyText"/>
            <w:rPr>
              <w:rFonts w:asciiTheme="minorHAnsi" w:hAnsiTheme="minorHAnsi"/>
            </w:rPr>
          </w:pPr>
          <w:r>
            <w:rPr>
              <w:rFonts w:asciiTheme="minorHAnsi" w:hAnsiTheme="minorHAnsi"/>
            </w:rPr>
            <w:t xml:space="preserve">In the United States, similar technologies to CSIRO’s </w:t>
          </w:r>
          <w:r w:rsidR="00EA3F55">
            <w:rPr>
              <w:rFonts w:asciiTheme="minorHAnsi" w:hAnsiTheme="minorHAnsi"/>
              <w:spacing w:val="-1"/>
            </w:rPr>
            <w:t>R2T</w:t>
          </w:r>
          <w:r>
            <w:rPr>
              <w:rFonts w:asciiTheme="minorHAnsi" w:hAnsiTheme="minorHAnsi"/>
            </w:rPr>
            <w:t xml:space="preserve"> have been developed</w:t>
          </w:r>
          <w:r w:rsidR="002F0814">
            <w:rPr>
              <w:rFonts w:asciiTheme="minorHAnsi" w:hAnsiTheme="minorHAnsi"/>
            </w:rPr>
            <w:t xml:space="preserve"> (see, e.g.,</w:t>
          </w:r>
          <w:r>
            <w:rPr>
              <w:rFonts w:asciiTheme="minorHAnsi" w:hAnsiTheme="minorHAnsi"/>
            </w:rPr>
            <w:t xml:space="preserve"> Luca Technology, Ciris Energy, </w:t>
          </w:r>
          <w:r w:rsidR="00765D10">
            <w:rPr>
              <w:rFonts w:asciiTheme="minorHAnsi" w:hAnsiTheme="minorHAnsi"/>
            </w:rPr>
            <w:t xml:space="preserve">Next </w:t>
          </w:r>
          <w:r>
            <w:rPr>
              <w:rFonts w:asciiTheme="minorHAnsi" w:hAnsiTheme="minorHAnsi"/>
            </w:rPr>
            <w:t>Fuel</w:t>
          </w:r>
          <w:r w:rsidR="002F0814">
            <w:rPr>
              <w:rFonts w:asciiTheme="minorHAnsi" w:hAnsiTheme="minorHAnsi"/>
            </w:rPr>
            <w:t>, etc.)</w:t>
          </w:r>
          <w:r>
            <w:rPr>
              <w:rFonts w:asciiTheme="minorHAnsi" w:hAnsiTheme="minorHAnsi"/>
            </w:rPr>
            <w:t xml:space="preserve">. These technologies focus on stimulating microorganisms to produce additional coal </w:t>
          </w:r>
          <w:r w:rsidR="00765D10">
            <w:rPr>
              <w:rFonts w:asciiTheme="minorHAnsi" w:hAnsiTheme="minorHAnsi"/>
            </w:rPr>
            <w:t xml:space="preserve">seam </w:t>
          </w:r>
          <w:r>
            <w:rPr>
              <w:rFonts w:asciiTheme="minorHAnsi" w:hAnsiTheme="minorHAnsi"/>
            </w:rPr>
            <w:t>metha</w:t>
          </w:r>
          <w:r w:rsidR="005262FE">
            <w:rPr>
              <w:rFonts w:asciiTheme="minorHAnsi" w:hAnsiTheme="minorHAnsi"/>
            </w:rPr>
            <w:t xml:space="preserve">ne from existing production wells. </w:t>
          </w:r>
          <w:r w:rsidR="00CC30AE" w:rsidRPr="00CC30AE">
            <w:rPr>
              <w:rFonts w:asciiTheme="minorHAnsi" w:hAnsiTheme="minorHAnsi"/>
            </w:rPr>
            <w:t xml:space="preserve">While </w:t>
          </w:r>
          <w:r w:rsidR="00DA7A6D">
            <w:rPr>
              <w:rFonts w:asciiTheme="minorHAnsi" w:hAnsiTheme="minorHAnsi"/>
            </w:rPr>
            <w:t xml:space="preserve">other </w:t>
          </w:r>
          <w:r w:rsidR="00CA0AC1">
            <w:rPr>
              <w:rFonts w:asciiTheme="minorHAnsi" w:hAnsiTheme="minorHAnsi"/>
              <w:spacing w:val="-1"/>
            </w:rPr>
            <w:t>R2T</w:t>
          </w:r>
          <w:r w:rsidR="00F31249">
            <w:rPr>
              <w:rFonts w:asciiTheme="minorHAnsi" w:hAnsiTheme="minorHAnsi"/>
            </w:rPr>
            <w:t xml:space="preserve"> </w:t>
          </w:r>
          <w:r w:rsidR="00CC30AE" w:rsidRPr="00CC30AE">
            <w:rPr>
              <w:rFonts w:asciiTheme="minorHAnsi" w:hAnsiTheme="minorHAnsi"/>
            </w:rPr>
            <w:t xml:space="preserve">programs exist elsewhere in the world, </w:t>
          </w:r>
          <w:r w:rsidR="005262FE">
            <w:rPr>
              <w:rFonts w:asciiTheme="minorHAnsi" w:hAnsiTheme="minorHAnsi"/>
            </w:rPr>
            <w:t>CSIRO ha</w:t>
          </w:r>
          <w:r w:rsidR="002F0814">
            <w:rPr>
              <w:rFonts w:asciiTheme="minorHAnsi" w:hAnsiTheme="minorHAnsi"/>
            </w:rPr>
            <w:t>s</w:t>
          </w:r>
          <w:r w:rsidR="005262FE">
            <w:rPr>
              <w:rFonts w:asciiTheme="minorHAnsi" w:hAnsiTheme="minorHAnsi"/>
            </w:rPr>
            <w:t xml:space="preserve"> overcome </w:t>
          </w:r>
          <w:r w:rsidR="00765D10">
            <w:rPr>
              <w:rFonts w:asciiTheme="minorHAnsi" w:hAnsiTheme="minorHAnsi"/>
            </w:rPr>
            <w:t xml:space="preserve">some of </w:t>
          </w:r>
          <w:r w:rsidR="002F0814">
            <w:rPr>
              <w:rFonts w:asciiTheme="minorHAnsi" w:hAnsiTheme="minorHAnsi"/>
            </w:rPr>
            <w:t xml:space="preserve">the </w:t>
          </w:r>
          <w:r w:rsidR="00765D10">
            <w:rPr>
              <w:rFonts w:asciiTheme="minorHAnsi" w:hAnsiTheme="minorHAnsi"/>
            </w:rPr>
            <w:t xml:space="preserve">barriers </w:t>
          </w:r>
          <w:r w:rsidR="005262FE">
            <w:rPr>
              <w:rFonts w:asciiTheme="minorHAnsi" w:hAnsiTheme="minorHAnsi"/>
            </w:rPr>
            <w:t xml:space="preserve">that others have confronted when it comes to the microbial enhancement of CSG. </w:t>
          </w:r>
        </w:p>
        <w:p w14:paraId="0130AD01" w14:textId="0D743EA6" w:rsidR="00383861" w:rsidRDefault="00837B49" w:rsidP="00CC30AE">
          <w:pPr>
            <w:pStyle w:val="BodyText"/>
            <w:rPr>
              <w:rFonts w:asciiTheme="minorHAnsi" w:hAnsiTheme="minorHAnsi"/>
            </w:rPr>
          </w:pPr>
          <w:r>
            <w:rPr>
              <w:rFonts w:asciiTheme="minorHAnsi" w:hAnsiTheme="minorHAnsi"/>
            </w:rPr>
            <w:t xml:space="preserve">CSIRO’s </w:t>
          </w:r>
          <w:r w:rsidR="00EA3F55" w:rsidRPr="004775F1">
            <w:rPr>
              <w:rFonts w:asciiTheme="minorHAnsi" w:hAnsiTheme="minorHAnsi"/>
            </w:rPr>
            <w:t>R2T</w:t>
          </w:r>
          <w:r>
            <w:rPr>
              <w:rFonts w:asciiTheme="minorHAnsi" w:hAnsiTheme="minorHAnsi"/>
            </w:rPr>
            <w:t xml:space="preserve"> </w:t>
          </w:r>
          <w:r w:rsidR="00765D10">
            <w:rPr>
              <w:rFonts w:asciiTheme="minorHAnsi" w:hAnsiTheme="minorHAnsi"/>
            </w:rPr>
            <w:t xml:space="preserve">process is expected </w:t>
          </w:r>
          <w:r w:rsidR="00CE7BC6">
            <w:rPr>
              <w:rFonts w:asciiTheme="minorHAnsi" w:hAnsiTheme="minorHAnsi"/>
            </w:rPr>
            <w:t>to bring</w:t>
          </w:r>
          <w:r>
            <w:rPr>
              <w:rFonts w:asciiTheme="minorHAnsi" w:hAnsiTheme="minorHAnsi"/>
            </w:rPr>
            <w:t xml:space="preserve"> more potential benefits to the industry </w:t>
          </w:r>
          <w:r w:rsidR="00765D10">
            <w:rPr>
              <w:rFonts w:asciiTheme="minorHAnsi" w:hAnsiTheme="minorHAnsi"/>
            </w:rPr>
            <w:t>with the development of a</w:t>
          </w:r>
          <w:r>
            <w:rPr>
              <w:rFonts w:asciiTheme="minorHAnsi" w:hAnsiTheme="minorHAnsi"/>
            </w:rPr>
            <w:t xml:space="preserve"> novel protection </w:t>
          </w:r>
          <w:r w:rsidR="002F0814">
            <w:rPr>
              <w:rFonts w:asciiTheme="minorHAnsi" w:hAnsiTheme="minorHAnsi"/>
            </w:rPr>
            <w:t>of</w:t>
          </w:r>
          <w:r>
            <w:rPr>
              <w:rFonts w:asciiTheme="minorHAnsi" w:hAnsiTheme="minorHAnsi"/>
            </w:rPr>
            <w:t xml:space="preserve"> the nutrient delivering process.</w:t>
          </w:r>
          <w:r w:rsidR="00383861">
            <w:rPr>
              <w:rFonts w:asciiTheme="minorHAnsi" w:hAnsiTheme="minorHAnsi"/>
            </w:rPr>
            <w:t xml:space="preserve"> This technology </w:t>
          </w:r>
          <w:r w:rsidR="00765D10">
            <w:rPr>
              <w:rFonts w:asciiTheme="minorHAnsi" w:hAnsiTheme="minorHAnsi"/>
            </w:rPr>
            <w:t xml:space="preserve">is anticipated to be </w:t>
          </w:r>
          <w:r w:rsidR="00383861">
            <w:rPr>
              <w:rFonts w:asciiTheme="minorHAnsi" w:hAnsiTheme="minorHAnsi"/>
            </w:rPr>
            <w:t xml:space="preserve">part of the </w:t>
          </w:r>
          <w:r w:rsidR="00EA3F55" w:rsidRPr="004775F1">
            <w:rPr>
              <w:rFonts w:asciiTheme="minorHAnsi" w:hAnsiTheme="minorHAnsi"/>
            </w:rPr>
            <w:t>R2T</w:t>
          </w:r>
          <w:r w:rsidR="002F0814">
            <w:rPr>
              <w:rFonts w:asciiTheme="minorHAnsi" w:hAnsiTheme="minorHAnsi"/>
            </w:rPr>
            <w:t>;</w:t>
          </w:r>
          <w:r w:rsidR="00383861">
            <w:rPr>
              <w:rFonts w:asciiTheme="minorHAnsi" w:hAnsiTheme="minorHAnsi"/>
            </w:rPr>
            <w:t xml:space="preserve"> and has demonstrated through several experiments that the encapsulation technology brings significant value to the </w:t>
          </w:r>
          <w:r w:rsidR="00EA3F55" w:rsidRPr="004775F1">
            <w:rPr>
              <w:rFonts w:asciiTheme="minorHAnsi" w:hAnsiTheme="minorHAnsi"/>
            </w:rPr>
            <w:t>R2T</w:t>
          </w:r>
          <w:r w:rsidR="00EA3F55">
            <w:rPr>
              <w:rFonts w:asciiTheme="minorHAnsi" w:hAnsiTheme="minorHAnsi"/>
            </w:rPr>
            <w:t xml:space="preserve"> </w:t>
          </w:r>
          <w:r w:rsidR="00383861">
            <w:rPr>
              <w:rFonts w:asciiTheme="minorHAnsi" w:hAnsiTheme="minorHAnsi"/>
            </w:rPr>
            <w:t>implementation.</w:t>
          </w:r>
        </w:p>
        <w:p w14:paraId="7D3BEC8A" w14:textId="6EC48039" w:rsidR="00CC30AE" w:rsidRPr="00CC30AE" w:rsidRDefault="00CC30AE" w:rsidP="00CC30AE">
          <w:pPr>
            <w:pStyle w:val="CommentText"/>
            <w:rPr>
              <w:rFonts w:asciiTheme="minorHAnsi" w:hAnsiTheme="minorHAnsi"/>
              <w:sz w:val="24"/>
              <w:szCs w:val="22"/>
            </w:rPr>
          </w:pPr>
          <w:r w:rsidRPr="00CC30AE">
            <w:rPr>
              <w:rFonts w:asciiTheme="minorHAnsi" w:hAnsiTheme="minorHAnsi"/>
              <w:sz w:val="24"/>
              <w:szCs w:val="22"/>
            </w:rPr>
            <w:t xml:space="preserve">It is assumed that without CSIRO’s involvement and investment in the </w:t>
          </w:r>
          <w:r w:rsidR="00D115B0">
            <w:rPr>
              <w:rFonts w:asciiTheme="minorHAnsi" w:hAnsiTheme="minorHAnsi"/>
              <w:sz w:val="24"/>
              <w:szCs w:val="22"/>
            </w:rPr>
            <w:t>program</w:t>
          </w:r>
          <w:r w:rsidRPr="00CC30AE">
            <w:rPr>
              <w:rFonts w:asciiTheme="minorHAnsi" w:hAnsiTheme="minorHAnsi"/>
              <w:sz w:val="24"/>
              <w:szCs w:val="22"/>
            </w:rPr>
            <w:t xml:space="preserve">, there would have been </w:t>
          </w:r>
          <w:r w:rsidR="005B486C" w:rsidRPr="00CC30AE">
            <w:rPr>
              <w:rFonts w:asciiTheme="minorHAnsi" w:hAnsiTheme="minorHAnsi"/>
              <w:sz w:val="24"/>
              <w:szCs w:val="22"/>
            </w:rPr>
            <w:t>insignificant improvement</w:t>
          </w:r>
          <w:r w:rsidRPr="00CC30AE">
            <w:rPr>
              <w:rFonts w:asciiTheme="minorHAnsi" w:hAnsiTheme="minorHAnsi"/>
              <w:sz w:val="24"/>
              <w:szCs w:val="22"/>
            </w:rPr>
            <w:t xml:space="preserve"> of the </w:t>
          </w:r>
          <w:r w:rsidR="005B486C" w:rsidRPr="005B486C">
            <w:rPr>
              <w:rFonts w:asciiTheme="minorHAnsi" w:hAnsiTheme="minorHAnsi"/>
              <w:sz w:val="24"/>
              <w:szCs w:val="22"/>
            </w:rPr>
            <w:t>microbial enhancement</w:t>
          </w:r>
          <w:r w:rsidR="005B486C">
            <w:rPr>
              <w:rFonts w:asciiTheme="minorHAnsi" w:hAnsiTheme="minorHAnsi"/>
              <w:sz w:val="24"/>
              <w:szCs w:val="22"/>
            </w:rPr>
            <w:t xml:space="preserve"> technology</w:t>
          </w:r>
          <w:r w:rsidR="005B486C" w:rsidRPr="005B486C">
            <w:rPr>
              <w:rFonts w:asciiTheme="minorHAnsi" w:hAnsiTheme="minorHAnsi"/>
              <w:sz w:val="24"/>
              <w:szCs w:val="22"/>
            </w:rPr>
            <w:t xml:space="preserve"> </w:t>
          </w:r>
          <w:r w:rsidR="00765D10">
            <w:rPr>
              <w:rFonts w:asciiTheme="minorHAnsi" w:hAnsiTheme="minorHAnsi"/>
              <w:sz w:val="24"/>
              <w:szCs w:val="22"/>
            </w:rPr>
            <w:t>for</w:t>
          </w:r>
          <w:r w:rsidR="00765D10" w:rsidRPr="005B486C">
            <w:rPr>
              <w:rFonts w:asciiTheme="minorHAnsi" w:hAnsiTheme="minorHAnsi"/>
              <w:sz w:val="24"/>
              <w:szCs w:val="22"/>
            </w:rPr>
            <w:t xml:space="preserve"> </w:t>
          </w:r>
          <w:r w:rsidR="005B486C" w:rsidRPr="005B486C">
            <w:rPr>
              <w:rFonts w:asciiTheme="minorHAnsi" w:hAnsiTheme="minorHAnsi"/>
              <w:sz w:val="24"/>
              <w:szCs w:val="22"/>
            </w:rPr>
            <w:t>CSG</w:t>
          </w:r>
          <w:r w:rsidR="002F0814">
            <w:rPr>
              <w:rFonts w:asciiTheme="minorHAnsi" w:hAnsiTheme="minorHAnsi"/>
              <w:sz w:val="24"/>
              <w:szCs w:val="22"/>
            </w:rPr>
            <w:t>;</w:t>
          </w:r>
          <w:r w:rsidR="005B486C" w:rsidRPr="005B486C">
            <w:rPr>
              <w:rFonts w:asciiTheme="minorHAnsi" w:hAnsiTheme="minorHAnsi"/>
              <w:sz w:val="24"/>
              <w:szCs w:val="22"/>
            </w:rPr>
            <w:t xml:space="preserve"> </w:t>
          </w:r>
          <w:r w:rsidRPr="00CC30AE">
            <w:rPr>
              <w:rFonts w:asciiTheme="minorHAnsi" w:hAnsiTheme="minorHAnsi"/>
              <w:sz w:val="24"/>
              <w:szCs w:val="22"/>
            </w:rPr>
            <w:t>and</w:t>
          </w:r>
          <w:r w:rsidR="002F0814">
            <w:rPr>
              <w:rFonts w:asciiTheme="minorHAnsi" w:hAnsiTheme="minorHAnsi"/>
              <w:sz w:val="24"/>
              <w:szCs w:val="22"/>
            </w:rPr>
            <w:t xml:space="preserve">, consequently, that the </w:t>
          </w:r>
          <w:r w:rsidR="00765D10">
            <w:rPr>
              <w:rFonts w:asciiTheme="minorHAnsi" w:hAnsiTheme="minorHAnsi"/>
              <w:sz w:val="24"/>
              <w:szCs w:val="22"/>
            </w:rPr>
            <w:t xml:space="preserve">barriers </w:t>
          </w:r>
          <w:r w:rsidR="005B486C">
            <w:rPr>
              <w:rFonts w:asciiTheme="minorHAnsi" w:hAnsiTheme="minorHAnsi"/>
              <w:sz w:val="24"/>
              <w:szCs w:val="22"/>
            </w:rPr>
            <w:t xml:space="preserve">that other research organisations/bodies have confronted would </w:t>
          </w:r>
          <w:r w:rsidRPr="00CC30AE">
            <w:rPr>
              <w:rFonts w:asciiTheme="minorHAnsi" w:hAnsiTheme="minorHAnsi"/>
              <w:sz w:val="24"/>
              <w:szCs w:val="22"/>
            </w:rPr>
            <w:t>probably have remained.</w:t>
          </w:r>
          <w:r w:rsidR="00A63678" w:rsidRPr="004775F1">
            <w:rPr>
              <w:rFonts w:asciiTheme="minorHAnsi" w:hAnsiTheme="minorHAnsi"/>
              <w:sz w:val="24"/>
              <w:szCs w:val="22"/>
            </w:rPr>
            <w:t xml:space="preserve">  Without </w:t>
          </w:r>
          <w:r w:rsidR="00A63678" w:rsidRPr="00A63678">
            <w:rPr>
              <w:rFonts w:asciiTheme="minorHAnsi" w:hAnsiTheme="minorHAnsi"/>
              <w:sz w:val="24"/>
              <w:szCs w:val="22"/>
            </w:rPr>
            <w:t xml:space="preserve">prolonging the life of existing CSG wells, new wells will </w:t>
          </w:r>
          <w:r w:rsidR="004E43BA">
            <w:rPr>
              <w:rFonts w:asciiTheme="minorHAnsi" w:hAnsiTheme="minorHAnsi"/>
              <w:sz w:val="24"/>
              <w:szCs w:val="22"/>
            </w:rPr>
            <w:t xml:space="preserve">need to </w:t>
          </w:r>
          <w:r w:rsidR="00A63678" w:rsidRPr="00A63678">
            <w:rPr>
              <w:rFonts w:asciiTheme="minorHAnsi" w:hAnsiTheme="minorHAnsi"/>
              <w:sz w:val="24"/>
              <w:szCs w:val="22"/>
            </w:rPr>
            <w:t xml:space="preserve">be </w:t>
          </w:r>
          <w:r w:rsidR="004E43BA">
            <w:rPr>
              <w:rFonts w:asciiTheme="minorHAnsi" w:hAnsiTheme="minorHAnsi"/>
              <w:sz w:val="24"/>
              <w:szCs w:val="22"/>
            </w:rPr>
            <w:t>drilled</w:t>
          </w:r>
          <w:r w:rsidR="00A63678" w:rsidRPr="00A63678">
            <w:rPr>
              <w:rFonts w:asciiTheme="minorHAnsi" w:hAnsiTheme="minorHAnsi"/>
              <w:sz w:val="24"/>
              <w:szCs w:val="22"/>
            </w:rPr>
            <w:t>.</w:t>
          </w:r>
        </w:p>
        <w:p w14:paraId="1A080749" w14:textId="2FCB30A4" w:rsidR="00CC30AE" w:rsidRPr="00CC30AE" w:rsidRDefault="00CC30AE" w:rsidP="000101FC">
          <w:pPr>
            <w:pStyle w:val="Heading2notnumbered"/>
          </w:pPr>
          <w:bookmarkStart w:id="13" w:name="_Toc453077154"/>
          <w:r w:rsidRPr="00CC30AE">
            <w:t>Attribution</w:t>
          </w:r>
          <w:bookmarkEnd w:id="12"/>
          <w:bookmarkEnd w:id="13"/>
        </w:p>
        <w:p w14:paraId="410C4A1F" w14:textId="321223C8" w:rsidR="00CC30AE" w:rsidRPr="00CC30AE" w:rsidRDefault="00CC30AE" w:rsidP="00CC30AE">
          <w:pPr>
            <w:spacing w:line="276" w:lineRule="auto"/>
            <w:rPr>
              <w:rFonts w:asciiTheme="minorHAnsi" w:hAnsiTheme="minorHAnsi"/>
              <w:sz w:val="24"/>
            </w:rPr>
          </w:pPr>
          <w:r w:rsidRPr="00CC30AE">
            <w:rPr>
              <w:rFonts w:asciiTheme="minorHAnsi" w:hAnsiTheme="minorHAnsi"/>
              <w:sz w:val="24"/>
            </w:rPr>
            <w:t xml:space="preserve">CSIRO was the primary source of research, </w:t>
          </w:r>
          <w:r w:rsidR="002F0814">
            <w:rPr>
              <w:rFonts w:asciiTheme="minorHAnsi" w:hAnsiTheme="minorHAnsi"/>
              <w:sz w:val="24"/>
            </w:rPr>
            <w:t xml:space="preserve">and the </w:t>
          </w:r>
          <w:r w:rsidR="000C4805">
            <w:rPr>
              <w:rFonts w:asciiTheme="minorHAnsi" w:hAnsiTheme="minorHAnsi"/>
              <w:sz w:val="24"/>
            </w:rPr>
            <w:t>R2T</w:t>
          </w:r>
          <w:r w:rsidRPr="00CC30AE">
            <w:rPr>
              <w:rFonts w:asciiTheme="minorHAnsi" w:hAnsiTheme="minorHAnsi"/>
              <w:sz w:val="24"/>
            </w:rPr>
            <w:t xml:space="preserve"> expertise and resources</w:t>
          </w:r>
          <w:r w:rsidR="002F0814">
            <w:rPr>
              <w:rFonts w:asciiTheme="minorHAnsi" w:hAnsiTheme="minorHAnsi"/>
              <w:sz w:val="24"/>
            </w:rPr>
            <w:t>,</w:t>
          </w:r>
          <w:r w:rsidRPr="00CC30AE">
            <w:rPr>
              <w:rFonts w:asciiTheme="minorHAnsi" w:hAnsiTheme="minorHAnsi"/>
              <w:sz w:val="24"/>
            </w:rPr>
            <w:t xml:space="preserve"> that underpinned the development of </w:t>
          </w:r>
          <w:r w:rsidR="005B486C">
            <w:rPr>
              <w:rFonts w:asciiTheme="minorHAnsi" w:hAnsiTheme="minorHAnsi"/>
              <w:sz w:val="24"/>
            </w:rPr>
            <w:t xml:space="preserve">the process and products needed to </w:t>
          </w:r>
          <w:r w:rsidR="00765D10">
            <w:rPr>
              <w:rFonts w:asciiTheme="minorHAnsi" w:hAnsiTheme="minorHAnsi"/>
              <w:sz w:val="24"/>
            </w:rPr>
            <w:t xml:space="preserve">microbially </w:t>
          </w:r>
          <w:r w:rsidR="005B486C">
            <w:rPr>
              <w:rFonts w:asciiTheme="minorHAnsi" w:hAnsiTheme="minorHAnsi"/>
              <w:sz w:val="24"/>
            </w:rPr>
            <w:t xml:space="preserve">enhance CSG yield. </w:t>
          </w:r>
          <w:r w:rsidRPr="00CC30AE">
            <w:rPr>
              <w:rFonts w:asciiTheme="minorHAnsi" w:hAnsiTheme="minorHAnsi"/>
              <w:sz w:val="24"/>
            </w:rPr>
            <w:t xml:space="preserve">Other contributors to the successful implementation of </w:t>
          </w:r>
          <w:r w:rsidR="002F0814">
            <w:rPr>
              <w:rFonts w:asciiTheme="minorHAnsi" w:hAnsiTheme="minorHAnsi"/>
              <w:sz w:val="24"/>
            </w:rPr>
            <w:t xml:space="preserve">the </w:t>
          </w:r>
          <w:r w:rsidRPr="00CC30AE">
            <w:rPr>
              <w:rFonts w:asciiTheme="minorHAnsi" w:hAnsiTheme="minorHAnsi"/>
              <w:sz w:val="24"/>
            </w:rPr>
            <w:t>CSIRO research include</w:t>
          </w:r>
          <w:r w:rsidR="00896721">
            <w:rPr>
              <w:rFonts w:asciiTheme="minorHAnsi" w:hAnsiTheme="minorHAnsi"/>
              <w:sz w:val="24"/>
            </w:rPr>
            <w:t xml:space="preserve"> </w:t>
          </w:r>
          <w:r w:rsidR="00896721" w:rsidRPr="00896721">
            <w:rPr>
              <w:rFonts w:asciiTheme="minorHAnsi" w:hAnsiTheme="minorHAnsi"/>
              <w:sz w:val="24"/>
            </w:rPr>
            <w:t>AGL Energy, Apollo Gas (previously Macquarie Energy), Eastern Star Gas, Origin Energy</w:t>
          </w:r>
          <w:r w:rsidR="00AA4F59">
            <w:rPr>
              <w:rFonts w:asciiTheme="minorHAnsi" w:hAnsiTheme="minorHAnsi"/>
              <w:sz w:val="24"/>
            </w:rPr>
            <w:t>/APLNG</w:t>
          </w:r>
          <w:r w:rsidR="00B47806">
            <w:rPr>
              <w:rFonts w:asciiTheme="minorHAnsi" w:hAnsiTheme="minorHAnsi"/>
              <w:sz w:val="24"/>
            </w:rPr>
            <w:t>, QGC, Earth Resources, Sydney Gas</w:t>
          </w:r>
          <w:r w:rsidR="002F0814">
            <w:rPr>
              <w:rFonts w:asciiTheme="minorHAnsi" w:hAnsiTheme="minorHAnsi"/>
              <w:sz w:val="24"/>
            </w:rPr>
            <w:t>,</w:t>
          </w:r>
          <w:r w:rsidR="00896721" w:rsidRPr="00896721">
            <w:rPr>
              <w:rFonts w:asciiTheme="minorHAnsi" w:hAnsiTheme="minorHAnsi"/>
              <w:sz w:val="24"/>
            </w:rPr>
            <w:t xml:space="preserve"> and Santos</w:t>
          </w:r>
          <w:r w:rsidRPr="00CC30AE">
            <w:rPr>
              <w:rFonts w:asciiTheme="minorHAnsi" w:hAnsiTheme="minorHAnsi"/>
              <w:sz w:val="24"/>
            </w:rPr>
            <w:t>, which provided</w:t>
          </w:r>
          <w:r w:rsidR="00896721">
            <w:rPr>
              <w:rFonts w:asciiTheme="minorHAnsi" w:hAnsiTheme="minorHAnsi"/>
              <w:sz w:val="24"/>
            </w:rPr>
            <w:t xml:space="preserve"> important co-financing from 2008 to 2017</w:t>
          </w:r>
          <w:r w:rsidRPr="00CC30AE">
            <w:rPr>
              <w:rFonts w:asciiTheme="minorHAnsi" w:hAnsiTheme="minorHAnsi"/>
              <w:sz w:val="24"/>
            </w:rPr>
            <w:t xml:space="preserve">. </w:t>
          </w:r>
          <w:r w:rsidR="00896721">
            <w:rPr>
              <w:rFonts w:asciiTheme="minorHAnsi" w:hAnsiTheme="minorHAnsi"/>
              <w:sz w:val="24"/>
            </w:rPr>
            <w:t xml:space="preserve">Industry partners have </w:t>
          </w:r>
          <w:r w:rsidRPr="00CC30AE">
            <w:rPr>
              <w:rFonts w:asciiTheme="minorHAnsi" w:hAnsiTheme="minorHAnsi"/>
              <w:sz w:val="24"/>
            </w:rPr>
            <w:t xml:space="preserve">also played an important role in </w:t>
          </w:r>
          <w:r w:rsidR="00896721" w:rsidRPr="00896721">
            <w:rPr>
              <w:rFonts w:asciiTheme="minorHAnsi" w:hAnsiTheme="minorHAnsi"/>
              <w:sz w:val="24"/>
            </w:rPr>
            <w:t>collecting water and rock samples</w:t>
          </w:r>
          <w:r w:rsidR="002F0814">
            <w:rPr>
              <w:rFonts w:asciiTheme="minorHAnsi" w:hAnsiTheme="minorHAnsi"/>
              <w:sz w:val="24"/>
            </w:rPr>
            <w:t>;</w:t>
          </w:r>
          <w:r w:rsidR="00AA4F59">
            <w:rPr>
              <w:rFonts w:asciiTheme="minorHAnsi" w:hAnsiTheme="minorHAnsi"/>
              <w:sz w:val="24"/>
            </w:rPr>
            <w:t xml:space="preserve"> and providing critical background information, especially with regard to implementation in the field</w:t>
          </w:r>
          <w:r w:rsidRPr="00CC30AE">
            <w:rPr>
              <w:rFonts w:asciiTheme="minorHAnsi" w:hAnsiTheme="minorHAnsi"/>
              <w:sz w:val="24"/>
            </w:rPr>
            <w:t xml:space="preserve">. </w:t>
          </w:r>
        </w:p>
        <w:p w14:paraId="17759CEA" w14:textId="2F921B08" w:rsidR="00896721" w:rsidRPr="004A6CF2" w:rsidRDefault="00896721" w:rsidP="00896721">
          <w:pPr>
            <w:spacing w:line="276" w:lineRule="auto"/>
            <w:rPr>
              <w:sz w:val="24"/>
            </w:rPr>
          </w:pPr>
          <w:r w:rsidRPr="00C713FA">
            <w:rPr>
              <w:sz w:val="24"/>
            </w:rPr>
            <w:t>Since all of the CSIRO and industry stakeholders were considered necessary to achieve the ultimate objective of developing microbially</w:t>
          </w:r>
          <w:r w:rsidR="002A278C" w:rsidRPr="00C713FA">
            <w:rPr>
              <w:sz w:val="24"/>
            </w:rPr>
            <w:t>-</w:t>
          </w:r>
          <w:r w:rsidRPr="00C713FA">
            <w:rPr>
              <w:sz w:val="24"/>
            </w:rPr>
            <w:t>enhanced technology for CSG production, it was appropriate to attribute benefits among the project on a cost-sharing basis. CSIRO accounted for approximately</w:t>
          </w:r>
          <w:r w:rsidR="00401321" w:rsidRPr="00C713FA">
            <w:rPr>
              <w:sz w:val="24"/>
            </w:rPr>
            <w:t xml:space="preserve"> </w:t>
          </w:r>
          <w:r w:rsidR="00900C43" w:rsidRPr="00C713FA">
            <w:rPr>
              <w:sz w:val="24"/>
            </w:rPr>
            <w:t>5</w:t>
          </w:r>
          <w:r w:rsidR="00CA0AC1" w:rsidRPr="00C713FA">
            <w:rPr>
              <w:sz w:val="24"/>
            </w:rPr>
            <w:t>%</w:t>
          </w:r>
          <w:r w:rsidRPr="00C713FA">
            <w:rPr>
              <w:sz w:val="24"/>
            </w:rPr>
            <w:t xml:space="preserve"> per cent of the total </w:t>
          </w:r>
          <w:r w:rsidR="00401321" w:rsidRPr="00C713FA">
            <w:rPr>
              <w:sz w:val="24"/>
            </w:rPr>
            <w:t xml:space="preserve">research and implementation </w:t>
          </w:r>
          <w:r w:rsidRPr="00C713FA">
            <w:rPr>
              <w:sz w:val="24"/>
            </w:rPr>
            <w:t xml:space="preserve">costs. Consequently, in this analysis, </w:t>
          </w:r>
          <w:r w:rsidR="00867117" w:rsidRPr="00C713FA">
            <w:rPr>
              <w:sz w:val="24"/>
            </w:rPr>
            <w:t xml:space="preserve">we use a conservative estimate and assume that </w:t>
          </w:r>
          <w:r w:rsidRPr="00C713FA">
            <w:rPr>
              <w:sz w:val="24"/>
            </w:rPr>
            <w:t xml:space="preserve">that roughly </w:t>
          </w:r>
          <w:r w:rsidR="000560DA" w:rsidRPr="00C713FA">
            <w:rPr>
              <w:sz w:val="24"/>
            </w:rPr>
            <w:t>5</w:t>
          </w:r>
          <w:r w:rsidR="00CA0AC1" w:rsidRPr="00C713FA">
            <w:rPr>
              <w:sz w:val="24"/>
            </w:rPr>
            <w:t>%</w:t>
          </w:r>
          <w:r w:rsidRPr="00C713FA">
            <w:rPr>
              <w:sz w:val="24"/>
            </w:rPr>
            <w:t xml:space="preserve"> per cent of </w:t>
          </w:r>
          <w:r w:rsidR="002A278C" w:rsidRPr="00C713FA">
            <w:rPr>
              <w:sz w:val="24"/>
            </w:rPr>
            <w:t xml:space="preserve">the </w:t>
          </w:r>
          <w:r w:rsidR="00C86841" w:rsidRPr="00C713FA">
            <w:rPr>
              <w:sz w:val="24"/>
            </w:rPr>
            <w:t>benefits arising</w:t>
          </w:r>
          <w:r w:rsidRPr="00C713FA">
            <w:rPr>
              <w:sz w:val="24"/>
            </w:rPr>
            <w:t xml:space="preserve"> from the research program can be attributed to CSIRO.</w:t>
          </w:r>
        </w:p>
        <w:p w14:paraId="4B4B3AC9" w14:textId="7A4FBA00" w:rsidR="00CC30AE" w:rsidRPr="00CC30AE" w:rsidRDefault="00A04384" w:rsidP="00CC30AE">
          <w:pPr>
            <w:pStyle w:val="Heading1"/>
            <w:rPr>
              <w:rFonts w:asciiTheme="minorHAnsi" w:hAnsiTheme="minorHAnsi"/>
            </w:rPr>
          </w:pPr>
          <w:bookmarkStart w:id="14" w:name="_Toc453077155"/>
          <w:r w:rsidRPr="00CC30AE">
            <w:rPr>
              <w:rFonts w:asciiTheme="minorHAnsi" w:hAnsiTheme="minorHAnsi"/>
            </w:rPr>
            <w:t>Valuing</w:t>
          </w:r>
          <w:r w:rsidR="00CC30AE" w:rsidRPr="00CC30AE">
            <w:rPr>
              <w:rFonts w:asciiTheme="minorHAnsi" w:hAnsiTheme="minorHAnsi"/>
            </w:rPr>
            <w:t xml:space="preserve"> the Impacts</w:t>
          </w:r>
          <w:bookmarkEnd w:id="14"/>
        </w:p>
        <w:p w14:paraId="201AFD00" w14:textId="7CF38D9D" w:rsidR="00CC30AE" w:rsidRPr="00CC30AE" w:rsidRDefault="00CC30AE" w:rsidP="000101FC">
          <w:pPr>
            <w:pStyle w:val="Heading2notnumbered"/>
          </w:pPr>
          <w:bookmarkStart w:id="15" w:name="_Toc453077156"/>
          <w:r w:rsidRPr="00CC30AE">
            <w:t>Cost</w:t>
          </w:r>
          <w:r w:rsidR="002F0814">
            <w:t>-</w:t>
          </w:r>
          <w:r w:rsidRPr="00CC30AE">
            <w:t>Benefit Analysis</w:t>
          </w:r>
          <w:bookmarkEnd w:id="15"/>
          <w:r w:rsidRPr="00CC30AE">
            <w:t xml:space="preserve"> </w:t>
          </w:r>
        </w:p>
        <w:p w14:paraId="10BC73DB" w14:textId="77777777" w:rsidR="00963FA3" w:rsidRPr="004A6CF2" w:rsidRDefault="00963FA3" w:rsidP="00963FA3">
          <w:pPr>
            <w:rPr>
              <w:b/>
              <w:sz w:val="24"/>
              <w:szCs w:val="24"/>
            </w:rPr>
          </w:pPr>
          <w:r w:rsidRPr="004A6CF2">
            <w:rPr>
              <w:b/>
              <w:sz w:val="24"/>
              <w:szCs w:val="24"/>
            </w:rPr>
            <w:t xml:space="preserve">Definition </w:t>
          </w:r>
        </w:p>
        <w:p w14:paraId="28B547C1" w14:textId="0B179ABE" w:rsidR="00963FA3" w:rsidRDefault="00963FA3" w:rsidP="00963FA3">
          <w:pPr>
            <w:pStyle w:val="BodyText"/>
          </w:pPr>
          <w:r>
            <w:lastRenderedPageBreak/>
            <w:t xml:space="preserve">This section provides </w:t>
          </w:r>
          <w:r w:rsidR="002F0814">
            <w:t xml:space="preserve">a </w:t>
          </w:r>
          <w:r>
            <w:t>definition of key input costs, benefits</w:t>
          </w:r>
          <w:r w:rsidR="002F0814">
            <w:t>,</w:t>
          </w:r>
          <w:r>
            <w:t xml:space="preserve"> and our method of calculating the benefit</w:t>
          </w:r>
          <w:r w:rsidR="002F0814">
            <w:t>-</w:t>
          </w:r>
          <w:r>
            <w:t>cost ratio (BCR) in this analysis.</w:t>
          </w:r>
          <w:r w:rsidR="000B4E38">
            <w:t xml:space="preserve">  The process of calculating the BCR for CSIRO is a two-staged process.</w:t>
          </w:r>
        </w:p>
        <w:p w14:paraId="239834D4" w14:textId="09A013A1" w:rsidR="000B4E38" w:rsidRDefault="000B4E38" w:rsidP="00963FA3">
          <w:pPr>
            <w:pStyle w:val="BodyText"/>
          </w:pPr>
          <w:r>
            <w:t xml:space="preserve">Stage 1: Calculating the costs and benefits at the program level </w:t>
          </w:r>
        </w:p>
        <w:p w14:paraId="4D8E9257" w14:textId="7F7004A6" w:rsidR="00963FA3" w:rsidRDefault="00963FA3" w:rsidP="00963FA3">
          <w:pPr>
            <w:pStyle w:val="BodyText"/>
          </w:pPr>
          <w:r w:rsidRPr="00067A76">
            <w:t>Input costs</w:t>
          </w:r>
          <w:r>
            <w:t xml:space="preserve"> are </w:t>
          </w:r>
          <w:r w:rsidR="000C4805">
            <w:t>c</w:t>
          </w:r>
          <w:r>
            <w:t>osts incurred by CSIRO and its</w:t>
          </w:r>
          <w:r w:rsidR="00A04384">
            <w:t xml:space="preserve"> collaborators to</w:t>
          </w:r>
          <w:r>
            <w:t xml:space="preserve"> produce the research outputs</w:t>
          </w:r>
          <w:r w:rsidR="002F0814">
            <w:t>. They</w:t>
          </w:r>
          <w:r>
            <w:t xml:space="preserve"> include cost</w:t>
          </w:r>
          <w:r w:rsidR="00067A76">
            <w:t>s</w:t>
          </w:r>
          <w:r>
            <w:t xml:space="preserve"> associated with such things as staff, in-kind contributions, equipment/facilities</w:t>
          </w:r>
          <w:r w:rsidR="002F0814">
            <w:t>,</w:t>
          </w:r>
          <w:r>
            <w:t xml:space="preserve"> and background IP. </w:t>
          </w:r>
          <w:r w:rsidR="00067A76">
            <w:t xml:space="preserve">Where data is </w:t>
          </w:r>
          <w:r>
            <w:t>available, input costs should also include usage and adoption costs borne by the end users</w:t>
          </w:r>
          <w:r w:rsidR="00067A76">
            <w:t>,</w:t>
          </w:r>
          <w:r>
            <w:t xml:space="preserve"> such</w:t>
          </w:r>
          <w:r w:rsidR="00067A76">
            <w:t xml:space="preserve"> as</w:t>
          </w:r>
          <w:r>
            <w:t xml:space="preserve"> costs of any trials, further development</w:t>
          </w:r>
          <w:r w:rsidR="002F0814">
            <w:t>,</w:t>
          </w:r>
          <w:r>
            <w:t xml:space="preserve"> and market tests.</w:t>
          </w:r>
        </w:p>
        <w:p w14:paraId="76EFC5D1" w14:textId="4673056C" w:rsidR="000B4E38" w:rsidRPr="00951851" w:rsidRDefault="00963FA3" w:rsidP="004775F1">
          <w:pPr>
            <w:pStyle w:val="BodyText"/>
          </w:pPr>
          <w:r w:rsidRPr="00067A76">
            <w:t>Benefits</w:t>
          </w:r>
          <w:r>
            <w:t xml:space="preserve"> represent </w:t>
          </w:r>
          <w:r w:rsidR="00A63678">
            <w:t xml:space="preserve">cost savings in </w:t>
          </w:r>
          <w:r w:rsidR="000232C2">
            <w:t xml:space="preserve">CSG </w:t>
          </w:r>
          <w:r w:rsidR="00A04384">
            <w:t>production</w:t>
          </w:r>
          <w:r w:rsidR="000B4E38">
            <w:t xml:space="preserve"> due to the fact that the need to drill a new well will be delayed. </w:t>
          </w:r>
          <w:r w:rsidR="004E43BA">
            <w:t>It is assumed that the average rejuvenated well produces the same annual output as a new well, and that the rejuvenated well has an average life of 10 years and a new well, an average life of 20 years.</w:t>
          </w:r>
        </w:p>
        <w:p w14:paraId="57CA78BB" w14:textId="133FCECE" w:rsidR="00805479" w:rsidRDefault="003738E8" w:rsidP="00963FA3">
          <w:pPr>
            <w:pStyle w:val="BodyText"/>
          </w:pPr>
          <w:r>
            <w:t>Stage 2: A</w:t>
          </w:r>
          <w:r w:rsidR="000B4E38">
            <w:t>ttribut</w:t>
          </w:r>
          <w:r>
            <w:t>ing</w:t>
          </w:r>
          <w:r w:rsidR="000B4E38">
            <w:t xml:space="preserve"> the benefits to CSIRO and calculating a BCR for CSIRO</w:t>
          </w:r>
        </w:p>
        <w:p w14:paraId="2625D608" w14:textId="4AC50AFB" w:rsidR="00243465" w:rsidRDefault="00243465" w:rsidP="00243465">
          <w:pPr>
            <w:pStyle w:val="BodyText"/>
          </w:pPr>
          <w:r w:rsidRPr="007059AF">
            <w:t>Input costs are costs incurred by CSIRO to produce the research outputs. They include costs associated with such things as staff, in-kind contributions, equipment/facilities, and background IP.</w:t>
          </w:r>
          <w:r>
            <w:t xml:space="preserve"> </w:t>
          </w:r>
        </w:p>
        <w:p w14:paraId="62008AE7" w14:textId="42448936" w:rsidR="000B4E38" w:rsidRDefault="00243465" w:rsidP="000B4E38">
          <w:pPr>
            <w:pStyle w:val="BodyText"/>
          </w:pPr>
          <w:r w:rsidRPr="00067A76">
            <w:t>Benefits</w:t>
          </w:r>
          <w:r>
            <w:t xml:space="preserve"> represent cost savings in CSG production </w:t>
          </w:r>
          <w:r w:rsidR="000B4E38">
            <w:t>that are attributable to CSIRO based on a cost sharing basis</w:t>
          </w:r>
          <w:r w:rsidR="000B4E38" w:rsidRPr="001712F0">
            <w:t>.</w:t>
          </w:r>
          <w:r w:rsidR="000B4E38">
            <w:t xml:space="preserve"> </w:t>
          </w:r>
        </w:p>
        <w:p w14:paraId="55B26964" w14:textId="3B484FA8" w:rsidR="00243465" w:rsidRDefault="00963FA3" w:rsidP="00243465">
          <w:pPr>
            <w:pStyle w:val="BodyText"/>
          </w:pPr>
          <w:r w:rsidRPr="004A6CF2">
            <w:t xml:space="preserve">Therefore, the formula for calculating a </w:t>
          </w:r>
          <w:r w:rsidR="002A278C">
            <w:t>BCR</w:t>
          </w:r>
          <w:r w:rsidRPr="004A6CF2">
            <w:t xml:space="preserve"> </w:t>
          </w:r>
          <w:r w:rsidR="00243465">
            <w:t xml:space="preserve">for CSIRO </w:t>
          </w:r>
          <w:r w:rsidRPr="004A6CF2">
            <w:t xml:space="preserve">is defined as </w:t>
          </w:r>
          <w:r>
            <w:t>cost savings benefits</w:t>
          </w:r>
          <w:r w:rsidR="00243465">
            <w:t xml:space="preserve"> attributable to CSIRO</w:t>
          </w:r>
          <w:r>
            <w:t xml:space="preserve"> </w:t>
          </w:r>
          <w:r w:rsidRPr="004A6CF2">
            <w:t xml:space="preserve">(Present Value) divided by all </w:t>
          </w:r>
          <w:r w:rsidR="00243465">
            <w:t xml:space="preserve">CSIRO’s </w:t>
          </w:r>
          <w:r>
            <w:t xml:space="preserve">research </w:t>
          </w:r>
          <w:r w:rsidRPr="004A6CF2">
            <w:t xml:space="preserve">costs (Present Value). </w:t>
          </w:r>
          <w:r w:rsidR="00243465" w:rsidRPr="004A6CF2">
            <w:t>This ratio can also be interpreted as a “</w:t>
          </w:r>
          <w:r w:rsidR="007059AF" w:rsidRPr="0094318C">
            <w:t>Net</w:t>
          </w:r>
          <w:r w:rsidR="007059AF">
            <w:t xml:space="preserve"> </w:t>
          </w:r>
          <w:r w:rsidR="00243465" w:rsidRPr="004A6CF2">
            <w:t>Benefit/</w:t>
          </w:r>
          <w:r w:rsidR="00F62F1E">
            <w:t xml:space="preserve">Research </w:t>
          </w:r>
          <w:r w:rsidR="00243465" w:rsidRPr="004A6CF2">
            <w:t>Investment Ratio”.</w:t>
          </w:r>
        </w:p>
        <w:p w14:paraId="38820E6D" w14:textId="77777777" w:rsidR="00243465" w:rsidRPr="00951851" w:rsidRDefault="00243465" w:rsidP="00243465">
          <w:pPr>
            <w:pStyle w:val="BodyText"/>
            <w:tabs>
              <w:tab w:val="center" w:pos="4084"/>
            </w:tabs>
          </w:pPr>
          <m:oMath>
            <m:r>
              <w:rPr>
                <w:rFonts w:ascii="Cambria Math" w:hAnsi="Cambria Math"/>
              </w:rPr>
              <m:t>Benefit Cost Ratio=PV(</m:t>
            </m:r>
            <m:sSub>
              <m:sSubPr>
                <m:ctrlPr>
                  <w:rPr>
                    <w:rFonts w:ascii="Cambria Math" w:hAnsi="Cambria Math"/>
                    <w:i/>
                  </w:rPr>
                </m:ctrlPr>
              </m:sSubPr>
              <m:e>
                <m:r>
                  <w:rPr>
                    <w:rFonts w:ascii="Cambria Math" w:hAnsi="Cambria Math"/>
                  </w:rPr>
                  <m:t>B</m:t>
                </m:r>
              </m:e>
              <m:sub>
                <m:r>
                  <w:rPr>
                    <w:rFonts w:ascii="Cambria Math" w:hAnsi="Cambria Math"/>
                  </w:rPr>
                  <m:t>t</m:t>
                </m:r>
              </m:sub>
            </m:sSub>
          </m:oMath>
          <w:r w:rsidRPr="00951851">
            <w:t>)/</w:t>
          </w:r>
          <m:oMath>
            <m:r>
              <w:rPr>
                <w:rFonts w:ascii="Cambria Math" w:hAnsi="Cambria Math"/>
              </w:rPr>
              <m:t xml:space="preserve"> PV(</m:t>
            </m:r>
            <m:sSub>
              <m:sSubPr>
                <m:ctrlPr>
                  <w:rPr>
                    <w:rFonts w:ascii="Cambria Math" w:hAnsi="Cambria Math"/>
                    <w:i/>
                  </w:rPr>
                </m:ctrlPr>
              </m:sSubPr>
              <m:e>
                <m:r>
                  <w:rPr>
                    <w:rFonts w:ascii="Cambria Math" w:hAnsi="Cambria Math"/>
                  </w:rPr>
                  <m:t>C</m:t>
                </m:r>
              </m:e>
              <m:sub>
                <m:r>
                  <w:rPr>
                    <w:rFonts w:ascii="Cambria Math" w:hAnsi="Cambria Math"/>
                  </w:rPr>
                  <m:t>t</m:t>
                </m:r>
              </m:sub>
            </m:sSub>
          </m:oMath>
          <w:r w:rsidRPr="00951851">
            <w:t>)</w:t>
          </w:r>
          <w:r w:rsidRPr="00951851">
            <w:tab/>
          </w:r>
        </w:p>
        <w:p w14:paraId="7070310E" w14:textId="77777777" w:rsidR="00243465" w:rsidRPr="00951851" w:rsidRDefault="00243465" w:rsidP="00243465">
          <w:pPr>
            <w:pStyle w:val="BodyText"/>
          </w:pPr>
          <w:r w:rsidRPr="00951851">
            <w:t>Where</w:t>
          </w:r>
        </w:p>
        <w:p w14:paraId="1B16CE8A" w14:textId="666DCADD" w:rsidR="00243465" w:rsidRPr="00951851" w:rsidRDefault="00243465" w:rsidP="00243465">
          <w:pPr>
            <w:pStyle w:val="BodyText"/>
            <w:ind w:left="360"/>
          </w:pPr>
          <m:oMath>
            <m:r>
              <w:rPr>
                <w:rFonts w:ascii="Cambria Math" w:hAnsi="Cambria Math"/>
              </w:rPr>
              <m:t>PV</m:t>
            </m:r>
            <m:d>
              <m:dPr>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t</m:t>
                    </m:r>
                  </m:sub>
                </m:sSub>
              </m:e>
            </m:d>
          </m:oMath>
          <w:r w:rsidRPr="00951851">
            <w:t xml:space="preserve"> is the present value of the </w:t>
          </w:r>
          <w:r w:rsidR="007059AF" w:rsidRPr="0094318C">
            <w:t>net</w:t>
          </w:r>
          <w:r w:rsidR="007059AF">
            <w:t xml:space="preserve"> </w:t>
          </w:r>
          <w:r w:rsidRPr="00951851">
            <w:t xml:space="preserve">benefits </w:t>
          </w:r>
          <w:r w:rsidR="00393334">
            <w:t xml:space="preserve">attributable to CSIRO </w:t>
          </w:r>
          <w:r w:rsidRPr="00951851">
            <w:t>at time t</w:t>
          </w:r>
        </w:p>
        <w:p w14:paraId="54FE3FB3" w14:textId="3461F66C" w:rsidR="00243465" w:rsidRPr="00951851" w:rsidRDefault="00243465" w:rsidP="00243465">
          <w:pPr>
            <w:pStyle w:val="BodyText"/>
            <w:ind w:left="360"/>
          </w:pPr>
          <m:oMath>
            <m:r>
              <w:rPr>
                <w:rFonts w:ascii="Cambria Math" w:hAnsi="Cambria Math"/>
              </w:rPr>
              <m:t>PV(</m:t>
            </m:r>
            <m:sSub>
              <m:sSubPr>
                <m:ctrlPr>
                  <w:rPr>
                    <w:rFonts w:ascii="Cambria Math" w:hAnsi="Cambria Math"/>
                    <w:i/>
                  </w:rPr>
                </m:ctrlPr>
              </m:sSubPr>
              <m:e>
                <m:r>
                  <w:rPr>
                    <w:rFonts w:ascii="Cambria Math" w:hAnsi="Cambria Math"/>
                  </w:rPr>
                  <m:t>C</m:t>
                </m:r>
              </m:e>
              <m:sub>
                <m:r>
                  <w:rPr>
                    <w:rFonts w:ascii="Cambria Math" w:hAnsi="Cambria Math"/>
                  </w:rPr>
                  <m:t>t</m:t>
                </m:r>
              </m:sub>
            </m:sSub>
          </m:oMath>
          <w:r w:rsidRPr="00951851">
            <w:t xml:space="preserve">) is </w:t>
          </w:r>
          <w:r w:rsidR="00393334">
            <w:t xml:space="preserve">the present value of CSIRO’s research </w:t>
          </w:r>
          <w:r w:rsidRPr="00951851">
            <w:t>costs at time t</w:t>
          </w:r>
        </w:p>
        <w:p w14:paraId="4668A385" w14:textId="77777777" w:rsidR="00CC30AE" w:rsidRPr="00CC30AE" w:rsidRDefault="00CC30AE" w:rsidP="000101FC">
          <w:pPr>
            <w:pStyle w:val="Heading3notnumbered"/>
          </w:pPr>
          <w:r w:rsidRPr="00CC30AE">
            <w:t>Time period</w:t>
          </w:r>
        </w:p>
        <w:p w14:paraId="3755F9D6" w14:textId="5A63C583" w:rsidR="00CC30AE" w:rsidRPr="00CC30AE" w:rsidRDefault="00CC30AE" w:rsidP="00CC30AE">
          <w:pPr>
            <w:pStyle w:val="BodyText"/>
            <w:rPr>
              <w:rFonts w:asciiTheme="minorHAnsi" w:hAnsiTheme="minorHAnsi"/>
            </w:rPr>
          </w:pPr>
          <w:r w:rsidRPr="00CC30AE">
            <w:rPr>
              <w:rFonts w:asciiTheme="minorHAnsi" w:hAnsiTheme="minorHAnsi"/>
            </w:rPr>
            <w:t xml:space="preserve">While the </w:t>
          </w:r>
          <w:r w:rsidR="0082121A">
            <w:rPr>
              <w:rFonts w:asciiTheme="minorHAnsi" w:hAnsiTheme="minorHAnsi"/>
            </w:rPr>
            <w:t>R2T program</w:t>
          </w:r>
          <w:r w:rsidRPr="00CC30AE">
            <w:rPr>
              <w:rFonts w:asciiTheme="minorHAnsi" w:hAnsiTheme="minorHAnsi"/>
            </w:rPr>
            <w:t xml:space="preserve"> is an ongoing activity, it is necessary to define a particular period for the cost</w:t>
          </w:r>
          <w:r w:rsidR="002F0814">
            <w:rPr>
              <w:rFonts w:asciiTheme="minorHAnsi" w:hAnsiTheme="minorHAnsi"/>
            </w:rPr>
            <w:t>-</w:t>
          </w:r>
          <w:r w:rsidRPr="00CC30AE">
            <w:rPr>
              <w:rFonts w:asciiTheme="minorHAnsi" w:hAnsiTheme="minorHAnsi"/>
            </w:rPr>
            <w:t>benefit analysis</w:t>
          </w:r>
          <w:r w:rsidR="003E01EB">
            <w:rPr>
              <w:rFonts w:asciiTheme="minorHAnsi" w:hAnsiTheme="minorHAnsi"/>
            </w:rPr>
            <w:t xml:space="preserve"> (CBA)</w:t>
          </w:r>
          <w:r w:rsidRPr="00CC30AE">
            <w:rPr>
              <w:rFonts w:asciiTheme="minorHAnsi" w:hAnsiTheme="minorHAnsi"/>
            </w:rPr>
            <w:t>. Given the history of the project, the analysis is based on research activity since 200</w:t>
          </w:r>
          <w:r w:rsidR="00324B96">
            <w:rPr>
              <w:rFonts w:asciiTheme="minorHAnsi" w:hAnsiTheme="minorHAnsi"/>
            </w:rPr>
            <w:t>8</w:t>
          </w:r>
          <w:r w:rsidR="0082121A">
            <w:rPr>
              <w:rFonts w:asciiTheme="minorHAnsi" w:hAnsiTheme="minorHAnsi"/>
            </w:rPr>
            <w:t>/09</w:t>
          </w:r>
          <w:r w:rsidRPr="00CC30AE">
            <w:rPr>
              <w:rFonts w:asciiTheme="minorHAnsi" w:hAnsiTheme="minorHAnsi"/>
            </w:rPr>
            <w:t>.</w:t>
          </w:r>
        </w:p>
        <w:p w14:paraId="785E5C62" w14:textId="38D74210" w:rsidR="00CC30AE" w:rsidRPr="00CC30AE" w:rsidRDefault="00CC30AE" w:rsidP="00CC30AE">
          <w:pPr>
            <w:pStyle w:val="BodyText"/>
            <w:rPr>
              <w:rFonts w:asciiTheme="minorHAnsi" w:hAnsiTheme="minorHAnsi"/>
            </w:rPr>
          </w:pPr>
          <w:r w:rsidRPr="00CC30AE">
            <w:rPr>
              <w:rFonts w:asciiTheme="minorHAnsi" w:hAnsiTheme="minorHAnsi"/>
            </w:rPr>
            <w:t xml:space="preserve">In the program, there are lags between </w:t>
          </w:r>
          <w:r w:rsidR="002F0814">
            <w:rPr>
              <w:rFonts w:asciiTheme="minorHAnsi" w:hAnsiTheme="minorHAnsi"/>
            </w:rPr>
            <w:t xml:space="preserve">the </w:t>
          </w:r>
          <w:r w:rsidR="00324B96">
            <w:rPr>
              <w:rFonts w:asciiTheme="minorHAnsi" w:hAnsiTheme="minorHAnsi"/>
            </w:rPr>
            <w:t xml:space="preserve">development of </w:t>
          </w:r>
          <w:r w:rsidR="002F0814">
            <w:rPr>
              <w:rFonts w:asciiTheme="minorHAnsi" w:hAnsiTheme="minorHAnsi"/>
            </w:rPr>
            <w:t xml:space="preserve">the </w:t>
          </w:r>
          <w:r w:rsidR="00324B96">
            <w:rPr>
              <w:rFonts w:asciiTheme="minorHAnsi" w:hAnsiTheme="minorHAnsi"/>
            </w:rPr>
            <w:t>process</w:t>
          </w:r>
          <w:r w:rsidR="002F0814">
            <w:rPr>
              <w:rFonts w:asciiTheme="minorHAnsi" w:hAnsiTheme="minorHAnsi"/>
            </w:rPr>
            <w:t>es</w:t>
          </w:r>
          <w:r w:rsidR="00324B96">
            <w:rPr>
              <w:rFonts w:asciiTheme="minorHAnsi" w:hAnsiTheme="minorHAnsi"/>
            </w:rPr>
            <w:t xml:space="preserve"> and products needed to </w:t>
          </w:r>
          <w:r w:rsidR="000232C2">
            <w:rPr>
              <w:rFonts w:asciiTheme="minorHAnsi" w:hAnsiTheme="minorHAnsi"/>
            </w:rPr>
            <w:t xml:space="preserve">microbially </w:t>
          </w:r>
          <w:r w:rsidR="00324B96">
            <w:rPr>
              <w:rFonts w:asciiTheme="minorHAnsi" w:hAnsiTheme="minorHAnsi"/>
            </w:rPr>
            <w:t>enhance CSG yield</w:t>
          </w:r>
          <w:r w:rsidR="002F0814">
            <w:rPr>
              <w:rFonts w:asciiTheme="minorHAnsi" w:hAnsiTheme="minorHAnsi"/>
            </w:rPr>
            <w:t>,</w:t>
          </w:r>
          <w:r w:rsidRPr="00CC30AE">
            <w:rPr>
              <w:rFonts w:asciiTheme="minorHAnsi" w:hAnsiTheme="minorHAnsi"/>
            </w:rPr>
            <w:t xml:space="preserve"> and the </w:t>
          </w:r>
          <w:r w:rsidR="00324B96">
            <w:rPr>
              <w:rFonts w:asciiTheme="minorHAnsi" w:hAnsiTheme="minorHAnsi"/>
            </w:rPr>
            <w:t xml:space="preserve">realisation of benefits after adoption </w:t>
          </w:r>
          <w:r w:rsidRPr="00CC30AE">
            <w:rPr>
              <w:rFonts w:asciiTheme="minorHAnsi" w:hAnsiTheme="minorHAnsi"/>
            </w:rPr>
            <w:t xml:space="preserve">by </w:t>
          </w:r>
          <w:r w:rsidR="00324B96">
            <w:rPr>
              <w:rFonts w:asciiTheme="minorHAnsi" w:hAnsiTheme="minorHAnsi"/>
            </w:rPr>
            <w:t>the CSG industry</w:t>
          </w:r>
          <w:r w:rsidRPr="00CC30AE">
            <w:rPr>
              <w:rFonts w:asciiTheme="minorHAnsi" w:hAnsiTheme="minorHAnsi"/>
            </w:rPr>
            <w:t xml:space="preserve">. In recent years, the lag has </w:t>
          </w:r>
          <w:r w:rsidR="00324B96" w:rsidRPr="00CC30AE">
            <w:rPr>
              <w:rFonts w:asciiTheme="minorHAnsi" w:hAnsiTheme="minorHAnsi"/>
            </w:rPr>
            <w:t xml:space="preserve">averaged </w:t>
          </w:r>
          <w:r w:rsidR="0082121A">
            <w:rPr>
              <w:rFonts w:asciiTheme="minorHAnsi" w:hAnsiTheme="minorHAnsi"/>
            </w:rPr>
            <w:t>10</w:t>
          </w:r>
          <w:r w:rsidRPr="00CC30AE">
            <w:rPr>
              <w:rFonts w:asciiTheme="minorHAnsi" w:hAnsiTheme="minorHAnsi"/>
            </w:rPr>
            <w:t xml:space="preserve"> years</w:t>
          </w:r>
          <w:r w:rsidR="003415B9">
            <w:rPr>
              <w:rStyle w:val="FootnoteReference"/>
              <w:rFonts w:asciiTheme="minorHAnsi" w:hAnsiTheme="minorHAnsi"/>
            </w:rPr>
            <w:footnoteReference w:id="2"/>
          </w:r>
          <w:r w:rsidR="003415B9">
            <w:rPr>
              <w:rFonts w:asciiTheme="minorHAnsi" w:hAnsiTheme="minorHAnsi"/>
            </w:rPr>
            <w:t>.</w:t>
          </w:r>
          <w:r w:rsidRPr="00CC30AE">
            <w:rPr>
              <w:rFonts w:asciiTheme="minorHAnsi" w:hAnsiTheme="minorHAnsi"/>
            </w:rPr>
            <w:t xml:space="preserve"> On that basis, the benefits are only measured from 20</w:t>
          </w:r>
          <w:r w:rsidR="0082121A">
            <w:rPr>
              <w:rFonts w:asciiTheme="minorHAnsi" w:hAnsiTheme="minorHAnsi"/>
            </w:rPr>
            <w:t>18/19</w:t>
          </w:r>
          <w:r w:rsidRPr="00CC30AE">
            <w:rPr>
              <w:rFonts w:asciiTheme="minorHAnsi" w:hAnsiTheme="minorHAnsi"/>
            </w:rPr>
            <w:t xml:space="preserve"> onwards. In the analysis, the costs from 20</w:t>
          </w:r>
          <w:r w:rsidR="00324B96">
            <w:rPr>
              <w:rFonts w:asciiTheme="minorHAnsi" w:hAnsiTheme="minorHAnsi"/>
            </w:rPr>
            <w:t>08</w:t>
          </w:r>
          <w:r w:rsidR="0082121A">
            <w:rPr>
              <w:rFonts w:asciiTheme="minorHAnsi" w:hAnsiTheme="minorHAnsi"/>
            </w:rPr>
            <w:t>/09</w:t>
          </w:r>
          <w:r w:rsidRPr="00CC30AE">
            <w:rPr>
              <w:rFonts w:asciiTheme="minorHAnsi" w:hAnsiTheme="minorHAnsi"/>
            </w:rPr>
            <w:t xml:space="preserve"> are included.</w:t>
          </w:r>
        </w:p>
        <w:p w14:paraId="570B0D0B" w14:textId="64A36D19" w:rsidR="00CC30AE" w:rsidRPr="00CC30AE" w:rsidRDefault="00CC30AE" w:rsidP="00CC30AE">
          <w:pPr>
            <w:pStyle w:val="BodyText"/>
            <w:rPr>
              <w:rFonts w:asciiTheme="minorHAnsi" w:hAnsiTheme="minorHAnsi"/>
            </w:rPr>
          </w:pPr>
          <w:r w:rsidRPr="00CC30AE">
            <w:rPr>
              <w:rFonts w:asciiTheme="minorHAnsi" w:hAnsiTheme="minorHAnsi"/>
            </w:rPr>
            <w:t>Given the costs are measured until 201</w:t>
          </w:r>
          <w:r w:rsidR="006F5AAB">
            <w:rPr>
              <w:rFonts w:asciiTheme="minorHAnsi" w:hAnsiTheme="minorHAnsi"/>
            </w:rPr>
            <w:t>6</w:t>
          </w:r>
          <w:r w:rsidR="0082121A">
            <w:rPr>
              <w:rFonts w:asciiTheme="minorHAnsi" w:hAnsiTheme="minorHAnsi"/>
            </w:rPr>
            <w:t>/17</w:t>
          </w:r>
          <w:r w:rsidRPr="00CC30AE">
            <w:rPr>
              <w:rFonts w:asciiTheme="minorHAnsi" w:hAnsiTheme="minorHAnsi"/>
            </w:rPr>
            <w:t xml:space="preserve">, the benefit must be estimated for the future, since the </w:t>
          </w:r>
          <w:r w:rsidR="006F5AAB">
            <w:rPr>
              <w:rFonts w:asciiTheme="minorHAnsi" w:hAnsiTheme="minorHAnsi"/>
            </w:rPr>
            <w:t>process</w:t>
          </w:r>
          <w:r w:rsidR="002F0814">
            <w:rPr>
              <w:rFonts w:asciiTheme="minorHAnsi" w:hAnsiTheme="minorHAnsi"/>
            </w:rPr>
            <w:t>es</w:t>
          </w:r>
          <w:r w:rsidR="006F5AAB">
            <w:rPr>
              <w:rFonts w:asciiTheme="minorHAnsi" w:hAnsiTheme="minorHAnsi"/>
            </w:rPr>
            <w:t xml:space="preserve"> and products of the </w:t>
          </w:r>
          <w:r w:rsidR="000024DB">
            <w:rPr>
              <w:rFonts w:asciiTheme="minorHAnsi" w:hAnsiTheme="minorHAnsi"/>
              <w:spacing w:val="-1"/>
            </w:rPr>
            <w:t>R2T</w:t>
          </w:r>
          <w:r w:rsidR="000024DB">
            <w:rPr>
              <w:rFonts w:asciiTheme="minorHAnsi" w:hAnsiTheme="minorHAnsi"/>
            </w:rPr>
            <w:t xml:space="preserve"> </w:t>
          </w:r>
          <w:r w:rsidRPr="00CC30AE">
            <w:rPr>
              <w:rFonts w:asciiTheme="minorHAnsi" w:hAnsiTheme="minorHAnsi"/>
            </w:rPr>
            <w:t>developed and released before 201</w:t>
          </w:r>
          <w:r w:rsidR="006F5AAB">
            <w:rPr>
              <w:rFonts w:asciiTheme="minorHAnsi" w:hAnsiTheme="minorHAnsi"/>
            </w:rPr>
            <w:t>6</w:t>
          </w:r>
          <w:r w:rsidR="0082121A">
            <w:rPr>
              <w:rFonts w:asciiTheme="minorHAnsi" w:hAnsiTheme="minorHAnsi"/>
            </w:rPr>
            <w:t>/17</w:t>
          </w:r>
          <w:r w:rsidRPr="00CC30AE">
            <w:rPr>
              <w:rFonts w:asciiTheme="minorHAnsi" w:hAnsiTheme="minorHAnsi"/>
            </w:rPr>
            <w:t xml:space="preserve"> provide a foundation for </w:t>
          </w:r>
          <w:r w:rsidR="006F5AAB">
            <w:rPr>
              <w:rFonts w:asciiTheme="minorHAnsi" w:hAnsiTheme="minorHAnsi"/>
            </w:rPr>
            <w:t xml:space="preserve">CSG </w:t>
          </w:r>
          <w:r w:rsidRPr="00CC30AE">
            <w:rPr>
              <w:rFonts w:asciiTheme="minorHAnsi" w:hAnsiTheme="minorHAnsi"/>
            </w:rPr>
            <w:t>production impacts for many years.</w:t>
          </w:r>
          <w:r w:rsidR="00E4738B">
            <w:rPr>
              <w:rFonts w:asciiTheme="minorHAnsi" w:hAnsiTheme="minorHAnsi"/>
            </w:rPr>
            <w:t xml:space="preserve"> The life span of a</w:t>
          </w:r>
          <w:r w:rsidR="002A278C">
            <w:rPr>
              <w:rFonts w:asciiTheme="minorHAnsi" w:hAnsiTheme="minorHAnsi"/>
            </w:rPr>
            <w:t xml:space="preserve"> </w:t>
          </w:r>
          <w:r w:rsidR="00E4738B">
            <w:rPr>
              <w:rFonts w:asciiTheme="minorHAnsi" w:hAnsiTheme="minorHAnsi"/>
            </w:rPr>
            <w:t xml:space="preserve">coal seam production </w:t>
          </w:r>
          <w:r w:rsidR="00E4738B">
            <w:rPr>
              <w:rFonts w:asciiTheme="minorHAnsi" w:hAnsiTheme="minorHAnsi"/>
            </w:rPr>
            <w:lastRenderedPageBreak/>
            <w:t xml:space="preserve">well is typically </w:t>
          </w:r>
          <w:r w:rsidR="00F32DC4">
            <w:rPr>
              <w:rFonts w:asciiTheme="minorHAnsi" w:hAnsiTheme="minorHAnsi"/>
            </w:rPr>
            <w:t xml:space="preserve">between 10 to 20 </w:t>
          </w:r>
          <w:r w:rsidR="00E4738B">
            <w:rPr>
              <w:rFonts w:asciiTheme="minorHAnsi" w:hAnsiTheme="minorHAnsi"/>
            </w:rPr>
            <w:t>years (</w:t>
          </w:r>
          <w:r w:rsidR="00755435" w:rsidRPr="00755435">
            <w:rPr>
              <w:rFonts w:asciiTheme="minorHAnsi" w:hAnsiTheme="minorHAnsi"/>
            </w:rPr>
            <w:t>Khan</w:t>
          </w:r>
          <w:r w:rsidR="00755435">
            <w:rPr>
              <w:rFonts w:asciiTheme="minorHAnsi" w:hAnsiTheme="minorHAnsi"/>
            </w:rPr>
            <w:t xml:space="preserve"> </w:t>
          </w:r>
          <w:r w:rsidR="002F0814">
            <w:rPr>
              <w:rFonts w:asciiTheme="minorHAnsi" w:hAnsiTheme="minorHAnsi"/>
            </w:rPr>
            <w:t>&amp;</w:t>
          </w:r>
          <w:r w:rsidR="00755435">
            <w:rPr>
              <w:rFonts w:asciiTheme="minorHAnsi" w:hAnsiTheme="minorHAnsi"/>
            </w:rPr>
            <w:t xml:space="preserve"> Kordek </w:t>
          </w:r>
          <w:r w:rsidR="00F32DC4">
            <w:rPr>
              <w:rFonts w:asciiTheme="minorHAnsi" w:hAnsiTheme="minorHAnsi"/>
            </w:rPr>
            <w:t>2014</w:t>
          </w:r>
          <w:r w:rsidR="00E4738B">
            <w:rPr>
              <w:rFonts w:asciiTheme="minorHAnsi" w:hAnsiTheme="minorHAnsi"/>
            </w:rPr>
            <w:t xml:space="preserve">). CSIRO’s </w:t>
          </w:r>
          <w:r w:rsidR="000024DB">
            <w:rPr>
              <w:rFonts w:asciiTheme="minorHAnsi" w:hAnsiTheme="minorHAnsi"/>
              <w:spacing w:val="-1"/>
            </w:rPr>
            <w:t>R2T</w:t>
          </w:r>
          <w:r w:rsidR="000024DB">
            <w:rPr>
              <w:rFonts w:asciiTheme="minorHAnsi" w:hAnsiTheme="minorHAnsi"/>
            </w:rPr>
            <w:t xml:space="preserve"> </w:t>
          </w:r>
          <w:r w:rsidR="00E4738B">
            <w:rPr>
              <w:rFonts w:asciiTheme="minorHAnsi" w:hAnsiTheme="minorHAnsi"/>
            </w:rPr>
            <w:t xml:space="preserve">could </w:t>
          </w:r>
          <w:r w:rsidR="00E4738B" w:rsidRPr="00E4738B">
            <w:rPr>
              <w:rFonts w:asciiTheme="minorHAnsi" w:hAnsiTheme="minorHAnsi"/>
            </w:rPr>
            <w:t>expand the lifespan of existing wells</w:t>
          </w:r>
          <w:r w:rsidR="000024DB">
            <w:rPr>
              <w:rFonts w:asciiTheme="minorHAnsi" w:hAnsiTheme="minorHAnsi"/>
            </w:rPr>
            <w:t xml:space="preserve"> by at least 1</w:t>
          </w:r>
          <w:r w:rsidR="003C04C5">
            <w:rPr>
              <w:rFonts w:asciiTheme="minorHAnsi" w:hAnsiTheme="minorHAnsi"/>
            </w:rPr>
            <w:t>0</w:t>
          </w:r>
          <w:r w:rsidR="00E4738B">
            <w:rPr>
              <w:rFonts w:asciiTheme="minorHAnsi" w:hAnsiTheme="minorHAnsi"/>
            </w:rPr>
            <w:t xml:space="preserve"> years</w:t>
          </w:r>
          <w:r w:rsidR="00942251">
            <w:rPr>
              <w:rStyle w:val="FootnoteReference"/>
              <w:rFonts w:asciiTheme="minorHAnsi" w:hAnsiTheme="minorHAnsi"/>
            </w:rPr>
            <w:footnoteReference w:id="3"/>
          </w:r>
          <w:r w:rsidR="00F00D4E">
            <w:rPr>
              <w:rFonts w:asciiTheme="minorHAnsi" w:hAnsiTheme="minorHAnsi"/>
            </w:rPr>
            <w:t xml:space="preserve"> (Ramos 2016)</w:t>
          </w:r>
          <w:r w:rsidR="00E4738B">
            <w:rPr>
              <w:rFonts w:asciiTheme="minorHAnsi" w:hAnsiTheme="minorHAnsi"/>
            </w:rPr>
            <w:t>. In this analysis, a conservative approach is adopted and i</w:t>
          </w:r>
          <w:r w:rsidRPr="00CC30AE">
            <w:rPr>
              <w:rFonts w:asciiTheme="minorHAnsi" w:hAnsiTheme="minorHAnsi"/>
            </w:rPr>
            <w:t>t is assumed that benefits are measured to 20</w:t>
          </w:r>
          <w:r w:rsidR="00AC7B0F">
            <w:rPr>
              <w:rFonts w:asciiTheme="minorHAnsi" w:hAnsiTheme="minorHAnsi"/>
            </w:rPr>
            <w:t>30/31.</w:t>
          </w:r>
        </w:p>
        <w:p w14:paraId="5E003922" w14:textId="4D3B6C5C" w:rsidR="00CC30AE" w:rsidRPr="00CC30AE" w:rsidRDefault="00CC30AE" w:rsidP="00CC30AE">
          <w:pPr>
            <w:pStyle w:val="BodyText"/>
            <w:rPr>
              <w:rFonts w:asciiTheme="minorHAnsi" w:hAnsiTheme="minorHAnsi"/>
            </w:rPr>
          </w:pPr>
          <w:r w:rsidRPr="0094318C">
            <w:rPr>
              <w:rFonts w:asciiTheme="minorHAnsi" w:hAnsiTheme="minorHAnsi"/>
            </w:rPr>
            <w:t xml:space="preserve">Thus the analysis involves a </w:t>
          </w:r>
          <w:r w:rsidR="00E4738B" w:rsidRPr="0094318C">
            <w:rPr>
              <w:rFonts w:asciiTheme="minorHAnsi" w:hAnsiTheme="minorHAnsi"/>
            </w:rPr>
            <w:t xml:space="preserve">small </w:t>
          </w:r>
          <w:r w:rsidRPr="0094318C">
            <w:rPr>
              <w:rFonts w:asciiTheme="minorHAnsi" w:hAnsiTheme="minorHAnsi"/>
            </w:rPr>
            <w:t xml:space="preserve">component of ex-post analysis (relating to the </w:t>
          </w:r>
          <w:r w:rsidR="007059AF" w:rsidRPr="0094318C">
            <w:rPr>
              <w:rFonts w:asciiTheme="minorHAnsi" w:hAnsiTheme="minorHAnsi"/>
            </w:rPr>
            <w:t xml:space="preserve">costs in the </w:t>
          </w:r>
          <w:r w:rsidRPr="0094318C">
            <w:rPr>
              <w:rFonts w:asciiTheme="minorHAnsi" w:hAnsiTheme="minorHAnsi"/>
            </w:rPr>
            <w:t>period 20</w:t>
          </w:r>
          <w:r w:rsidR="00E4738B" w:rsidRPr="0094318C">
            <w:rPr>
              <w:rFonts w:asciiTheme="minorHAnsi" w:hAnsiTheme="minorHAnsi"/>
            </w:rPr>
            <w:t>08</w:t>
          </w:r>
          <w:r w:rsidR="006A25B1" w:rsidRPr="0094318C">
            <w:rPr>
              <w:rFonts w:asciiTheme="minorHAnsi" w:hAnsiTheme="minorHAnsi"/>
            </w:rPr>
            <w:t>/09</w:t>
          </w:r>
          <w:r w:rsidRPr="0094318C">
            <w:rPr>
              <w:rFonts w:asciiTheme="minorHAnsi" w:hAnsiTheme="minorHAnsi"/>
            </w:rPr>
            <w:t>-201</w:t>
          </w:r>
          <w:r w:rsidR="00E4738B" w:rsidRPr="0094318C">
            <w:rPr>
              <w:rFonts w:asciiTheme="minorHAnsi" w:hAnsiTheme="minorHAnsi"/>
            </w:rPr>
            <w:t>6</w:t>
          </w:r>
          <w:r w:rsidR="006A25B1" w:rsidRPr="0094318C">
            <w:rPr>
              <w:rFonts w:asciiTheme="minorHAnsi" w:hAnsiTheme="minorHAnsi"/>
            </w:rPr>
            <w:t>/17</w:t>
          </w:r>
          <w:r w:rsidRPr="0094318C">
            <w:rPr>
              <w:rFonts w:asciiTheme="minorHAnsi" w:hAnsiTheme="minorHAnsi"/>
            </w:rPr>
            <w:t>), but</w:t>
          </w:r>
          <w:r w:rsidRPr="00CC30AE">
            <w:rPr>
              <w:rFonts w:asciiTheme="minorHAnsi" w:hAnsiTheme="minorHAnsi"/>
            </w:rPr>
            <w:t xml:space="preserve"> also a large component of ex-ante analysis for</w:t>
          </w:r>
          <w:r w:rsidR="007059AF">
            <w:rPr>
              <w:rFonts w:asciiTheme="minorHAnsi" w:hAnsiTheme="minorHAnsi"/>
            </w:rPr>
            <w:t>ecasting</w:t>
          </w:r>
          <w:r w:rsidRPr="00CC30AE">
            <w:rPr>
              <w:rFonts w:asciiTheme="minorHAnsi" w:hAnsiTheme="minorHAnsi"/>
            </w:rPr>
            <w:t xml:space="preserve"> the benefits flowing from th</w:t>
          </w:r>
          <w:r w:rsidR="002A278C">
            <w:rPr>
              <w:rFonts w:asciiTheme="minorHAnsi" w:hAnsiTheme="minorHAnsi"/>
            </w:rPr>
            <w:t>e research</w:t>
          </w:r>
          <w:r w:rsidRPr="00CC30AE">
            <w:rPr>
              <w:rFonts w:asciiTheme="minorHAnsi" w:hAnsiTheme="minorHAnsi"/>
            </w:rPr>
            <w:t xml:space="preserve"> activities over the period to 20</w:t>
          </w:r>
          <w:r w:rsidR="00AC7B0F">
            <w:rPr>
              <w:rFonts w:asciiTheme="minorHAnsi" w:hAnsiTheme="minorHAnsi"/>
            </w:rPr>
            <w:t>30</w:t>
          </w:r>
          <w:r w:rsidR="006A25B1">
            <w:rPr>
              <w:rFonts w:asciiTheme="minorHAnsi" w:hAnsiTheme="minorHAnsi"/>
            </w:rPr>
            <w:t>/</w:t>
          </w:r>
          <w:r w:rsidR="00AC7B0F">
            <w:rPr>
              <w:rFonts w:asciiTheme="minorHAnsi" w:hAnsiTheme="minorHAnsi"/>
            </w:rPr>
            <w:t>31</w:t>
          </w:r>
          <w:r w:rsidRPr="00CC30AE">
            <w:rPr>
              <w:rFonts w:asciiTheme="minorHAnsi" w:hAnsiTheme="minorHAnsi"/>
            </w:rPr>
            <w:t>.</w:t>
          </w:r>
          <w:r w:rsidR="00537079" w:rsidRPr="00537079">
            <w:t xml:space="preserve"> </w:t>
          </w:r>
          <w:r w:rsidR="00537079">
            <w:t xml:space="preserve"> A thorough evaluation requires solid evidence to substantiate value. Particularly important is the maturity of research and evidence of uptake/adoption as the basis for projections. </w:t>
          </w:r>
          <w:r w:rsidR="00060D09">
            <w:t>T</w:t>
          </w:r>
          <w:r w:rsidR="00537079" w:rsidRPr="00537079">
            <w:rPr>
              <w:rFonts w:asciiTheme="minorHAnsi" w:hAnsiTheme="minorHAnsi"/>
            </w:rPr>
            <w:t>his</w:t>
          </w:r>
          <w:r w:rsidR="00060D09">
            <w:rPr>
              <w:rFonts w:asciiTheme="minorHAnsi" w:hAnsiTheme="minorHAnsi"/>
            </w:rPr>
            <w:t xml:space="preserve"> valuation </w:t>
          </w:r>
          <w:r w:rsidR="00537079" w:rsidRPr="00537079">
            <w:rPr>
              <w:rFonts w:asciiTheme="minorHAnsi" w:hAnsiTheme="minorHAnsi"/>
            </w:rPr>
            <w:t>provid</w:t>
          </w:r>
          <w:r w:rsidR="00060D09">
            <w:rPr>
              <w:rFonts w:asciiTheme="minorHAnsi" w:hAnsiTheme="minorHAnsi"/>
            </w:rPr>
            <w:t xml:space="preserve">es </w:t>
          </w:r>
          <w:r w:rsidR="00537079" w:rsidRPr="00537079">
            <w:rPr>
              <w:rFonts w:asciiTheme="minorHAnsi" w:hAnsiTheme="minorHAnsi"/>
            </w:rPr>
            <w:t xml:space="preserve">a ball-park estimate of the potential net benefits, </w:t>
          </w:r>
          <w:r w:rsidR="00060D09">
            <w:rPr>
              <w:rFonts w:asciiTheme="minorHAnsi" w:hAnsiTheme="minorHAnsi"/>
            </w:rPr>
            <w:t xml:space="preserve">therefore </w:t>
          </w:r>
          <w:r w:rsidR="00537079" w:rsidRPr="00537079">
            <w:rPr>
              <w:rFonts w:asciiTheme="minorHAnsi" w:hAnsiTheme="minorHAnsi"/>
            </w:rPr>
            <w:t>requir</w:t>
          </w:r>
          <w:r w:rsidR="00060D09">
            <w:rPr>
              <w:rFonts w:asciiTheme="minorHAnsi" w:hAnsiTheme="minorHAnsi"/>
            </w:rPr>
            <w:t>es</w:t>
          </w:r>
          <w:r w:rsidR="00537079" w:rsidRPr="00537079">
            <w:rPr>
              <w:rFonts w:asciiTheme="minorHAnsi" w:hAnsiTheme="minorHAnsi"/>
            </w:rPr>
            <w:t xml:space="preserve"> the need for a follow-up revision of the </w:t>
          </w:r>
          <w:r w:rsidR="00060D09">
            <w:rPr>
              <w:rFonts w:asciiTheme="minorHAnsi" w:hAnsiTheme="minorHAnsi"/>
            </w:rPr>
            <w:t xml:space="preserve">valuation </w:t>
          </w:r>
          <w:r w:rsidR="00537079" w:rsidRPr="00537079">
            <w:rPr>
              <w:rFonts w:asciiTheme="minorHAnsi" w:hAnsiTheme="minorHAnsi"/>
            </w:rPr>
            <w:t>once the results of the ongoing trials become available.</w:t>
          </w:r>
        </w:p>
        <w:p w14:paraId="499CBAE5" w14:textId="77777777" w:rsidR="00CC30AE" w:rsidRDefault="00CC30AE" w:rsidP="000101FC">
          <w:pPr>
            <w:pStyle w:val="Heading3notnumbered"/>
          </w:pPr>
          <w:r w:rsidRPr="00CC30AE">
            <w:t>Costs</w:t>
          </w:r>
        </w:p>
        <w:p w14:paraId="4628C897" w14:textId="002D6D6A" w:rsidR="00CC30AE" w:rsidRPr="00CC30AE" w:rsidRDefault="00CC30AE" w:rsidP="00CC30AE">
          <w:pPr>
            <w:pStyle w:val="BodyText"/>
            <w:rPr>
              <w:rFonts w:asciiTheme="minorHAnsi" w:hAnsiTheme="minorHAnsi"/>
            </w:rPr>
          </w:pPr>
          <w:r w:rsidRPr="00CC30AE">
            <w:rPr>
              <w:rFonts w:asciiTheme="minorHAnsi" w:hAnsiTheme="minorHAnsi"/>
            </w:rPr>
            <w:t xml:space="preserve">Research costs in the CBA had to include all relevant costs that went into developing the new </w:t>
          </w:r>
          <w:r w:rsidR="00E4738B">
            <w:rPr>
              <w:rFonts w:asciiTheme="minorHAnsi" w:hAnsiTheme="minorHAnsi"/>
            </w:rPr>
            <w:t>MECSM</w:t>
          </w:r>
          <w:r w:rsidR="003E01EB" w:rsidRPr="00DE12A9">
            <w:rPr>
              <w:rFonts w:asciiTheme="minorHAnsi" w:hAnsiTheme="minorHAnsi"/>
              <w:vertAlign w:val="superscript"/>
            </w:rPr>
            <w:t>TM</w:t>
          </w:r>
          <w:r w:rsidR="00E4738B">
            <w:rPr>
              <w:rFonts w:asciiTheme="minorHAnsi" w:hAnsiTheme="minorHAnsi"/>
            </w:rPr>
            <w:t xml:space="preserve"> technology</w:t>
          </w:r>
          <w:r w:rsidRPr="00CC30AE">
            <w:rPr>
              <w:rFonts w:asciiTheme="minorHAnsi" w:hAnsiTheme="minorHAnsi"/>
            </w:rPr>
            <w:t xml:space="preserve">. In addition to CSIRO’s investment, </w:t>
          </w:r>
          <w:r w:rsidR="00E4738B">
            <w:rPr>
              <w:rFonts w:asciiTheme="minorHAnsi" w:hAnsiTheme="minorHAnsi"/>
            </w:rPr>
            <w:t xml:space="preserve">industry </w:t>
          </w:r>
          <w:r w:rsidRPr="00CC30AE">
            <w:rPr>
              <w:rFonts w:asciiTheme="minorHAnsi" w:hAnsiTheme="minorHAnsi"/>
            </w:rPr>
            <w:t xml:space="preserve">investment and in-kind contributions were also critical in providing access to </w:t>
          </w:r>
          <w:r w:rsidR="00E4738B">
            <w:rPr>
              <w:rFonts w:asciiTheme="minorHAnsi" w:hAnsiTheme="minorHAnsi"/>
            </w:rPr>
            <w:t>samples and sites for trials</w:t>
          </w:r>
          <w:r w:rsidRPr="00CC30AE">
            <w:rPr>
              <w:rFonts w:asciiTheme="minorHAnsi" w:hAnsiTheme="minorHAnsi"/>
            </w:rPr>
            <w:t xml:space="preserve">, without which the research could not have been undertaken. In our analysis, we </w:t>
          </w:r>
          <w:r w:rsidR="00AC7B0F">
            <w:rPr>
              <w:rFonts w:asciiTheme="minorHAnsi" w:hAnsiTheme="minorHAnsi"/>
            </w:rPr>
            <w:t>assume that the implementation costs i</w:t>
          </w:r>
          <w:r w:rsidR="009546CA">
            <w:rPr>
              <w:rFonts w:asciiTheme="minorHAnsi" w:hAnsiTheme="minorHAnsi"/>
            </w:rPr>
            <w:t>s $0.45m per well (2016/17 price</w:t>
          </w:r>
          <w:r w:rsidR="00AC7B0F">
            <w:rPr>
              <w:rFonts w:asciiTheme="minorHAnsi" w:hAnsiTheme="minorHAnsi"/>
            </w:rPr>
            <w:t>)</w:t>
          </w:r>
          <w:r w:rsidR="009546CA">
            <w:rPr>
              <w:rFonts w:asciiTheme="minorHAnsi" w:hAnsiTheme="minorHAnsi"/>
            </w:rPr>
            <w:t xml:space="preserve"> from 2017/18 to 2030/31</w:t>
          </w:r>
          <w:r w:rsidR="00D44380">
            <w:rPr>
              <w:rFonts w:asciiTheme="minorHAnsi" w:hAnsiTheme="minorHAnsi"/>
            </w:rPr>
            <w:t xml:space="preserve"> (</w:t>
          </w:r>
          <w:r w:rsidR="00D44380" w:rsidRPr="008827B6">
            <w:rPr>
              <w:rFonts w:eastAsia="Times New Roman"/>
            </w:rPr>
            <w:t>Ramos 2016)</w:t>
          </w:r>
          <w:r w:rsidR="009546CA">
            <w:rPr>
              <w:rFonts w:asciiTheme="minorHAnsi" w:hAnsiTheme="minorHAnsi"/>
            </w:rPr>
            <w:t>.</w:t>
          </w:r>
          <w:r w:rsidR="00F46837">
            <w:rPr>
              <w:rFonts w:asciiTheme="minorHAnsi" w:hAnsiTheme="minorHAnsi"/>
            </w:rPr>
            <w:t xml:space="preserve"> </w:t>
          </w:r>
          <w:r w:rsidRPr="00CC30AE">
            <w:rPr>
              <w:rFonts w:asciiTheme="minorHAnsi" w:hAnsiTheme="minorHAnsi"/>
            </w:rPr>
            <w:t xml:space="preserve">Table </w:t>
          </w:r>
          <w:r w:rsidR="003E01EB">
            <w:rPr>
              <w:rFonts w:asciiTheme="minorHAnsi" w:hAnsiTheme="minorHAnsi"/>
            </w:rPr>
            <w:t>6.1</w:t>
          </w:r>
          <w:r w:rsidRPr="00CC30AE">
            <w:rPr>
              <w:rFonts w:asciiTheme="minorHAnsi" w:hAnsiTheme="minorHAnsi"/>
            </w:rPr>
            <w:t xml:space="preserve"> summarise the adjusted</w:t>
          </w:r>
          <w:r w:rsidR="00AC7B0F">
            <w:rPr>
              <w:rFonts w:asciiTheme="minorHAnsi" w:hAnsiTheme="minorHAnsi"/>
            </w:rPr>
            <w:t xml:space="preserve"> all </w:t>
          </w:r>
          <w:r w:rsidRPr="00CC30AE">
            <w:rPr>
              <w:rFonts w:asciiTheme="minorHAnsi" w:hAnsiTheme="minorHAnsi"/>
            </w:rPr>
            <w:t xml:space="preserve">costs for </w:t>
          </w:r>
          <w:r w:rsidR="00AC7B0F" w:rsidRPr="00AC7B0F">
            <w:rPr>
              <w:rFonts w:asciiTheme="minorHAnsi" w:hAnsiTheme="minorHAnsi"/>
            </w:rPr>
            <w:t>developing the new MECSMTM technology</w:t>
          </w:r>
          <w:r w:rsidRPr="00CC30AE">
            <w:rPr>
              <w:rFonts w:asciiTheme="minorHAnsi" w:hAnsiTheme="minorHAnsi"/>
            </w:rPr>
            <w:t xml:space="preserve">. </w:t>
          </w:r>
        </w:p>
        <w:p w14:paraId="25A42CE3" w14:textId="5B2009E4" w:rsidR="00CC30AE" w:rsidRPr="000101FC" w:rsidRDefault="00CC30AE" w:rsidP="000101FC">
          <w:pPr>
            <w:pStyle w:val="Heading4"/>
            <w:rPr>
              <w:sz w:val="20"/>
              <w:szCs w:val="20"/>
            </w:rPr>
          </w:pPr>
          <w:r w:rsidRPr="000101FC">
            <w:rPr>
              <w:sz w:val="20"/>
              <w:szCs w:val="20"/>
            </w:rPr>
            <w:t xml:space="preserve">Table </w:t>
          </w:r>
          <w:r w:rsidR="00525846">
            <w:rPr>
              <w:sz w:val="20"/>
              <w:szCs w:val="20"/>
            </w:rPr>
            <w:t>6.1:</w:t>
          </w:r>
          <w:r w:rsidRPr="000101FC">
            <w:rPr>
              <w:sz w:val="20"/>
              <w:szCs w:val="20"/>
            </w:rPr>
            <w:t xml:space="preserve"> Summary of CSIRO and</w:t>
          </w:r>
          <w:r w:rsidR="0091393B">
            <w:rPr>
              <w:sz w:val="20"/>
              <w:szCs w:val="20"/>
            </w:rPr>
            <w:t xml:space="preserve"> industry </w:t>
          </w:r>
          <w:r w:rsidRPr="000101FC">
            <w:rPr>
              <w:sz w:val="20"/>
              <w:szCs w:val="20"/>
            </w:rPr>
            <w:t>adjusted pro</w:t>
          </w:r>
          <w:r w:rsidR="00B968C0">
            <w:rPr>
              <w:sz w:val="20"/>
              <w:szCs w:val="20"/>
            </w:rPr>
            <w:t>ject</w:t>
          </w:r>
          <w:r w:rsidRPr="000101FC">
            <w:rPr>
              <w:sz w:val="20"/>
              <w:szCs w:val="20"/>
            </w:rPr>
            <w:t xml:space="preserve"> costs</w:t>
          </w:r>
          <w:r w:rsidR="00AC7B0F">
            <w:rPr>
              <w:sz w:val="20"/>
              <w:szCs w:val="20"/>
            </w:rPr>
            <w:t xml:space="preserve"> ($m)</w:t>
          </w:r>
        </w:p>
        <w:tbl>
          <w:tblPr>
            <w:tblStyle w:val="TableGrid10"/>
            <w:tblW w:w="9209" w:type="dxa"/>
            <w:tblLayout w:type="fixed"/>
            <w:tblLook w:val="04A0" w:firstRow="1" w:lastRow="0" w:firstColumn="1" w:lastColumn="0" w:noHBand="0" w:noVBand="1"/>
          </w:tblPr>
          <w:tblGrid>
            <w:gridCol w:w="988"/>
            <w:gridCol w:w="2693"/>
            <w:gridCol w:w="2410"/>
            <w:gridCol w:w="3118"/>
          </w:tblGrid>
          <w:tr w:rsidR="00AC7B0F" w:rsidRPr="009546CA" w14:paraId="342C4094" w14:textId="77777777" w:rsidTr="004775F1">
            <w:trPr>
              <w:trHeight w:val="437"/>
            </w:trPr>
            <w:tc>
              <w:tcPr>
                <w:tcW w:w="988" w:type="dxa"/>
                <w:hideMark/>
              </w:tcPr>
              <w:p w14:paraId="12A87C93" w14:textId="69CB2744" w:rsidR="00AC7B0F" w:rsidRPr="005177F7" w:rsidRDefault="00AC7B0F" w:rsidP="00EE45F5">
                <w:pPr>
                  <w:spacing w:after="0"/>
                  <w:rPr>
                    <w:rFonts w:asciiTheme="minorHAnsi" w:eastAsia="Times New Roman" w:hAnsiTheme="minorHAnsi"/>
                    <w:b/>
                    <w:bCs/>
                    <w:sz w:val="16"/>
                    <w:szCs w:val="16"/>
                  </w:rPr>
                </w:pPr>
              </w:p>
            </w:tc>
            <w:tc>
              <w:tcPr>
                <w:tcW w:w="2693" w:type="dxa"/>
                <w:hideMark/>
              </w:tcPr>
              <w:p w14:paraId="3B68B8B3" w14:textId="61B0EDBF" w:rsidR="00AC7B0F" w:rsidRPr="005177F7" w:rsidRDefault="00AC7B0F" w:rsidP="00486C34">
                <w:pPr>
                  <w:spacing w:after="0"/>
                  <w:jc w:val="right"/>
                  <w:rPr>
                    <w:rFonts w:asciiTheme="minorHAnsi" w:eastAsia="Times New Roman" w:hAnsiTheme="minorHAnsi"/>
                    <w:b/>
                    <w:bCs/>
                    <w:sz w:val="16"/>
                    <w:szCs w:val="16"/>
                  </w:rPr>
                </w:pPr>
                <w:r w:rsidRPr="005177F7">
                  <w:rPr>
                    <w:rFonts w:asciiTheme="minorHAnsi" w:eastAsia="Times New Roman" w:hAnsiTheme="minorHAnsi"/>
                    <w:b/>
                    <w:bCs/>
                    <w:sz w:val="16"/>
                    <w:szCs w:val="16"/>
                  </w:rPr>
                  <w:t>Present value of</w:t>
                </w:r>
                <w:r w:rsidR="00486C34">
                  <w:rPr>
                    <w:rFonts w:asciiTheme="minorHAnsi" w:eastAsia="Times New Roman" w:hAnsiTheme="minorHAnsi"/>
                    <w:b/>
                    <w:bCs/>
                    <w:sz w:val="16"/>
                    <w:szCs w:val="16"/>
                  </w:rPr>
                  <w:t xml:space="preserve"> collaborators</w:t>
                </w:r>
                <w:r w:rsidRPr="005177F7">
                  <w:rPr>
                    <w:rFonts w:asciiTheme="minorHAnsi" w:eastAsia="Times New Roman" w:hAnsiTheme="minorHAnsi"/>
                    <w:b/>
                    <w:bCs/>
                    <w:sz w:val="16"/>
                    <w:szCs w:val="16"/>
                  </w:rPr>
                  <w:t xml:space="preserve"> costs</w:t>
                </w:r>
                <w:r w:rsidR="009546CA">
                  <w:rPr>
                    <w:rFonts w:asciiTheme="minorHAnsi" w:eastAsia="Times New Roman" w:hAnsiTheme="minorHAnsi"/>
                    <w:b/>
                    <w:bCs/>
                    <w:sz w:val="16"/>
                    <w:szCs w:val="16"/>
                  </w:rPr>
                  <w:t xml:space="preserve"> (2008/09- 2016/17)</w:t>
                </w:r>
              </w:p>
            </w:tc>
            <w:tc>
              <w:tcPr>
                <w:tcW w:w="2410" w:type="dxa"/>
                <w:hideMark/>
              </w:tcPr>
              <w:p w14:paraId="3B8274D5" w14:textId="4EAFE3BC" w:rsidR="00AC7B0F" w:rsidRPr="005177F7" w:rsidRDefault="00AC7B0F" w:rsidP="00EE45F5">
                <w:pPr>
                  <w:spacing w:after="0"/>
                  <w:jc w:val="right"/>
                  <w:rPr>
                    <w:rFonts w:asciiTheme="minorHAnsi" w:eastAsia="Times New Roman" w:hAnsiTheme="minorHAnsi"/>
                    <w:b/>
                    <w:bCs/>
                    <w:sz w:val="16"/>
                    <w:szCs w:val="16"/>
                  </w:rPr>
                </w:pPr>
                <w:r w:rsidRPr="005177F7">
                  <w:rPr>
                    <w:rFonts w:asciiTheme="minorHAnsi" w:eastAsia="Times New Roman" w:hAnsiTheme="minorHAnsi"/>
                    <w:b/>
                    <w:bCs/>
                    <w:sz w:val="16"/>
                    <w:szCs w:val="16"/>
                  </w:rPr>
                  <w:t>Present value of CSIRO costs</w:t>
                </w:r>
                <w:r w:rsidR="009546CA">
                  <w:rPr>
                    <w:rFonts w:asciiTheme="minorHAnsi" w:eastAsia="Times New Roman" w:hAnsiTheme="minorHAnsi"/>
                    <w:b/>
                    <w:bCs/>
                    <w:sz w:val="16"/>
                    <w:szCs w:val="16"/>
                  </w:rPr>
                  <w:t>(2008/09- 2016/17)</w:t>
                </w:r>
              </w:p>
            </w:tc>
            <w:tc>
              <w:tcPr>
                <w:tcW w:w="3118" w:type="dxa"/>
                <w:hideMark/>
              </w:tcPr>
              <w:p w14:paraId="16C8E600" w14:textId="31AE388B" w:rsidR="00AC7B0F" w:rsidRPr="005177F7" w:rsidRDefault="00AC7B0F">
                <w:pPr>
                  <w:spacing w:after="0"/>
                  <w:jc w:val="right"/>
                  <w:rPr>
                    <w:rFonts w:asciiTheme="minorHAnsi" w:eastAsia="Times New Roman" w:hAnsiTheme="minorHAnsi"/>
                    <w:b/>
                    <w:bCs/>
                    <w:sz w:val="16"/>
                    <w:szCs w:val="16"/>
                  </w:rPr>
                </w:pPr>
                <w:r w:rsidRPr="005177F7">
                  <w:rPr>
                    <w:rFonts w:asciiTheme="minorHAnsi" w:eastAsia="Times New Roman" w:hAnsiTheme="minorHAnsi"/>
                    <w:b/>
                    <w:bCs/>
                    <w:sz w:val="16"/>
                    <w:szCs w:val="16"/>
                  </w:rPr>
                  <w:t xml:space="preserve">Present value of </w:t>
                </w:r>
                <w:r>
                  <w:rPr>
                    <w:rFonts w:asciiTheme="minorHAnsi" w:eastAsia="Times New Roman" w:hAnsiTheme="minorHAnsi"/>
                    <w:b/>
                    <w:bCs/>
                    <w:sz w:val="16"/>
                    <w:szCs w:val="16"/>
                  </w:rPr>
                  <w:t>implementation</w:t>
                </w:r>
                <w:r w:rsidRPr="005177F7">
                  <w:rPr>
                    <w:rFonts w:asciiTheme="minorHAnsi" w:eastAsia="Times New Roman" w:hAnsiTheme="minorHAnsi"/>
                    <w:b/>
                    <w:bCs/>
                    <w:sz w:val="16"/>
                    <w:szCs w:val="16"/>
                  </w:rPr>
                  <w:t xml:space="preserve"> cost</w:t>
                </w:r>
                <w:r w:rsidR="009546CA">
                  <w:rPr>
                    <w:rFonts w:asciiTheme="minorHAnsi" w:eastAsia="Times New Roman" w:hAnsiTheme="minorHAnsi"/>
                    <w:b/>
                    <w:bCs/>
                    <w:sz w:val="16"/>
                    <w:szCs w:val="16"/>
                  </w:rPr>
                  <w:t xml:space="preserve"> (</w:t>
                </w:r>
                <w:r w:rsidR="009546CA" w:rsidRPr="004775F1">
                  <w:rPr>
                    <w:rFonts w:asciiTheme="minorHAnsi" w:eastAsia="Times New Roman" w:hAnsiTheme="minorHAnsi"/>
                    <w:b/>
                    <w:bCs/>
                    <w:sz w:val="16"/>
                    <w:szCs w:val="16"/>
                  </w:rPr>
                  <w:t>2017/18 to 2030/31)</w:t>
                </w:r>
              </w:p>
            </w:tc>
          </w:tr>
          <w:tr w:rsidR="009546CA" w:rsidRPr="0094318C" w14:paraId="3E5A4413" w14:textId="77777777" w:rsidTr="0094318C">
            <w:trPr>
              <w:trHeight w:val="219"/>
            </w:trPr>
            <w:tc>
              <w:tcPr>
                <w:tcW w:w="988" w:type="dxa"/>
                <w:noWrap/>
              </w:tcPr>
              <w:p w14:paraId="17164ED8" w14:textId="03BBF063" w:rsidR="009546CA" w:rsidRPr="004775F1" w:rsidRDefault="009546CA" w:rsidP="009546CA">
                <w:pPr>
                  <w:spacing w:after="0"/>
                  <w:rPr>
                    <w:rFonts w:asciiTheme="minorHAnsi" w:eastAsia="Times New Roman" w:hAnsiTheme="minorHAnsi"/>
                    <w:b/>
                    <w:sz w:val="18"/>
                    <w:szCs w:val="18"/>
                  </w:rPr>
                </w:pPr>
                <w:r w:rsidRPr="004775F1">
                  <w:rPr>
                    <w:rFonts w:asciiTheme="minorHAnsi" w:eastAsia="Times New Roman" w:hAnsiTheme="minorHAnsi"/>
                    <w:b/>
                    <w:sz w:val="18"/>
                    <w:szCs w:val="18"/>
                  </w:rPr>
                  <w:t>Total</w:t>
                </w:r>
                <w:r>
                  <w:rPr>
                    <w:rFonts w:asciiTheme="minorHAnsi" w:eastAsia="Times New Roman" w:hAnsiTheme="minorHAnsi"/>
                    <w:b/>
                    <w:sz w:val="18"/>
                    <w:szCs w:val="18"/>
                  </w:rPr>
                  <w:t xml:space="preserve"> ($m)</w:t>
                </w:r>
              </w:p>
            </w:tc>
            <w:tc>
              <w:tcPr>
                <w:tcW w:w="2693" w:type="dxa"/>
              </w:tcPr>
              <w:p w14:paraId="7B764573" w14:textId="5C01A8CE" w:rsidR="009546CA" w:rsidRPr="005177F7" w:rsidRDefault="009546CA" w:rsidP="009546CA">
                <w:pPr>
                  <w:spacing w:after="0"/>
                  <w:jc w:val="right"/>
                  <w:rPr>
                    <w:rFonts w:asciiTheme="minorHAnsi" w:eastAsia="Times New Roman" w:hAnsiTheme="minorHAnsi"/>
                    <w:sz w:val="18"/>
                    <w:szCs w:val="18"/>
                  </w:rPr>
                </w:pPr>
                <w:r>
                  <w:t>6.4</w:t>
                </w:r>
              </w:p>
            </w:tc>
            <w:tc>
              <w:tcPr>
                <w:tcW w:w="2410" w:type="dxa"/>
              </w:tcPr>
              <w:p w14:paraId="035352FA" w14:textId="46B5D26F" w:rsidR="009546CA" w:rsidRPr="005177F7" w:rsidRDefault="009546CA" w:rsidP="009546CA">
                <w:pPr>
                  <w:spacing w:after="0"/>
                  <w:jc w:val="right"/>
                  <w:rPr>
                    <w:rFonts w:asciiTheme="minorHAnsi" w:eastAsia="Times New Roman" w:hAnsiTheme="minorHAnsi"/>
                    <w:sz w:val="18"/>
                    <w:szCs w:val="18"/>
                  </w:rPr>
                </w:pPr>
                <w:r>
                  <w:t>1.4</w:t>
                </w:r>
              </w:p>
            </w:tc>
            <w:tc>
              <w:tcPr>
                <w:tcW w:w="3118" w:type="dxa"/>
                <w:shd w:val="clear" w:color="auto" w:fill="auto"/>
              </w:tcPr>
              <w:p w14:paraId="2EA30096" w14:textId="1323C3D9" w:rsidR="009546CA" w:rsidRPr="0094318C" w:rsidRDefault="00705E75">
                <w:pPr>
                  <w:spacing w:after="0"/>
                  <w:jc w:val="right"/>
                  <w:rPr>
                    <w:rFonts w:asciiTheme="minorHAnsi" w:eastAsia="Times New Roman" w:hAnsiTheme="minorHAnsi"/>
                    <w:sz w:val="18"/>
                    <w:szCs w:val="18"/>
                  </w:rPr>
                </w:pPr>
                <w:r w:rsidRPr="0094318C">
                  <w:rPr>
                    <w:rFonts w:asciiTheme="minorHAnsi" w:hAnsiTheme="minorHAnsi"/>
                    <w:sz w:val="18"/>
                    <w:szCs w:val="18"/>
                  </w:rPr>
                  <w:t>27.3</w:t>
                </w:r>
              </w:p>
            </w:tc>
          </w:tr>
          <w:tr w:rsidR="009546CA" w:rsidRPr="00D41F21" w14:paraId="60CA3AF3" w14:textId="77777777" w:rsidTr="004775F1">
            <w:trPr>
              <w:trHeight w:val="219"/>
            </w:trPr>
            <w:tc>
              <w:tcPr>
                <w:tcW w:w="988" w:type="dxa"/>
                <w:hideMark/>
              </w:tcPr>
              <w:p w14:paraId="27F2659F" w14:textId="5E1D0950" w:rsidR="009546CA" w:rsidRPr="005177F7" w:rsidRDefault="007059AF" w:rsidP="009546CA">
                <w:pPr>
                  <w:spacing w:after="0"/>
                  <w:rPr>
                    <w:rFonts w:asciiTheme="minorHAnsi" w:eastAsia="Times New Roman" w:hAnsiTheme="minorHAnsi"/>
                    <w:b/>
                    <w:bCs/>
                    <w:sz w:val="18"/>
                    <w:szCs w:val="18"/>
                  </w:rPr>
                </w:pPr>
                <w:r>
                  <w:rPr>
                    <w:rFonts w:asciiTheme="minorHAnsi" w:eastAsia="Times New Roman" w:hAnsiTheme="minorHAnsi"/>
                    <w:b/>
                    <w:bCs/>
                    <w:sz w:val="18"/>
                    <w:szCs w:val="18"/>
                  </w:rPr>
                  <w:t>% of total cost</w:t>
                </w:r>
              </w:p>
            </w:tc>
            <w:tc>
              <w:tcPr>
                <w:tcW w:w="2693" w:type="dxa"/>
                <w:hideMark/>
              </w:tcPr>
              <w:p w14:paraId="315EAF4F" w14:textId="1AFB25B8" w:rsidR="009546CA" w:rsidRPr="004775F1" w:rsidRDefault="00705E75">
                <w:pPr>
                  <w:spacing w:after="0"/>
                  <w:jc w:val="right"/>
                  <w:rPr>
                    <w:rFonts w:asciiTheme="minorHAnsi" w:eastAsia="Times New Roman" w:hAnsiTheme="minorHAnsi"/>
                    <w:bCs/>
                    <w:sz w:val="18"/>
                    <w:szCs w:val="18"/>
                  </w:rPr>
                </w:pPr>
                <w:r>
                  <w:t>17.0</w:t>
                </w:r>
              </w:p>
            </w:tc>
            <w:tc>
              <w:tcPr>
                <w:tcW w:w="2410" w:type="dxa"/>
                <w:hideMark/>
              </w:tcPr>
              <w:p w14:paraId="18782E7C" w14:textId="2AF82FEC" w:rsidR="009546CA" w:rsidRPr="004775F1" w:rsidRDefault="00705E75">
                <w:pPr>
                  <w:spacing w:after="0"/>
                  <w:jc w:val="right"/>
                  <w:rPr>
                    <w:rFonts w:asciiTheme="minorHAnsi" w:eastAsia="Times New Roman" w:hAnsiTheme="minorHAnsi"/>
                    <w:bCs/>
                    <w:sz w:val="18"/>
                    <w:szCs w:val="18"/>
                  </w:rPr>
                </w:pPr>
                <w:r>
                  <w:t>5.3</w:t>
                </w:r>
              </w:p>
            </w:tc>
            <w:tc>
              <w:tcPr>
                <w:tcW w:w="3118" w:type="dxa"/>
                <w:hideMark/>
              </w:tcPr>
              <w:p w14:paraId="559C1B25" w14:textId="0E5349AD" w:rsidR="009546CA" w:rsidRPr="004775F1" w:rsidRDefault="00705E75">
                <w:pPr>
                  <w:spacing w:after="0"/>
                  <w:jc w:val="right"/>
                  <w:rPr>
                    <w:rFonts w:asciiTheme="minorHAnsi" w:eastAsia="Times New Roman" w:hAnsiTheme="minorHAnsi"/>
                    <w:bCs/>
                    <w:sz w:val="18"/>
                    <w:szCs w:val="18"/>
                  </w:rPr>
                </w:pPr>
                <w:r>
                  <w:rPr>
                    <w:rFonts w:asciiTheme="minorHAnsi" w:hAnsiTheme="minorHAnsi"/>
                    <w:bCs/>
                    <w:sz w:val="18"/>
                    <w:szCs w:val="18"/>
                  </w:rPr>
                  <w:t>77.7</w:t>
                </w:r>
              </w:p>
            </w:tc>
          </w:tr>
        </w:tbl>
        <w:p w14:paraId="038775C4" w14:textId="6DB9D0DB" w:rsidR="00CC30AE" w:rsidRPr="00EE45F5" w:rsidRDefault="00CC30AE" w:rsidP="00CC30AE">
          <w:pPr>
            <w:pStyle w:val="BodyText"/>
            <w:rPr>
              <w:rFonts w:asciiTheme="minorHAnsi" w:hAnsiTheme="minorHAnsi"/>
              <w:sz w:val="16"/>
              <w:szCs w:val="16"/>
            </w:rPr>
          </w:pPr>
          <w:r w:rsidRPr="00EE45F5">
            <w:rPr>
              <w:rFonts w:asciiTheme="minorHAnsi" w:hAnsiTheme="minorHAnsi"/>
              <w:sz w:val="16"/>
              <w:szCs w:val="16"/>
            </w:rPr>
            <w:t xml:space="preserve">Source: CSIRO </w:t>
          </w:r>
        </w:p>
        <w:p w14:paraId="7EBD94A6" w14:textId="1FEF6DD3" w:rsidR="00CC30AE" w:rsidRPr="00CC30AE" w:rsidRDefault="00CC30AE" w:rsidP="000101FC">
          <w:pPr>
            <w:pStyle w:val="Heading3notnumbered"/>
          </w:pPr>
          <w:r w:rsidRPr="00CC30AE">
            <w:t>Benefits to 20</w:t>
          </w:r>
          <w:r w:rsidR="00F46837">
            <w:t>30</w:t>
          </w:r>
          <w:r w:rsidR="006A25B1">
            <w:t>/</w:t>
          </w:r>
          <w:r w:rsidR="00F46837">
            <w:t>31</w:t>
          </w:r>
        </w:p>
        <w:p w14:paraId="49FCAA34" w14:textId="7870D0EE" w:rsidR="00CC30AE" w:rsidRPr="00CC30AE" w:rsidRDefault="00CC30AE" w:rsidP="00CC30AE">
          <w:pPr>
            <w:rPr>
              <w:rFonts w:asciiTheme="minorHAnsi" w:hAnsiTheme="minorHAnsi"/>
              <w:sz w:val="24"/>
              <w:szCs w:val="24"/>
            </w:rPr>
          </w:pPr>
          <w:r w:rsidRPr="00CC30AE">
            <w:rPr>
              <w:rFonts w:asciiTheme="minorHAnsi" w:hAnsiTheme="minorHAnsi"/>
              <w:sz w:val="24"/>
              <w:szCs w:val="24"/>
            </w:rPr>
            <w:t xml:space="preserve">The benefits calculated in the analysis are the difference between the </w:t>
          </w:r>
          <w:r w:rsidR="002A278C">
            <w:rPr>
              <w:rFonts w:asciiTheme="minorHAnsi" w:hAnsiTheme="minorHAnsi"/>
              <w:sz w:val="24"/>
              <w:szCs w:val="24"/>
            </w:rPr>
            <w:t>‘</w:t>
          </w:r>
          <w:r w:rsidRPr="00CC30AE">
            <w:rPr>
              <w:rFonts w:asciiTheme="minorHAnsi" w:hAnsiTheme="minorHAnsi"/>
              <w:sz w:val="24"/>
              <w:szCs w:val="24"/>
            </w:rPr>
            <w:t>with</w:t>
          </w:r>
          <w:r w:rsidR="002A278C">
            <w:rPr>
              <w:rFonts w:asciiTheme="minorHAnsi" w:hAnsiTheme="minorHAnsi"/>
              <w:sz w:val="24"/>
              <w:szCs w:val="24"/>
            </w:rPr>
            <w:t>’</w:t>
          </w:r>
          <w:r w:rsidRPr="00CC30AE">
            <w:rPr>
              <w:rFonts w:asciiTheme="minorHAnsi" w:hAnsiTheme="minorHAnsi"/>
              <w:sz w:val="24"/>
              <w:szCs w:val="24"/>
            </w:rPr>
            <w:t xml:space="preserve"> </w:t>
          </w:r>
          <w:r w:rsidR="00E5611F">
            <w:rPr>
              <w:rFonts w:asciiTheme="minorHAnsi" w:hAnsiTheme="minorHAnsi"/>
              <w:sz w:val="24"/>
              <w:szCs w:val="24"/>
            </w:rPr>
            <w:t xml:space="preserve">and </w:t>
          </w:r>
          <w:r w:rsidR="002A278C">
            <w:rPr>
              <w:rFonts w:asciiTheme="minorHAnsi" w:hAnsiTheme="minorHAnsi"/>
              <w:sz w:val="24"/>
              <w:szCs w:val="24"/>
            </w:rPr>
            <w:t>‘</w:t>
          </w:r>
          <w:r w:rsidR="00E5611F">
            <w:rPr>
              <w:rFonts w:asciiTheme="minorHAnsi" w:hAnsiTheme="minorHAnsi"/>
              <w:sz w:val="24"/>
              <w:szCs w:val="24"/>
            </w:rPr>
            <w:t>without program</w:t>
          </w:r>
          <w:r w:rsidR="002A278C">
            <w:rPr>
              <w:rFonts w:asciiTheme="minorHAnsi" w:hAnsiTheme="minorHAnsi"/>
              <w:sz w:val="24"/>
              <w:szCs w:val="24"/>
            </w:rPr>
            <w:t>’</w:t>
          </w:r>
          <w:r w:rsidR="00E5611F">
            <w:rPr>
              <w:rFonts w:asciiTheme="minorHAnsi" w:hAnsiTheme="minorHAnsi"/>
              <w:sz w:val="24"/>
              <w:szCs w:val="24"/>
            </w:rPr>
            <w:t xml:space="preserve"> scenarios. T</w:t>
          </w:r>
          <w:r w:rsidRPr="00CC30AE">
            <w:rPr>
              <w:rFonts w:asciiTheme="minorHAnsi" w:hAnsiTheme="minorHAnsi"/>
              <w:sz w:val="24"/>
              <w:szCs w:val="24"/>
            </w:rPr>
            <w:t xml:space="preserve">he analysis is equivalent to carrying out separate analyses for the </w:t>
          </w:r>
          <w:r w:rsidR="002A278C">
            <w:rPr>
              <w:rFonts w:asciiTheme="minorHAnsi" w:hAnsiTheme="minorHAnsi"/>
              <w:sz w:val="24"/>
              <w:szCs w:val="24"/>
            </w:rPr>
            <w:t>‘</w:t>
          </w:r>
          <w:r w:rsidRPr="00CC30AE">
            <w:rPr>
              <w:rFonts w:asciiTheme="minorHAnsi" w:hAnsiTheme="minorHAnsi"/>
              <w:sz w:val="24"/>
              <w:szCs w:val="24"/>
            </w:rPr>
            <w:t>with program</w:t>
          </w:r>
          <w:r w:rsidR="002A278C">
            <w:rPr>
              <w:rFonts w:asciiTheme="minorHAnsi" w:hAnsiTheme="minorHAnsi"/>
              <w:sz w:val="24"/>
              <w:szCs w:val="24"/>
            </w:rPr>
            <w:t>’</w:t>
          </w:r>
          <w:r w:rsidRPr="00CC30AE">
            <w:rPr>
              <w:rFonts w:asciiTheme="minorHAnsi" w:hAnsiTheme="minorHAnsi"/>
              <w:sz w:val="24"/>
              <w:szCs w:val="24"/>
            </w:rPr>
            <w:t xml:space="preserve"> and </w:t>
          </w:r>
          <w:r w:rsidR="002A278C">
            <w:rPr>
              <w:rFonts w:asciiTheme="minorHAnsi" w:hAnsiTheme="minorHAnsi"/>
              <w:sz w:val="24"/>
              <w:szCs w:val="24"/>
            </w:rPr>
            <w:t>‘</w:t>
          </w:r>
          <w:r w:rsidRPr="00CC30AE">
            <w:rPr>
              <w:rFonts w:asciiTheme="minorHAnsi" w:hAnsiTheme="minorHAnsi"/>
              <w:sz w:val="24"/>
              <w:szCs w:val="24"/>
            </w:rPr>
            <w:t>without program</w:t>
          </w:r>
          <w:r w:rsidR="002A278C">
            <w:rPr>
              <w:rFonts w:asciiTheme="minorHAnsi" w:hAnsiTheme="minorHAnsi"/>
              <w:sz w:val="24"/>
              <w:szCs w:val="24"/>
            </w:rPr>
            <w:t>’</w:t>
          </w:r>
          <w:r w:rsidRPr="00CC30AE">
            <w:rPr>
              <w:rFonts w:asciiTheme="minorHAnsi" w:hAnsiTheme="minorHAnsi"/>
              <w:sz w:val="24"/>
              <w:szCs w:val="24"/>
            </w:rPr>
            <w:t xml:space="preserve"> scenarios and calculating the difference between them.</w:t>
          </w:r>
        </w:p>
        <w:p w14:paraId="7D1A5724" w14:textId="1803ACF4" w:rsidR="00CC30AE" w:rsidRPr="00CC30AE" w:rsidRDefault="00CC30AE" w:rsidP="00CC30AE">
          <w:pPr>
            <w:rPr>
              <w:rFonts w:asciiTheme="minorHAnsi" w:hAnsiTheme="minorHAnsi"/>
              <w:sz w:val="24"/>
              <w:szCs w:val="24"/>
            </w:rPr>
          </w:pPr>
          <w:r w:rsidRPr="00CC30AE">
            <w:rPr>
              <w:rFonts w:asciiTheme="minorHAnsi" w:hAnsiTheme="minorHAnsi"/>
              <w:sz w:val="24"/>
              <w:szCs w:val="24"/>
            </w:rPr>
            <w:t>The steps in quantifying the gains from the program are as follows:</w:t>
          </w:r>
        </w:p>
        <w:p w14:paraId="2A18EAE5" w14:textId="5EAC1A9C" w:rsidR="00CC30AE" w:rsidRDefault="00CC30AE" w:rsidP="00062923">
          <w:pPr>
            <w:pStyle w:val="ListParagraph"/>
            <w:numPr>
              <w:ilvl w:val="0"/>
              <w:numId w:val="18"/>
            </w:numPr>
            <w:spacing w:before="0" w:after="0" w:line="240" w:lineRule="auto"/>
            <w:rPr>
              <w:rFonts w:asciiTheme="minorHAnsi" w:hAnsiTheme="minorHAnsi"/>
            </w:rPr>
          </w:pPr>
          <w:r w:rsidRPr="00CC30AE">
            <w:rPr>
              <w:rFonts w:asciiTheme="minorHAnsi" w:hAnsiTheme="minorHAnsi"/>
            </w:rPr>
            <w:t xml:space="preserve">Combine the </w:t>
          </w:r>
          <w:r w:rsidR="00F46837">
            <w:rPr>
              <w:rFonts w:asciiTheme="minorHAnsi" w:hAnsiTheme="minorHAnsi"/>
            </w:rPr>
            <w:t xml:space="preserve">cost savings per well </w:t>
          </w:r>
          <w:r w:rsidRPr="00CC30AE">
            <w:rPr>
              <w:rFonts w:asciiTheme="minorHAnsi" w:hAnsiTheme="minorHAnsi"/>
            </w:rPr>
            <w:t>in each year with the</w:t>
          </w:r>
          <w:r w:rsidR="00F46837">
            <w:rPr>
              <w:rFonts w:asciiTheme="minorHAnsi" w:hAnsiTheme="minorHAnsi"/>
            </w:rPr>
            <w:t xml:space="preserve"> number of wells under adoption </w:t>
          </w:r>
          <w:r w:rsidRPr="00CC30AE">
            <w:rPr>
              <w:rFonts w:asciiTheme="minorHAnsi" w:hAnsiTheme="minorHAnsi"/>
            </w:rPr>
            <w:t xml:space="preserve">due to the program, to get an estimate of the </w:t>
          </w:r>
          <w:r w:rsidR="00F46837">
            <w:rPr>
              <w:rFonts w:asciiTheme="minorHAnsi" w:hAnsiTheme="minorHAnsi"/>
            </w:rPr>
            <w:t xml:space="preserve">cost savings </w:t>
          </w:r>
          <w:r w:rsidRPr="00CC30AE">
            <w:rPr>
              <w:rFonts w:asciiTheme="minorHAnsi" w:hAnsiTheme="minorHAnsi"/>
            </w:rPr>
            <w:t>in that year and all subsequent years.</w:t>
          </w:r>
        </w:p>
        <w:p w14:paraId="1B33EBBF" w14:textId="348C9285" w:rsidR="003B655F" w:rsidRPr="00CC30AE" w:rsidRDefault="003B655F" w:rsidP="00062923">
          <w:pPr>
            <w:pStyle w:val="ListParagraph"/>
            <w:numPr>
              <w:ilvl w:val="0"/>
              <w:numId w:val="18"/>
            </w:numPr>
            <w:spacing w:before="0" w:after="0" w:line="240" w:lineRule="auto"/>
            <w:rPr>
              <w:rFonts w:asciiTheme="minorHAnsi" w:hAnsiTheme="minorHAnsi"/>
            </w:rPr>
          </w:pPr>
          <w:r>
            <w:rPr>
              <w:rFonts w:asciiTheme="minorHAnsi" w:hAnsiTheme="minorHAnsi"/>
            </w:rPr>
            <w:t xml:space="preserve">Attribute the cost savings to CSIRO on a cost sharing basis for that year and all subsequent years. </w:t>
          </w:r>
        </w:p>
        <w:p w14:paraId="022111E3" w14:textId="31629778" w:rsidR="00CC30AE" w:rsidRPr="00690B43" w:rsidRDefault="00CC30AE" w:rsidP="00062923">
          <w:pPr>
            <w:pStyle w:val="ListParagraph"/>
            <w:numPr>
              <w:ilvl w:val="0"/>
              <w:numId w:val="18"/>
            </w:numPr>
            <w:spacing w:before="0" w:after="0" w:line="240" w:lineRule="auto"/>
            <w:rPr>
              <w:rFonts w:asciiTheme="minorHAnsi" w:hAnsiTheme="minorHAnsi"/>
            </w:rPr>
          </w:pPr>
          <w:r w:rsidRPr="00CC30AE">
            <w:rPr>
              <w:rFonts w:asciiTheme="minorHAnsi" w:hAnsiTheme="minorHAnsi"/>
            </w:rPr>
            <w:t>All past benefit flows from 20</w:t>
          </w:r>
          <w:r w:rsidR="00732B9C">
            <w:rPr>
              <w:rFonts w:asciiTheme="minorHAnsi" w:hAnsiTheme="minorHAnsi"/>
            </w:rPr>
            <w:t>08</w:t>
          </w:r>
          <w:r w:rsidR="006A25B1">
            <w:rPr>
              <w:rFonts w:asciiTheme="minorHAnsi" w:hAnsiTheme="minorHAnsi"/>
            </w:rPr>
            <w:t>/09</w:t>
          </w:r>
          <w:r w:rsidRPr="00CC30AE">
            <w:rPr>
              <w:rFonts w:asciiTheme="minorHAnsi" w:hAnsiTheme="minorHAnsi"/>
            </w:rPr>
            <w:t xml:space="preserve"> to 201</w:t>
          </w:r>
          <w:r w:rsidR="00732B9C">
            <w:rPr>
              <w:rFonts w:asciiTheme="minorHAnsi" w:hAnsiTheme="minorHAnsi"/>
            </w:rPr>
            <w:t>6</w:t>
          </w:r>
          <w:r w:rsidR="006A25B1">
            <w:rPr>
              <w:rFonts w:asciiTheme="minorHAnsi" w:hAnsiTheme="minorHAnsi"/>
            </w:rPr>
            <w:t>/17</w:t>
          </w:r>
          <w:r w:rsidRPr="00CC30AE">
            <w:rPr>
              <w:rFonts w:asciiTheme="minorHAnsi" w:hAnsiTheme="minorHAnsi"/>
            </w:rPr>
            <w:t xml:space="preserve"> are compounded forward to 201</w:t>
          </w:r>
          <w:r w:rsidR="00732B9C">
            <w:rPr>
              <w:rFonts w:asciiTheme="minorHAnsi" w:hAnsiTheme="minorHAnsi"/>
            </w:rPr>
            <w:t>6</w:t>
          </w:r>
          <w:r w:rsidR="006A25B1">
            <w:rPr>
              <w:rFonts w:asciiTheme="minorHAnsi" w:hAnsiTheme="minorHAnsi"/>
            </w:rPr>
            <w:t>/17</w:t>
          </w:r>
          <w:r w:rsidRPr="00CC30AE">
            <w:rPr>
              <w:rFonts w:asciiTheme="minorHAnsi" w:hAnsiTheme="minorHAnsi"/>
            </w:rPr>
            <w:t xml:space="preserve"> and the benefits from 2016</w:t>
          </w:r>
          <w:r w:rsidR="006A25B1">
            <w:rPr>
              <w:rFonts w:asciiTheme="minorHAnsi" w:hAnsiTheme="minorHAnsi"/>
            </w:rPr>
            <w:t>/17</w:t>
          </w:r>
          <w:r w:rsidRPr="00CC30AE">
            <w:rPr>
              <w:rFonts w:asciiTheme="minorHAnsi" w:hAnsiTheme="minorHAnsi"/>
            </w:rPr>
            <w:t xml:space="preserve"> to 20</w:t>
          </w:r>
          <w:r w:rsidR="00C52971">
            <w:rPr>
              <w:rFonts w:asciiTheme="minorHAnsi" w:hAnsiTheme="minorHAnsi"/>
            </w:rPr>
            <w:t>30</w:t>
          </w:r>
          <w:r w:rsidR="006A25B1">
            <w:rPr>
              <w:rFonts w:asciiTheme="minorHAnsi" w:hAnsiTheme="minorHAnsi"/>
            </w:rPr>
            <w:t>/</w:t>
          </w:r>
          <w:r w:rsidR="00C52971">
            <w:rPr>
              <w:rFonts w:asciiTheme="minorHAnsi" w:hAnsiTheme="minorHAnsi"/>
            </w:rPr>
            <w:t>31</w:t>
          </w:r>
          <w:r w:rsidR="00732B9C">
            <w:rPr>
              <w:rFonts w:asciiTheme="minorHAnsi" w:hAnsiTheme="minorHAnsi"/>
            </w:rPr>
            <w:t xml:space="preserve"> </w:t>
          </w:r>
          <w:r w:rsidRPr="00CC30AE">
            <w:rPr>
              <w:rFonts w:asciiTheme="minorHAnsi" w:hAnsiTheme="minorHAnsi"/>
            </w:rPr>
            <w:t>are discounted back to 201</w:t>
          </w:r>
          <w:r w:rsidR="00732B9C">
            <w:rPr>
              <w:rFonts w:asciiTheme="minorHAnsi" w:hAnsiTheme="minorHAnsi"/>
            </w:rPr>
            <w:t>6</w:t>
          </w:r>
          <w:r w:rsidR="006A25B1">
            <w:rPr>
              <w:rFonts w:asciiTheme="minorHAnsi" w:hAnsiTheme="minorHAnsi"/>
            </w:rPr>
            <w:t>/17</w:t>
          </w:r>
          <w:r w:rsidRPr="00CC30AE">
            <w:rPr>
              <w:rFonts w:asciiTheme="minorHAnsi" w:hAnsiTheme="minorHAnsi"/>
            </w:rPr>
            <w:t xml:space="preserve"> at a real discount rate of 7% to convert benefit flows to a present value in 201</w:t>
          </w:r>
          <w:r w:rsidR="00732B9C">
            <w:rPr>
              <w:rFonts w:asciiTheme="minorHAnsi" w:hAnsiTheme="minorHAnsi"/>
            </w:rPr>
            <w:t>6</w:t>
          </w:r>
          <w:r w:rsidR="006A25B1">
            <w:rPr>
              <w:rFonts w:asciiTheme="minorHAnsi" w:hAnsiTheme="minorHAnsi"/>
            </w:rPr>
            <w:t>/17</w:t>
          </w:r>
          <w:r w:rsidRPr="00CC30AE">
            <w:rPr>
              <w:rFonts w:asciiTheme="minorHAnsi" w:hAnsiTheme="minorHAnsi"/>
            </w:rPr>
            <w:t>.</w:t>
          </w:r>
        </w:p>
        <w:p w14:paraId="0CE3F313" w14:textId="77777777" w:rsidR="00C1435A" w:rsidRDefault="00C1435A" w:rsidP="00C1435A">
          <w:pPr>
            <w:rPr>
              <w:rFonts w:asciiTheme="minorHAnsi" w:hAnsiTheme="minorHAnsi"/>
              <w:sz w:val="24"/>
              <w:szCs w:val="24"/>
            </w:rPr>
          </w:pPr>
        </w:p>
        <w:p w14:paraId="49B7DF52" w14:textId="2E59A68B" w:rsidR="00CC30AE" w:rsidRPr="00C1435A" w:rsidRDefault="002753FF" w:rsidP="00C1435A">
          <w:pPr>
            <w:rPr>
              <w:rFonts w:asciiTheme="minorHAnsi" w:hAnsiTheme="minorHAnsi"/>
              <w:b/>
              <w:sz w:val="26"/>
              <w:szCs w:val="26"/>
            </w:rPr>
          </w:pPr>
          <w:r>
            <w:rPr>
              <w:rFonts w:asciiTheme="minorHAnsi" w:hAnsiTheme="minorHAnsi"/>
              <w:b/>
              <w:sz w:val="26"/>
              <w:szCs w:val="26"/>
            </w:rPr>
            <w:t xml:space="preserve">Reduced costs in </w:t>
          </w:r>
          <w:r w:rsidR="00736064" w:rsidRPr="00C1435A">
            <w:rPr>
              <w:rFonts w:asciiTheme="minorHAnsi" w:hAnsiTheme="minorHAnsi"/>
              <w:b/>
              <w:sz w:val="26"/>
              <w:szCs w:val="26"/>
            </w:rPr>
            <w:t xml:space="preserve">CSG production </w:t>
          </w:r>
        </w:p>
        <w:p w14:paraId="64AE4C76" w14:textId="3BE80B01" w:rsidR="00C44908" w:rsidRDefault="009A79FD" w:rsidP="00C44908">
          <w:pPr>
            <w:rPr>
              <w:rFonts w:asciiTheme="minorHAnsi" w:hAnsiTheme="minorHAnsi"/>
              <w:sz w:val="24"/>
              <w:szCs w:val="24"/>
            </w:rPr>
          </w:pPr>
          <w:r w:rsidRPr="00C1435A">
            <w:rPr>
              <w:rFonts w:asciiTheme="minorHAnsi" w:hAnsiTheme="minorHAnsi"/>
              <w:sz w:val="24"/>
              <w:szCs w:val="24"/>
            </w:rPr>
            <w:t xml:space="preserve">With the appropriate injection of microbial consortia or nutrients, an average of an additional 10 years is added to the life of </w:t>
          </w:r>
          <w:r w:rsidR="003E01EB" w:rsidRPr="00C1435A">
            <w:rPr>
              <w:rFonts w:asciiTheme="minorHAnsi" w:hAnsiTheme="minorHAnsi"/>
              <w:sz w:val="24"/>
              <w:szCs w:val="24"/>
            </w:rPr>
            <w:t>a</w:t>
          </w:r>
          <w:r w:rsidRPr="00C1435A">
            <w:rPr>
              <w:rFonts w:asciiTheme="minorHAnsi" w:hAnsiTheme="minorHAnsi"/>
              <w:sz w:val="24"/>
              <w:szCs w:val="24"/>
            </w:rPr>
            <w:t xml:space="preserve"> well. </w:t>
          </w:r>
          <w:r w:rsidR="002753FF" w:rsidRPr="002753FF">
            <w:rPr>
              <w:rFonts w:asciiTheme="minorHAnsi" w:hAnsiTheme="minorHAnsi"/>
              <w:sz w:val="24"/>
              <w:szCs w:val="24"/>
            </w:rPr>
            <w:t>The addition of microbial consortia or nutrients to existing wells requires only operating costs for the process rather than capital costs to drill a new well.</w:t>
          </w:r>
          <w:r w:rsidR="002753FF">
            <w:rPr>
              <w:rFonts w:asciiTheme="minorHAnsi" w:hAnsiTheme="minorHAnsi"/>
              <w:sz w:val="24"/>
              <w:szCs w:val="24"/>
            </w:rPr>
            <w:t xml:space="preserve"> </w:t>
          </w:r>
          <w:r w:rsidR="00CC30AE" w:rsidRPr="00C1435A">
            <w:rPr>
              <w:rFonts w:asciiTheme="minorHAnsi" w:hAnsiTheme="minorHAnsi"/>
              <w:sz w:val="24"/>
              <w:szCs w:val="24"/>
            </w:rPr>
            <w:t xml:space="preserve">The assumptions and sources for this benefit are outlined in Table </w:t>
          </w:r>
          <w:r w:rsidR="00940D40" w:rsidRPr="00C1435A">
            <w:rPr>
              <w:rFonts w:asciiTheme="minorHAnsi" w:hAnsiTheme="minorHAnsi"/>
              <w:sz w:val="24"/>
              <w:szCs w:val="24"/>
            </w:rPr>
            <w:t>6.2</w:t>
          </w:r>
          <w:r w:rsidR="00CC30AE" w:rsidRPr="00C1435A">
            <w:rPr>
              <w:rFonts w:asciiTheme="minorHAnsi" w:hAnsiTheme="minorHAnsi"/>
              <w:sz w:val="24"/>
              <w:szCs w:val="24"/>
            </w:rPr>
            <w:t xml:space="preserve">. </w:t>
          </w:r>
        </w:p>
        <w:p w14:paraId="79C00329" w14:textId="5998EEEF" w:rsidR="00760448" w:rsidRPr="00C44908" w:rsidRDefault="00322398" w:rsidP="00C44908">
          <w:pPr>
            <w:rPr>
              <w:rFonts w:asciiTheme="minorHAnsi" w:hAnsiTheme="minorHAnsi"/>
              <w:sz w:val="24"/>
              <w:szCs w:val="24"/>
            </w:rPr>
          </w:pPr>
          <w:r>
            <w:rPr>
              <w:rFonts w:asciiTheme="minorHAnsi" w:hAnsiTheme="minorHAnsi"/>
              <w:sz w:val="24"/>
              <w:szCs w:val="24"/>
            </w:rPr>
            <w:t>As illustrated in Table 6.2, t</w:t>
          </w:r>
          <w:r w:rsidR="00760448" w:rsidRPr="00760448">
            <w:rPr>
              <w:rFonts w:asciiTheme="minorHAnsi" w:hAnsiTheme="minorHAnsi"/>
              <w:sz w:val="24"/>
              <w:szCs w:val="24"/>
            </w:rPr>
            <w:t xml:space="preserve">he key benefit is the difference in </w:t>
          </w:r>
          <w:r w:rsidR="00280B20">
            <w:rPr>
              <w:rFonts w:asciiTheme="minorHAnsi" w:hAnsiTheme="minorHAnsi"/>
              <w:sz w:val="24"/>
              <w:szCs w:val="24"/>
            </w:rPr>
            <w:t xml:space="preserve">capital </w:t>
          </w:r>
          <w:r w:rsidR="00760448" w:rsidRPr="00760448">
            <w:rPr>
              <w:rFonts w:asciiTheme="minorHAnsi" w:hAnsiTheme="minorHAnsi"/>
              <w:sz w:val="24"/>
              <w:szCs w:val="24"/>
            </w:rPr>
            <w:t>cost</w:t>
          </w:r>
          <w:r w:rsidR="00280B20">
            <w:rPr>
              <w:rFonts w:asciiTheme="minorHAnsi" w:hAnsiTheme="minorHAnsi"/>
              <w:sz w:val="24"/>
              <w:szCs w:val="24"/>
            </w:rPr>
            <w:t>s</w:t>
          </w:r>
          <w:r w:rsidR="00760448" w:rsidRPr="00760448">
            <w:rPr>
              <w:rFonts w:asciiTheme="minorHAnsi" w:hAnsiTheme="minorHAnsi"/>
              <w:sz w:val="24"/>
              <w:szCs w:val="24"/>
            </w:rPr>
            <w:t xml:space="preserve"> between rejuvenation </w:t>
          </w:r>
          <w:r>
            <w:rPr>
              <w:rFonts w:asciiTheme="minorHAnsi" w:hAnsiTheme="minorHAnsi"/>
              <w:sz w:val="24"/>
              <w:szCs w:val="24"/>
            </w:rPr>
            <w:t xml:space="preserve">versus </w:t>
          </w:r>
          <w:r w:rsidRPr="00760448">
            <w:rPr>
              <w:rFonts w:asciiTheme="minorHAnsi" w:hAnsiTheme="minorHAnsi"/>
              <w:sz w:val="24"/>
              <w:szCs w:val="24"/>
            </w:rPr>
            <w:t>new</w:t>
          </w:r>
          <w:r w:rsidR="00760448" w:rsidRPr="00760448">
            <w:rPr>
              <w:rFonts w:asciiTheme="minorHAnsi" w:hAnsiTheme="minorHAnsi"/>
              <w:sz w:val="24"/>
              <w:szCs w:val="24"/>
            </w:rPr>
            <w:t xml:space="preserve"> wells to produce the same </w:t>
          </w:r>
          <w:r>
            <w:rPr>
              <w:rFonts w:asciiTheme="minorHAnsi" w:hAnsiTheme="minorHAnsi"/>
              <w:sz w:val="24"/>
              <w:szCs w:val="24"/>
            </w:rPr>
            <w:t xml:space="preserve">CSG </w:t>
          </w:r>
          <w:r w:rsidR="00760448" w:rsidRPr="00760448">
            <w:rPr>
              <w:rFonts w:asciiTheme="minorHAnsi" w:hAnsiTheme="minorHAnsi"/>
              <w:sz w:val="24"/>
              <w:szCs w:val="24"/>
            </w:rPr>
            <w:t>output.</w:t>
          </w:r>
          <w:r>
            <w:rPr>
              <w:rFonts w:asciiTheme="minorHAnsi" w:hAnsiTheme="minorHAnsi"/>
              <w:sz w:val="24"/>
              <w:szCs w:val="24"/>
            </w:rPr>
            <w:t xml:space="preserve"> In the “with CSIRO research” scenario, the capital cost is assume to be a one-off set up costs for implementation R2T technology at a cost of $0.45m per well.</w:t>
          </w:r>
          <w:r w:rsidR="003548CF">
            <w:rPr>
              <w:rFonts w:asciiTheme="minorHAnsi" w:hAnsiTheme="minorHAnsi"/>
              <w:sz w:val="24"/>
              <w:szCs w:val="24"/>
            </w:rPr>
            <w:t xml:space="preserve"> </w:t>
          </w:r>
          <w:r w:rsidR="00985B6E">
            <w:rPr>
              <w:rFonts w:asciiTheme="minorHAnsi" w:hAnsiTheme="minorHAnsi"/>
              <w:sz w:val="24"/>
              <w:szCs w:val="24"/>
            </w:rPr>
            <w:t xml:space="preserve">These costs include regulatory approval, negotiation of agreement, </w:t>
          </w:r>
          <w:r w:rsidR="00AE4CFB">
            <w:rPr>
              <w:rFonts w:asciiTheme="minorHAnsi" w:hAnsiTheme="minorHAnsi"/>
              <w:sz w:val="24"/>
              <w:szCs w:val="24"/>
            </w:rPr>
            <w:t>and injection</w:t>
          </w:r>
          <w:r w:rsidR="00985B6E">
            <w:rPr>
              <w:rFonts w:asciiTheme="minorHAnsi" w:hAnsiTheme="minorHAnsi"/>
              <w:sz w:val="24"/>
              <w:szCs w:val="24"/>
            </w:rPr>
            <w:t xml:space="preserve"> of technology into CSG well. </w:t>
          </w:r>
          <w:r w:rsidR="003548CF">
            <w:rPr>
              <w:rFonts w:asciiTheme="minorHAnsi" w:hAnsiTheme="minorHAnsi"/>
              <w:sz w:val="24"/>
              <w:szCs w:val="24"/>
            </w:rPr>
            <w:t xml:space="preserve">In the “without CSIRO research” scenario, the capital costs is primarily exploration costs for finding and </w:t>
          </w:r>
          <w:r w:rsidR="00854EF2">
            <w:rPr>
              <w:rFonts w:asciiTheme="minorHAnsi" w:hAnsiTheme="minorHAnsi"/>
              <w:sz w:val="24"/>
              <w:szCs w:val="24"/>
            </w:rPr>
            <w:t xml:space="preserve">developing a new well such as </w:t>
          </w:r>
          <w:r w:rsidR="00854EF2" w:rsidRPr="00854EF2">
            <w:rPr>
              <w:rFonts w:asciiTheme="minorHAnsi" w:hAnsiTheme="minorHAnsi"/>
              <w:sz w:val="24"/>
              <w:szCs w:val="24"/>
            </w:rPr>
            <w:t>cost of exploration, engineering and economic feasibility studies, procurement of finance, construction of pilot plants and all technical and administrative overheads directly associated with these functions.</w:t>
          </w:r>
          <w:r w:rsidR="00AE4CFB">
            <w:rPr>
              <w:rFonts w:asciiTheme="minorHAnsi" w:hAnsiTheme="minorHAnsi"/>
              <w:sz w:val="24"/>
              <w:szCs w:val="24"/>
            </w:rPr>
            <w:t xml:space="preserve">  </w:t>
          </w:r>
        </w:p>
        <w:p w14:paraId="316B4C4D" w14:textId="69AD501D" w:rsidR="00CC30AE" w:rsidRDefault="00CC30AE" w:rsidP="000101FC">
          <w:pPr>
            <w:pStyle w:val="Heading4"/>
            <w:rPr>
              <w:sz w:val="20"/>
              <w:szCs w:val="20"/>
              <w:lang w:eastAsia="en-US"/>
            </w:rPr>
          </w:pPr>
          <w:r w:rsidRPr="000101FC">
            <w:rPr>
              <w:sz w:val="20"/>
              <w:szCs w:val="20"/>
              <w:lang w:eastAsia="en-US"/>
            </w:rPr>
            <w:t>Table</w:t>
          </w:r>
          <w:r w:rsidR="00525846">
            <w:rPr>
              <w:sz w:val="20"/>
              <w:szCs w:val="20"/>
              <w:lang w:eastAsia="en-US"/>
            </w:rPr>
            <w:t xml:space="preserve"> 6.2</w:t>
          </w:r>
          <w:r w:rsidRPr="000101FC">
            <w:rPr>
              <w:sz w:val="20"/>
              <w:szCs w:val="20"/>
              <w:lang w:eastAsia="en-US"/>
            </w:rPr>
            <w:t xml:space="preserve">: </w:t>
          </w:r>
          <w:r w:rsidR="00377DAF">
            <w:rPr>
              <w:sz w:val="20"/>
              <w:szCs w:val="20"/>
              <w:lang w:eastAsia="en-US"/>
            </w:rPr>
            <w:t xml:space="preserve">Costs </w:t>
          </w:r>
          <w:r w:rsidRPr="000101FC">
            <w:rPr>
              <w:sz w:val="20"/>
              <w:szCs w:val="20"/>
              <w:lang w:eastAsia="en-US"/>
            </w:rPr>
            <w:t xml:space="preserve">benefits from the </w:t>
          </w:r>
          <w:r w:rsidR="00163E8C">
            <w:rPr>
              <w:sz w:val="20"/>
              <w:szCs w:val="20"/>
              <w:lang w:eastAsia="en-US"/>
            </w:rPr>
            <w:t>R2T</w:t>
          </w:r>
          <w:r w:rsidR="000C7815" w:rsidRPr="000101FC">
            <w:rPr>
              <w:sz w:val="20"/>
              <w:szCs w:val="20"/>
              <w:lang w:eastAsia="en-US"/>
            </w:rPr>
            <w:t xml:space="preserve"> </w:t>
          </w:r>
          <w:r w:rsidR="003A7B31">
            <w:rPr>
              <w:sz w:val="20"/>
              <w:szCs w:val="20"/>
              <w:lang w:eastAsia="en-US"/>
            </w:rPr>
            <w:t>project</w:t>
          </w:r>
        </w:p>
        <w:tbl>
          <w:tblPr>
            <w:tblStyle w:val="TableGrid10"/>
            <w:tblW w:w="10028" w:type="dxa"/>
            <w:tblLook w:val="04A0" w:firstRow="1" w:lastRow="0" w:firstColumn="1" w:lastColumn="0" w:noHBand="0" w:noVBand="1"/>
          </w:tblPr>
          <w:tblGrid>
            <w:gridCol w:w="871"/>
            <w:gridCol w:w="4653"/>
            <w:gridCol w:w="2888"/>
            <w:gridCol w:w="1616"/>
          </w:tblGrid>
          <w:tr w:rsidR="008827B6" w:rsidRPr="008827B6" w14:paraId="2D98C17D" w14:textId="77777777" w:rsidTr="004775F1">
            <w:trPr>
              <w:trHeight w:val="288"/>
            </w:trPr>
            <w:tc>
              <w:tcPr>
                <w:tcW w:w="5524" w:type="dxa"/>
                <w:gridSpan w:val="2"/>
                <w:noWrap/>
              </w:tcPr>
              <w:p w14:paraId="3C318221" w14:textId="750BC687" w:rsidR="008827B6" w:rsidRPr="008827B6" w:rsidRDefault="008827B6" w:rsidP="008827B6">
                <w:pPr>
                  <w:spacing w:after="0"/>
                  <w:rPr>
                    <w:rFonts w:eastAsia="Times New Roman"/>
                    <w:b/>
                    <w:bCs/>
                  </w:rPr>
                </w:pPr>
                <w:r>
                  <w:rPr>
                    <w:rFonts w:eastAsia="Times New Roman"/>
                    <w:b/>
                    <w:bCs/>
                  </w:rPr>
                  <w:t xml:space="preserve">Measures </w:t>
                </w:r>
              </w:p>
            </w:tc>
            <w:tc>
              <w:tcPr>
                <w:tcW w:w="2888" w:type="dxa"/>
                <w:noWrap/>
              </w:tcPr>
              <w:p w14:paraId="5259F079" w14:textId="5FCC2C04" w:rsidR="008827B6" w:rsidRPr="008827B6" w:rsidRDefault="008827B6" w:rsidP="008827B6">
                <w:pPr>
                  <w:spacing w:after="0"/>
                  <w:rPr>
                    <w:rFonts w:eastAsia="Times New Roman"/>
                    <w:b/>
                    <w:bCs/>
                  </w:rPr>
                </w:pPr>
                <w:r>
                  <w:rPr>
                    <w:rFonts w:eastAsia="Times New Roman"/>
                    <w:b/>
                    <w:bCs/>
                  </w:rPr>
                  <w:t>Value</w:t>
                </w:r>
              </w:p>
            </w:tc>
            <w:tc>
              <w:tcPr>
                <w:tcW w:w="1616" w:type="dxa"/>
                <w:noWrap/>
              </w:tcPr>
              <w:p w14:paraId="5F6B2C8B" w14:textId="36C182C6" w:rsidR="008827B6" w:rsidRPr="004775F1" w:rsidRDefault="008827B6" w:rsidP="004775F1">
                <w:pPr>
                  <w:spacing w:after="0"/>
                  <w:rPr>
                    <w:rFonts w:eastAsia="Times New Roman"/>
                    <w:b/>
                    <w:bCs/>
                  </w:rPr>
                </w:pPr>
                <w:r w:rsidRPr="004775F1">
                  <w:rPr>
                    <w:rFonts w:eastAsia="Times New Roman"/>
                    <w:b/>
                    <w:bCs/>
                  </w:rPr>
                  <w:t xml:space="preserve">Source </w:t>
                </w:r>
              </w:p>
            </w:tc>
          </w:tr>
          <w:tr w:rsidR="008827B6" w:rsidRPr="008827B6" w14:paraId="345EED73" w14:textId="77777777" w:rsidTr="004775F1">
            <w:trPr>
              <w:trHeight w:val="288"/>
            </w:trPr>
            <w:tc>
              <w:tcPr>
                <w:tcW w:w="10028" w:type="dxa"/>
                <w:gridSpan w:val="4"/>
                <w:noWrap/>
                <w:hideMark/>
              </w:tcPr>
              <w:p w14:paraId="17DA7FA0" w14:textId="29F38063" w:rsidR="008827B6" w:rsidRPr="008827B6" w:rsidRDefault="008827B6" w:rsidP="004775F1">
                <w:pPr>
                  <w:spacing w:after="0"/>
                  <w:rPr>
                    <w:rFonts w:ascii="Times New Roman" w:eastAsia="Times New Roman" w:hAnsi="Times New Roman"/>
                    <w:color w:val="auto"/>
                  </w:rPr>
                </w:pPr>
                <w:r w:rsidRPr="008827B6">
                  <w:rPr>
                    <w:rFonts w:eastAsia="Times New Roman"/>
                    <w:b/>
                    <w:bCs/>
                  </w:rPr>
                  <w:t xml:space="preserve">With CSIRO research </w:t>
                </w:r>
              </w:p>
            </w:tc>
          </w:tr>
          <w:tr w:rsidR="008827B6" w:rsidRPr="008827B6" w14:paraId="3ECDAA6D" w14:textId="77777777" w:rsidTr="004775F1">
            <w:trPr>
              <w:trHeight w:val="288"/>
            </w:trPr>
            <w:tc>
              <w:tcPr>
                <w:tcW w:w="871" w:type="dxa"/>
                <w:shd w:val="clear" w:color="auto" w:fill="auto"/>
                <w:noWrap/>
                <w:hideMark/>
              </w:tcPr>
              <w:p w14:paraId="38C823D4" w14:textId="77777777" w:rsidR="008827B6" w:rsidRPr="008827B6" w:rsidRDefault="008827B6" w:rsidP="008827B6">
                <w:pPr>
                  <w:spacing w:after="0"/>
                  <w:rPr>
                    <w:rFonts w:eastAsia="Times New Roman"/>
                    <w:b/>
                    <w:bCs/>
                  </w:rPr>
                </w:pPr>
                <w:r w:rsidRPr="008827B6">
                  <w:rPr>
                    <w:rFonts w:eastAsia="Times New Roman"/>
                    <w:b/>
                    <w:bCs/>
                  </w:rPr>
                  <w:t>A</w:t>
                </w:r>
                <w:r w:rsidRPr="008827B6">
                  <w:rPr>
                    <w:rFonts w:eastAsia="Times New Roman"/>
                    <w:sz w:val="18"/>
                    <w:szCs w:val="18"/>
                    <w:vertAlign w:val="subscript"/>
                  </w:rPr>
                  <w:t>R</w:t>
                </w:r>
              </w:p>
            </w:tc>
            <w:tc>
              <w:tcPr>
                <w:tcW w:w="4653" w:type="dxa"/>
                <w:shd w:val="clear" w:color="auto" w:fill="auto"/>
                <w:noWrap/>
                <w:hideMark/>
              </w:tcPr>
              <w:p w14:paraId="711347B1" w14:textId="77777777" w:rsidR="008827B6" w:rsidRPr="008827B6" w:rsidRDefault="008827B6" w:rsidP="008827B6">
                <w:pPr>
                  <w:spacing w:after="0"/>
                  <w:rPr>
                    <w:rFonts w:eastAsia="Times New Roman"/>
                  </w:rPr>
                </w:pPr>
                <w:r w:rsidRPr="008827B6">
                  <w:rPr>
                    <w:rFonts w:eastAsia="Times New Roman"/>
                  </w:rPr>
                  <w:t xml:space="preserve">Additional economic life of a rejuvenated well (years) </w:t>
                </w:r>
              </w:p>
            </w:tc>
            <w:tc>
              <w:tcPr>
                <w:tcW w:w="2888" w:type="dxa"/>
                <w:shd w:val="clear" w:color="auto" w:fill="auto"/>
                <w:noWrap/>
                <w:hideMark/>
              </w:tcPr>
              <w:p w14:paraId="0BB23CAD" w14:textId="77777777" w:rsidR="008827B6" w:rsidRPr="008827B6" w:rsidRDefault="008827B6" w:rsidP="008827B6">
                <w:pPr>
                  <w:spacing w:after="0"/>
                  <w:jc w:val="right"/>
                  <w:rPr>
                    <w:rFonts w:eastAsia="Times New Roman"/>
                  </w:rPr>
                </w:pPr>
                <w:r w:rsidRPr="008827B6">
                  <w:rPr>
                    <w:rFonts w:eastAsia="Times New Roman"/>
                  </w:rPr>
                  <w:t>10</w:t>
                </w:r>
              </w:p>
            </w:tc>
            <w:tc>
              <w:tcPr>
                <w:tcW w:w="1616" w:type="dxa"/>
                <w:shd w:val="clear" w:color="auto" w:fill="auto"/>
                <w:noWrap/>
                <w:hideMark/>
              </w:tcPr>
              <w:p w14:paraId="4FCE7790" w14:textId="77777777" w:rsidR="008827B6" w:rsidRPr="008827B6" w:rsidRDefault="008827B6" w:rsidP="008827B6">
                <w:pPr>
                  <w:spacing w:after="0"/>
                  <w:rPr>
                    <w:rFonts w:eastAsia="Times New Roman"/>
                  </w:rPr>
                </w:pPr>
                <w:r w:rsidRPr="008827B6">
                  <w:rPr>
                    <w:rFonts w:eastAsia="Times New Roman"/>
                  </w:rPr>
                  <w:t>Ramos (2016)</w:t>
                </w:r>
              </w:p>
            </w:tc>
          </w:tr>
          <w:tr w:rsidR="008827B6" w:rsidRPr="008827B6" w14:paraId="14D3774E" w14:textId="77777777" w:rsidTr="004775F1">
            <w:trPr>
              <w:trHeight w:val="288"/>
            </w:trPr>
            <w:tc>
              <w:tcPr>
                <w:tcW w:w="871" w:type="dxa"/>
                <w:shd w:val="clear" w:color="auto" w:fill="auto"/>
                <w:noWrap/>
                <w:hideMark/>
              </w:tcPr>
              <w:p w14:paraId="730FECA3" w14:textId="77777777" w:rsidR="008827B6" w:rsidRPr="008827B6" w:rsidRDefault="008827B6" w:rsidP="008827B6">
                <w:pPr>
                  <w:spacing w:after="0"/>
                  <w:rPr>
                    <w:rFonts w:eastAsia="Times New Roman"/>
                    <w:b/>
                    <w:bCs/>
                  </w:rPr>
                </w:pPr>
                <w:r w:rsidRPr="008827B6">
                  <w:rPr>
                    <w:rFonts w:eastAsia="Times New Roman"/>
                    <w:b/>
                    <w:bCs/>
                  </w:rPr>
                  <w:t>B</w:t>
                </w:r>
                <w:r w:rsidRPr="008827B6">
                  <w:rPr>
                    <w:rFonts w:eastAsia="Times New Roman"/>
                    <w:sz w:val="18"/>
                    <w:szCs w:val="18"/>
                    <w:vertAlign w:val="subscript"/>
                  </w:rPr>
                  <w:t>R</w:t>
                </w:r>
              </w:p>
            </w:tc>
            <w:tc>
              <w:tcPr>
                <w:tcW w:w="4653" w:type="dxa"/>
                <w:shd w:val="clear" w:color="auto" w:fill="auto"/>
                <w:noWrap/>
                <w:hideMark/>
              </w:tcPr>
              <w:p w14:paraId="44F62FA3" w14:textId="77777777" w:rsidR="008827B6" w:rsidRPr="008827B6" w:rsidRDefault="008827B6" w:rsidP="008827B6">
                <w:pPr>
                  <w:spacing w:after="0"/>
                  <w:rPr>
                    <w:rFonts w:eastAsia="Times New Roman"/>
                  </w:rPr>
                </w:pPr>
                <w:r w:rsidRPr="008827B6">
                  <w:rPr>
                    <w:rFonts w:eastAsia="Times New Roman"/>
                  </w:rPr>
                  <w:t xml:space="preserve">Initial R2T set up costs per well ($m) under adoption  </w:t>
                </w:r>
              </w:p>
            </w:tc>
            <w:tc>
              <w:tcPr>
                <w:tcW w:w="2888" w:type="dxa"/>
                <w:shd w:val="clear" w:color="auto" w:fill="auto"/>
                <w:noWrap/>
                <w:hideMark/>
              </w:tcPr>
              <w:p w14:paraId="338E54F6" w14:textId="77777777" w:rsidR="008827B6" w:rsidRPr="008827B6" w:rsidRDefault="008827B6" w:rsidP="008827B6">
                <w:pPr>
                  <w:spacing w:after="0"/>
                  <w:jc w:val="right"/>
                  <w:rPr>
                    <w:rFonts w:eastAsia="Times New Roman"/>
                  </w:rPr>
                </w:pPr>
                <w:r w:rsidRPr="008827B6">
                  <w:rPr>
                    <w:rFonts w:eastAsia="Times New Roman"/>
                  </w:rPr>
                  <w:t>0.45</w:t>
                </w:r>
              </w:p>
            </w:tc>
            <w:tc>
              <w:tcPr>
                <w:tcW w:w="1616" w:type="dxa"/>
                <w:shd w:val="clear" w:color="auto" w:fill="auto"/>
                <w:noWrap/>
                <w:hideMark/>
              </w:tcPr>
              <w:p w14:paraId="765E258D" w14:textId="77777777" w:rsidR="008827B6" w:rsidRPr="008827B6" w:rsidRDefault="008827B6" w:rsidP="008827B6">
                <w:pPr>
                  <w:spacing w:after="0"/>
                  <w:rPr>
                    <w:rFonts w:eastAsia="Times New Roman"/>
                  </w:rPr>
                </w:pPr>
                <w:r w:rsidRPr="008827B6">
                  <w:rPr>
                    <w:rFonts w:eastAsia="Times New Roman"/>
                  </w:rPr>
                  <w:t>Ramos (2016)</w:t>
                </w:r>
              </w:p>
            </w:tc>
          </w:tr>
          <w:tr w:rsidR="008827B6" w:rsidRPr="008827B6" w14:paraId="4C5FC0DF" w14:textId="77777777" w:rsidTr="004775F1">
            <w:trPr>
              <w:trHeight w:val="288"/>
            </w:trPr>
            <w:tc>
              <w:tcPr>
                <w:tcW w:w="871" w:type="dxa"/>
                <w:shd w:val="clear" w:color="auto" w:fill="auto"/>
                <w:noWrap/>
                <w:hideMark/>
              </w:tcPr>
              <w:p w14:paraId="47246FE2" w14:textId="2AE1C70F" w:rsidR="008827B6" w:rsidRPr="008827B6" w:rsidRDefault="008827B6">
                <w:pPr>
                  <w:spacing w:after="0"/>
                  <w:rPr>
                    <w:rFonts w:eastAsia="Times New Roman"/>
                    <w:b/>
                    <w:bCs/>
                  </w:rPr>
                </w:pPr>
                <w:r>
                  <w:rPr>
                    <w:rFonts w:eastAsia="Times New Roman"/>
                    <w:b/>
                    <w:bCs/>
                  </w:rPr>
                  <w:t>C</w:t>
                </w:r>
                <w:r w:rsidRPr="008827B6">
                  <w:rPr>
                    <w:rFonts w:eastAsia="Times New Roman"/>
                    <w:sz w:val="18"/>
                    <w:szCs w:val="18"/>
                    <w:vertAlign w:val="subscript"/>
                  </w:rPr>
                  <w:t>R</w:t>
                </w:r>
              </w:p>
            </w:tc>
            <w:tc>
              <w:tcPr>
                <w:tcW w:w="4653" w:type="dxa"/>
                <w:shd w:val="clear" w:color="auto" w:fill="auto"/>
                <w:noWrap/>
                <w:hideMark/>
              </w:tcPr>
              <w:p w14:paraId="5BE50D56" w14:textId="77777777" w:rsidR="008827B6" w:rsidRPr="008827B6" w:rsidRDefault="008827B6" w:rsidP="008827B6">
                <w:pPr>
                  <w:spacing w:after="0"/>
                  <w:rPr>
                    <w:rFonts w:eastAsia="Times New Roman"/>
                  </w:rPr>
                </w:pPr>
                <w:r w:rsidRPr="008827B6">
                  <w:rPr>
                    <w:rFonts w:eastAsia="Times New Roman"/>
                  </w:rPr>
                  <w:t>Annual operating costs per well ($m)</w:t>
                </w:r>
              </w:p>
            </w:tc>
            <w:tc>
              <w:tcPr>
                <w:tcW w:w="2888" w:type="dxa"/>
                <w:shd w:val="clear" w:color="auto" w:fill="auto"/>
                <w:noWrap/>
                <w:hideMark/>
              </w:tcPr>
              <w:p w14:paraId="7D3D8D15" w14:textId="3FA775AF" w:rsidR="008827B6" w:rsidRPr="008827B6" w:rsidRDefault="008827B6" w:rsidP="00401321">
                <w:pPr>
                  <w:spacing w:after="0"/>
                  <w:jc w:val="right"/>
                  <w:rPr>
                    <w:rFonts w:eastAsia="Times New Roman"/>
                  </w:rPr>
                </w:pPr>
                <w:r w:rsidRPr="008827B6">
                  <w:rPr>
                    <w:rFonts w:eastAsia="Times New Roman"/>
                  </w:rPr>
                  <w:t>2.</w:t>
                </w:r>
                <w:r w:rsidR="00401321">
                  <w:rPr>
                    <w:rFonts w:eastAsia="Times New Roman"/>
                  </w:rPr>
                  <w:t>22</w:t>
                </w:r>
              </w:p>
            </w:tc>
            <w:tc>
              <w:tcPr>
                <w:tcW w:w="1616" w:type="dxa"/>
                <w:shd w:val="clear" w:color="auto" w:fill="auto"/>
                <w:noWrap/>
                <w:hideMark/>
              </w:tcPr>
              <w:p w14:paraId="3D5A4D99" w14:textId="77777777" w:rsidR="008827B6" w:rsidRPr="008827B6" w:rsidRDefault="008827B6" w:rsidP="008827B6">
                <w:pPr>
                  <w:spacing w:after="0"/>
                  <w:rPr>
                    <w:rFonts w:eastAsia="Times New Roman"/>
                  </w:rPr>
                </w:pPr>
                <w:r w:rsidRPr="008827B6">
                  <w:rPr>
                    <w:rFonts w:eastAsia="Times New Roman"/>
                  </w:rPr>
                  <w:t>APPEA (2014)</w:t>
                </w:r>
              </w:p>
            </w:tc>
          </w:tr>
          <w:tr w:rsidR="008827B6" w:rsidRPr="008827B6" w14:paraId="4B1DFA6D" w14:textId="77777777" w:rsidTr="004775F1">
            <w:trPr>
              <w:trHeight w:val="288"/>
            </w:trPr>
            <w:tc>
              <w:tcPr>
                <w:tcW w:w="871" w:type="dxa"/>
                <w:shd w:val="clear" w:color="auto" w:fill="auto"/>
                <w:noWrap/>
                <w:hideMark/>
              </w:tcPr>
              <w:p w14:paraId="10770022" w14:textId="00B3E57B" w:rsidR="008827B6" w:rsidRPr="008827B6" w:rsidRDefault="008827B6">
                <w:pPr>
                  <w:spacing w:after="0"/>
                  <w:rPr>
                    <w:rFonts w:eastAsia="Times New Roman"/>
                    <w:b/>
                    <w:bCs/>
                  </w:rPr>
                </w:pPr>
                <w:r>
                  <w:rPr>
                    <w:rFonts w:eastAsia="Times New Roman"/>
                    <w:b/>
                    <w:bCs/>
                  </w:rPr>
                  <w:t>D</w:t>
                </w:r>
                <w:r w:rsidRPr="008827B6">
                  <w:rPr>
                    <w:rFonts w:eastAsia="Times New Roman"/>
                    <w:sz w:val="18"/>
                    <w:szCs w:val="18"/>
                    <w:vertAlign w:val="subscript"/>
                  </w:rPr>
                  <w:t>R</w:t>
                </w:r>
              </w:p>
            </w:tc>
            <w:tc>
              <w:tcPr>
                <w:tcW w:w="4653" w:type="dxa"/>
                <w:shd w:val="clear" w:color="auto" w:fill="auto"/>
                <w:noWrap/>
                <w:hideMark/>
              </w:tcPr>
              <w:p w14:paraId="404CD904" w14:textId="77777777" w:rsidR="008827B6" w:rsidRPr="008827B6" w:rsidRDefault="008827B6" w:rsidP="008827B6">
                <w:pPr>
                  <w:spacing w:after="0"/>
                  <w:rPr>
                    <w:rFonts w:eastAsia="Times New Roman"/>
                  </w:rPr>
                </w:pPr>
                <w:r w:rsidRPr="008827B6">
                  <w:rPr>
                    <w:rFonts w:eastAsia="Times New Roman"/>
                  </w:rPr>
                  <w:t xml:space="preserve">Annuity Factor (year 10 at 7%) </w:t>
                </w:r>
              </w:p>
            </w:tc>
            <w:tc>
              <w:tcPr>
                <w:tcW w:w="2888" w:type="dxa"/>
                <w:shd w:val="clear" w:color="auto" w:fill="auto"/>
                <w:noWrap/>
                <w:hideMark/>
              </w:tcPr>
              <w:p w14:paraId="5F2E3EED" w14:textId="77777777" w:rsidR="008827B6" w:rsidRPr="008827B6" w:rsidRDefault="008827B6" w:rsidP="008827B6">
                <w:pPr>
                  <w:spacing w:after="0"/>
                  <w:jc w:val="right"/>
                  <w:rPr>
                    <w:rFonts w:eastAsia="Times New Roman"/>
                  </w:rPr>
                </w:pPr>
                <w:r w:rsidRPr="008827B6">
                  <w:rPr>
                    <w:rFonts w:eastAsia="Times New Roman"/>
                  </w:rPr>
                  <w:t>7.024</w:t>
                </w:r>
              </w:p>
            </w:tc>
            <w:tc>
              <w:tcPr>
                <w:tcW w:w="1616" w:type="dxa"/>
                <w:shd w:val="clear" w:color="auto" w:fill="auto"/>
                <w:noWrap/>
                <w:hideMark/>
              </w:tcPr>
              <w:p w14:paraId="0C30E716" w14:textId="77777777" w:rsidR="008827B6" w:rsidRPr="008827B6" w:rsidRDefault="008827B6" w:rsidP="008827B6">
                <w:pPr>
                  <w:spacing w:after="0"/>
                  <w:jc w:val="right"/>
                  <w:rPr>
                    <w:rFonts w:eastAsia="Times New Roman"/>
                  </w:rPr>
                </w:pPr>
              </w:p>
            </w:tc>
          </w:tr>
          <w:tr w:rsidR="008827B6" w:rsidRPr="008827B6" w14:paraId="72E6B10A" w14:textId="77777777" w:rsidTr="004775F1">
            <w:trPr>
              <w:trHeight w:val="288"/>
            </w:trPr>
            <w:tc>
              <w:tcPr>
                <w:tcW w:w="871" w:type="dxa"/>
                <w:shd w:val="clear" w:color="auto" w:fill="auto"/>
                <w:noWrap/>
                <w:hideMark/>
              </w:tcPr>
              <w:p w14:paraId="581D13B8" w14:textId="4F0B630E" w:rsidR="008827B6" w:rsidRPr="008827B6" w:rsidRDefault="008827B6">
                <w:pPr>
                  <w:spacing w:after="0"/>
                  <w:rPr>
                    <w:rFonts w:eastAsia="Times New Roman"/>
                    <w:b/>
                    <w:bCs/>
                  </w:rPr>
                </w:pPr>
                <w:r>
                  <w:rPr>
                    <w:rFonts w:eastAsia="Times New Roman"/>
                    <w:b/>
                    <w:bCs/>
                  </w:rPr>
                  <w:t>E</w:t>
                </w:r>
                <w:r w:rsidRPr="008827B6">
                  <w:rPr>
                    <w:rFonts w:eastAsia="Times New Roman"/>
                    <w:sz w:val="18"/>
                    <w:szCs w:val="18"/>
                    <w:vertAlign w:val="subscript"/>
                  </w:rPr>
                  <w:t>R</w:t>
                </w:r>
              </w:p>
            </w:tc>
            <w:tc>
              <w:tcPr>
                <w:tcW w:w="4653" w:type="dxa"/>
                <w:shd w:val="clear" w:color="auto" w:fill="auto"/>
                <w:noWrap/>
                <w:hideMark/>
              </w:tcPr>
              <w:p w14:paraId="6E8A57CD" w14:textId="77777777" w:rsidR="008827B6" w:rsidRPr="008827B6" w:rsidRDefault="008827B6" w:rsidP="008827B6">
                <w:pPr>
                  <w:spacing w:after="0"/>
                  <w:rPr>
                    <w:rFonts w:eastAsia="Times New Roman"/>
                  </w:rPr>
                </w:pPr>
                <w:r w:rsidRPr="008827B6">
                  <w:rPr>
                    <w:rFonts w:eastAsia="Times New Roman"/>
                  </w:rPr>
                  <w:t>Annual cost per well under adoption ($m)</w:t>
                </w:r>
              </w:p>
            </w:tc>
            <w:tc>
              <w:tcPr>
                <w:tcW w:w="2888" w:type="dxa"/>
                <w:shd w:val="clear" w:color="auto" w:fill="auto"/>
                <w:noWrap/>
                <w:hideMark/>
              </w:tcPr>
              <w:p w14:paraId="4C574B22" w14:textId="4080ACFC" w:rsidR="008827B6" w:rsidRPr="008827B6" w:rsidRDefault="008827B6">
                <w:pPr>
                  <w:spacing w:after="0"/>
                  <w:jc w:val="right"/>
                  <w:rPr>
                    <w:rFonts w:eastAsia="Times New Roman"/>
                  </w:rPr>
                </w:pPr>
                <w:r w:rsidRPr="008827B6">
                  <w:rPr>
                    <w:rFonts w:eastAsia="Times New Roman"/>
                  </w:rPr>
                  <w:t>=(B</w:t>
                </w:r>
                <w:r w:rsidRPr="008827B6">
                  <w:rPr>
                    <w:rFonts w:eastAsia="Times New Roman"/>
                    <w:sz w:val="18"/>
                    <w:szCs w:val="18"/>
                    <w:vertAlign w:val="subscript"/>
                  </w:rPr>
                  <w:t>R+/</w:t>
                </w:r>
                <w:r w:rsidRPr="008827B6">
                  <w:rPr>
                    <w:rFonts w:eastAsia="Times New Roman"/>
                    <w:sz w:val="18"/>
                    <w:szCs w:val="18"/>
                  </w:rPr>
                  <w:t xml:space="preserve"> </w:t>
                </w:r>
                <w:r>
                  <w:rPr>
                    <w:rFonts w:eastAsia="Times New Roman"/>
                    <w:sz w:val="18"/>
                    <w:szCs w:val="18"/>
                  </w:rPr>
                  <w:t>D</w:t>
                </w:r>
                <w:r w:rsidRPr="008827B6">
                  <w:rPr>
                    <w:rFonts w:eastAsia="Times New Roman"/>
                    <w:sz w:val="18"/>
                    <w:szCs w:val="18"/>
                    <w:vertAlign w:val="subscript"/>
                  </w:rPr>
                  <w:t>R</w:t>
                </w:r>
                <w:r w:rsidRPr="008827B6">
                  <w:rPr>
                    <w:rFonts w:eastAsia="Times New Roman"/>
                    <w:sz w:val="18"/>
                    <w:szCs w:val="18"/>
                  </w:rPr>
                  <w:t>) +C</w:t>
                </w:r>
                <w:r w:rsidRPr="008827B6">
                  <w:rPr>
                    <w:rFonts w:eastAsia="Times New Roman"/>
                    <w:sz w:val="18"/>
                    <w:szCs w:val="18"/>
                    <w:vertAlign w:val="subscript"/>
                  </w:rPr>
                  <w:t>R</w:t>
                </w:r>
              </w:p>
            </w:tc>
            <w:tc>
              <w:tcPr>
                <w:tcW w:w="1616" w:type="dxa"/>
                <w:shd w:val="clear" w:color="auto" w:fill="auto"/>
                <w:noWrap/>
                <w:hideMark/>
              </w:tcPr>
              <w:p w14:paraId="4BEA3456" w14:textId="63013E87" w:rsidR="008827B6" w:rsidRPr="008827B6" w:rsidRDefault="008827B6" w:rsidP="00401321">
                <w:pPr>
                  <w:spacing w:after="0"/>
                  <w:jc w:val="right"/>
                  <w:rPr>
                    <w:rFonts w:eastAsia="Times New Roman"/>
                  </w:rPr>
                </w:pPr>
                <w:r>
                  <w:rPr>
                    <w:rFonts w:eastAsia="Times New Roman"/>
                  </w:rPr>
                  <w:t>$</w:t>
                </w:r>
                <w:r w:rsidRPr="008827B6">
                  <w:rPr>
                    <w:rFonts w:eastAsia="Times New Roman"/>
                  </w:rPr>
                  <w:t>2.</w:t>
                </w:r>
                <w:r w:rsidR="00401321">
                  <w:rPr>
                    <w:rFonts w:eastAsia="Times New Roman"/>
                  </w:rPr>
                  <w:t>28</w:t>
                </w:r>
                <w:r>
                  <w:rPr>
                    <w:rFonts w:eastAsia="Times New Roman"/>
                  </w:rPr>
                  <w:t xml:space="preserve"> m</w:t>
                </w:r>
              </w:p>
            </w:tc>
          </w:tr>
          <w:tr w:rsidR="008827B6" w:rsidRPr="008827B6" w14:paraId="2CD27CB9" w14:textId="77777777" w:rsidTr="004775F1">
            <w:trPr>
              <w:trHeight w:val="288"/>
            </w:trPr>
            <w:tc>
              <w:tcPr>
                <w:tcW w:w="871" w:type="dxa"/>
                <w:shd w:val="clear" w:color="auto" w:fill="auto"/>
                <w:noWrap/>
                <w:hideMark/>
              </w:tcPr>
              <w:p w14:paraId="1722B8C2" w14:textId="77777777" w:rsidR="008827B6" w:rsidRPr="008827B6" w:rsidRDefault="008827B6" w:rsidP="008827B6">
                <w:pPr>
                  <w:spacing w:after="0"/>
                  <w:jc w:val="right"/>
                  <w:rPr>
                    <w:rFonts w:eastAsia="Times New Roman"/>
                  </w:rPr>
                </w:pPr>
              </w:p>
            </w:tc>
            <w:tc>
              <w:tcPr>
                <w:tcW w:w="4653" w:type="dxa"/>
                <w:shd w:val="clear" w:color="auto" w:fill="auto"/>
                <w:noWrap/>
                <w:hideMark/>
              </w:tcPr>
              <w:p w14:paraId="2A16A226" w14:textId="77777777" w:rsidR="008827B6" w:rsidRPr="008827B6" w:rsidRDefault="008827B6" w:rsidP="008827B6">
                <w:pPr>
                  <w:spacing w:after="0"/>
                  <w:rPr>
                    <w:rFonts w:ascii="Times New Roman" w:eastAsia="Times New Roman" w:hAnsi="Times New Roman"/>
                    <w:color w:val="auto"/>
                  </w:rPr>
                </w:pPr>
              </w:p>
            </w:tc>
            <w:tc>
              <w:tcPr>
                <w:tcW w:w="2888" w:type="dxa"/>
                <w:shd w:val="clear" w:color="auto" w:fill="auto"/>
                <w:noWrap/>
                <w:hideMark/>
              </w:tcPr>
              <w:p w14:paraId="41576412" w14:textId="77777777" w:rsidR="008827B6" w:rsidRPr="008827B6" w:rsidRDefault="008827B6" w:rsidP="008827B6">
                <w:pPr>
                  <w:spacing w:after="0"/>
                  <w:rPr>
                    <w:rFonts w:ascii="Times New Roman" w:eastAsia="Times New Roman" w:hAnsi="Times New Roman"/>
                    <w:color w:val="auto"/>
                  </w:rPr>
                </w:pPr>
              </w:p>
            </w:tc>
            <w:tc>
              <w:tcPr>
                <w:tcW w:w="1616" w:type="dxa"/>
                <w:shd w:val="clear" w:color="auto" w:fill="auto"/>
                <w:noWrap/>
                <w:hideMark/>
              </w:tcPr>
              <w:p w14:paraId="50A6DF54" w14:textId="77777777" w:rsidR="008827B6" w:rsidRPr="008827B6" w:rsidRDefault="008827B6" w:rsidP="008827B6">
                <w:pPr>
                  <w:spacing w:after="0"/>
                  <w:jc w:val="right"/>
                  <w:rPr>
                    <w:rFonts w:ascii="Times New Roman" w:eastAsia="Times New Roman" w:hAnsi="Times New Roman"/>
                    <w:color w:val="auto"/>
                  </w:rPr>
                </w:pPr>
              </w:p>
            </w:tc>
          </w:tr>
          <w:tr w:rsidR="008827B6" w:rsidRPr="008827B6" w14:paraId="41F7421E" w14:textId="77777777" w:rsidTr="00760448">
            <w:trPr>
              <w:trHeight w:val="288"/>
            </w:trPr>
            <w:tc>
              <w:tcPr>
                <w:tcW w:w="10028" w:type="dxa"/>
                <w:gridSpan w:val="4"/>
                <w:noWrap/>
                <w:hideMark/>
              </w:tcPr>
              <w:p w14:paraId="14ACBDBA" w14:textId="567A2434" w:rsidR="008827B6" w:rsidRPr="008827B6" w:rsidRDefault="008827B6">
                <w:pPr>
                  <w:spacing w:after="0"/>
                  <w:rPr>
                    <w:rFonts w:eastAsia="Times New Roman"/>
                  </w:rPr>
                </w:pPr>
                <w:r w:rsidRPr="008827B6">
                  <w:rPr>
                    <w:rFonts w:eastAsia="Times New Roman"/>
                    <w:b/>
                    <w:bCs/>
                  </w:rPr>
                  <w:t>Counterfactual</w:t>
                </w:r>
                <w:r w:rsidRPr="008827B6">
                  <w:rPr>
                    <w:rFonts w:eastAsia="Times New Roman"/>
                  </w:rPr>
                  <w:t> </w:t>
                </w:r>
              </w:p>
            </w:tc>
          </w:tr>
          <w:tr w:rsidR="008827B6" w:rsidRPr="008827B6" w14:paraId="43DA8789" w14:textId="77777777" w:rsidTr="004775F1">
            <w:trPr>
              <w:trHeight w:val="288"/>
            </w:trPr>
            <w:tc>
              <w:tcPr>
                <w:tcW w:w="871" w:type="dxa"/>
                <w:shd w:val="clear" w:color="auto" w:fill="auto"/>
                <w:noWrap/>
                <w:hideMark/>
              </w:tcPr>
              <w:p w14:paraId="45B03F8E" w14:textId="77777777" w:rsidR="008827B6" w:rsidRPr="008827B6" w:rsidRDefault="008827B6" w:rsidP="008827B6">
                <w:pPr>
                  <w:spacing w:after="0"/>
                  <w:rPr>
                    <w:rFonts w:eastAsia="Times New Roman"/>
                    <w:b/>
                    <w:bCs/>
                  </w:rPr>
                </w:pPr>
                <w:r w:rsidRPr="008827B6">
                  <w:rPr>
                    <w:rFonts w:eastAsia="Times New Roman"/>
                    <w:b/>
                    <w:bCs/>
                  </w:rPr>
                  <w:t>A</w:t>
                </w:r>
                <w:r w:rsidRPr="008827B6">
                  <w:rPr>
                    <w:rFonts w:eastAsia="Times New Roman"/>
                    <w:sz w:val="18"/>
                    <w:szCs w:val="18"/>
                    <w:vertAlign w:val="subscript"/>
                  </w:rPr>
                  <w:t>c</w:t>
                </w:r>
              </w:p>
            </w:tc>
            <w:tc>
              <w:tcPr>
                <w:tcW w:w="4653" w:type="dxa"/>
                <w:shd w:val="clear" w:color="auto" w:fill="auto"/>
                <w:noWrap/>
                <w:hideMark/>
              </w:tcPr>
              <w:p w14:paraId="15830F71" w14:textId="77777777" w:rsidR="008827B6" w:rsidRPr="008827B6" w:rsidRDefault="008827B6" w:rsidP="008827B6">
                <w:pPr>
                  <w:spacing w:after="0"/>
                  <w:rPr>
                    <w:rFonts w:eastAsia="Times New Roman"/>
                  </w:rPr>
                </w:pPr>
                <w:r w:rsidRPr="008827B6">
                  <w:rPr>
                    <w:rFonts w:eastAsia="Times New Roman"/>
                  </w:rPr>
                  <w:t xml:space="preserve">Economic life of a new well </w:t>
                </w:r>
              </w:p>
            </w:tc>
            <w:tc>
              <w:tcPr>
                <w:tcW w:w="2888" w:type="dxa"/>
                <w:shd w:val="clear" w:color="auto" w:fill="auto"/>
                <w:noWrap/>
                <w:hideMark/>
              </w:tcPr>
              <w:p w14:paraId="5FF42842" w14:textId="77777777" w:rsidR="008827B6" w:rsidRPr="008827B6" w:rsidRDefault="008827B6" w:rsidP="008827B6">
                <w:pPr>
                  <w:spacing w:after="0"/>
                  <w:jc w:val="right"/>
                  <w:rPr>
                    <w:rFonts w:eastAsia="Times New Roman"/>
                  </w:rPr>
                </w:pPr>
                <w:r w:rsidRPr="008827B6">
                  <w:rPr>
                    <w:rFonts w:eastAsia="Times New Roman"/>
                  </w:rPr>
                  <w:t>20</w:t>
                </w:r>
              </w:p>
            </w:tc>
            <w:tc>
              <w:tcPr>
                <w:tcW w:w="1616" w:type="dxa"/>
                <w:shd w:val="clear" w:color="auto" w:fill="auto"/>
                <w:noWrap/>
                <w:hideMark/>
              </w:tcPr>
              <w:p w14:paraId="34B94D62" w14:textId="77777777" w:rsidR="008827B6" w:rsidRPr="008827B6" w:rsidRDefault="008827B6" w:rsidP="008827B6">
                <w:pPr>
                  <w:spacing w:after="0"/>
                  <w:rPr>
                    <w:rFonts w:eastAsia="Times New Roman"/>
                  </w:rPr>
                </w:pPr>
                <w:r w:rsidRPr="008827B6">
                  <w:rPr>
                    <w:rFonts w:eastAsia="Times New Roman"/>
                  </w:rPr>
                  <w:t>Ramos (2016)</w:t>
                </w:r>
              </w:p>
            </w:tc>
          </w:tr>
          <w:tr w:rsidR="008827B6" w:rsidRPr="008827B6" w14:paraId="3B697942" w14:textId="77777777" w:rsidTr="004775F1">
            <w:trPr>
              <w:trHeight w:val="288"/>
            </w:trPr>
            <w:tc>
              <w:tcPr>
                <w:tcW w:w="871" w:type="dxa"/>
                <w:shd w:val="clear" w:color="auto" w:fill="auto"/>
                <w:noWrap/>
                <w:hideMark/>
              </w:tcPr>
              <w:p w14:paraId="318E71EE" w14:textId="77777777" w:rsidR="008827B6" w:rsidRPr="008827B6" w:rsidRDefault="008827B6" w:rsidP="008827B6">
                <w:pPr>
                  <w:spacing w:after="0"/>
                  <w:rPr>
                    <w:rFonts w:eastAsia="Times New Roman"/>
                    <w:b/>
                    <w:bCs/>
                  </w:rPr>
                </w:pPr>
                <w:r w:rsidRPr="008827B6">
                  <w:rPr>
                    <w:rFonts w:eastAsia="Times New Roman"/>
                    <w:b/>
                    <w:bCs/>
                  </w:rPr>
                  <w:t>B</w:t>
                </w:r>
                <w:r w:rsidRPr="008827B6">
                  <w:rPr>
                    <w:rFonts w:eastAsia="Times New Roman"/>
                    <w:sz w:val="18"/>
                    <w:szCs w:val="18"/>
                    <w:vertAlign w:val="subscript"/>
                  </w:rPr>
                  <w:t>c</w:t>
                </w:r>
              </w:p>
            </w:tc>
            <w:tc>
              <w:tcPr>
                <w:tcW w:w="4653" w:type="dxa"/>
                <w:shd w:val="clear" w:color="auto" w:fill="auto"/>
                <w:noWrap/>
                <w:hideMark/>
              </w:tcPr>
              <w:p w14:paraId="40B58529" w14:textId="74B2894C" w:rsidR="008827B6" w:rsidRPr="008827B6" w:rsidRDefault="008827B6" w:rsidP="009545B2">
                <w:pPr>
                  <w:spacing w:after="0"/>
                  <w:rPr>
                    <w:rFonts w:eastAsia="Times New Roman"/>
                  </w:rPr>
                </w:pPr>
                <w:r w:rsidRPr="008827B6">
                  <w:rPr>
                    <w:rFonts w:eastAsia="Times New Roman"/>
                  </w:rPr>
                  <w:t>Exploration cost of a new well ($m)</w:t>
                </w:r>
                <w:r w:rsidR="00970461">
                  <w:rPr>
                    <w:rFonts w:eastAsia="Times New Roman"/>
                  </w:rPr>
                  <w:t xml:space="preserve"> </w:t>
                </w:r>
              </w:p>
            </w:tc>
            <w:tc>
              <w:tcPr>
                <w:tcW w:w="2888" w:type="dxa"/>
                <w:shd w:val="clear" w:color="auto" w:fill="auto"/>
                <w:noWrap/>
                <w:hideMark/>
              </w:tcPr>
              <w:p w14:paraId="0EC25D99" w14:textId="2E8FDB3F" w:rsidR="008827B6" w:rsidRPr="008827B6" w:rsidRDefault="008C0E5A" w:rsidP="008C0E5A">
                <w:pPr>
                  <w:spacing w:after="0"/>
                  <w:jc w:val="right"/>
                  <w:rPr>
                    <w:rFonts w:eastAsia="Times New Roman"/>
                  </w:rPr>
                </w:pPr>
                <w:r>
                  <w:rPr>
                    <w:rFonts w:eastAsia="Times New Roman"/>
                  </w:rPr>
                  <w:t>6.21</w:t>
                </w:r>
              </w:p>
            </w:tc>
            <w:tc>
              <w:tcPr>
                <w:tcW w:w="1616" w:type="dxa"/>
                <w:shd w:val="clear" w:color="auto" w:fill="auto"/>
                <w:noWrap/>
                <w:hideMark/>
              </w:tcPr>
              <w:p w14:paraId="518D790B" w14:textId="77777777" w:rsidR="008827B6" w:rsidRPr="008827B6" w:rsidRDefault="008827B6" w:rsidP="008827B6">
                <w:pPr>
                  <w:spacing w:after="0"/>
                  <w:rPr>
                    <w:rFonts w:eastAsia="Times New Roman"/>
                  </w:rPr>
                </w:pPr>
                <w:r w:rsidRPr="008827B6">
                  <w:rPr>
                    <w:rFonts w:eastAsia="Times New Roman"/>
                  </w:rPr>
                  <w:t>APPEA (2014)</w:t>
                </w:r>
              </w:p>
            </w:tc>
          </w:tr>
          <w:tr w:rsidR="008827B6" w:rsidRPr="008827B6" w14:paraId="3ECFB2C1" w14:textId="77777777" w:rsidTr="004775F1">
            <w:trPr>
              <w:trHeight w:val="288"/>
            </w:trPr>
            <w:tc>
              <w:tcPr>
                <w:tcW w:w="871" w:type="dxa"/>
                <w:shd w:val="clear" w:color="auto" w:fill="auto"/>
                <w:noWrap/>
                <w:hideMark/>
              </w:tcPr>
              <w:p w14:paraId="585D9FC8" w14:textId="77777777" w:rsidR="008827B6" w:rsidRPr="008827B6" w:rsidRDefault="008827B6" w:rsidP="008827B6">
                <w:pPr>
                  <w:spacing w:after="0"/>
                  <w:rPr>
                    <w:rFonts w:eastAsia="Times New Roman"/>
                    <w:b/>
                    <w:bCs/>
                  </w:rPr>
                </w:pPr>
                <w:r w:rsidRPr="008827B6">
                  <w:rPr>
                    <w:rFonts w:eastAsia="Times New Roman"/>
                    <w:b/>
                    <w:bCs/>
                  </w:rPr>
                  <w:t>C</w:t>
                </w:r>
                <w:r w:rsidRPr="008827B6">
                  <w:rPr>
                    <w:rFonts w:eastAsia="Times New Roman"/>
                    <w:sz w:val="18"/>
                    <w:szCs w:val="18"/>
                    <w:vertAlign w:val="subscript"/>
                  </w:rPr>
                  <w:t>c</w:t>
                </w:r>
              </w:p>
            </w:tc>
            <w:tc>
              <w:tcPr>
                <w:tcW w:w="4653" w:type="dxa"/>
                <w:shd w:val="clear" w:color="auto" w:fill="auto"/>
                <w:noWrap/>
                <w:hideMark/>
              </w:tcPr>
              <w:p w14:paraId="1AC7AE73" w14:textId="77777777" w:rsidR="008827B6" w:rsidRPr="008827B6" w:rsidRDefault="008827B6" w:rsidP="008827B6">
                <w:pPr>
                  <w:spacing w:after="0"/>
                  <w:rPr>
                    <w:rFonts w:eastAsia="Times New Roman"/>
                  </w:rPr>
                </w:pPr>
                <w:r w:rsidRPr="008827B6">
                  <w:rPr>
                    <w:rFonts w:eastAsia="Times New Roman"/>
                  </w:rPr>
                  <w:t>Annual operating costs per well ($m)</w:t>
                </w:r>
              </w:p>
            </w:tc>
            <w:tc>
              <w:tcPr>
                <w:tcW w:w="2888" w:type="dxa"/>
                <w:shd w:val="clear" w:color="auto" w:fill="auto"/>
                <w:noWrap/>
                <w:hideMark/>
              </w:tcPr>
              <w:p w14:paraId="797C2FBD" w14:textId="30E9640B" w:rsidR="008827B6" w:rsidRPr="008827B6" w:rsidRDefault="008827B6" w:rsidP="00401321">
                <w:pPr>
                  <w:spacing w:after="0"/>
                  <w:jc w:val="right"/>
                  <w:rPr>
                    <w:rFonts w:eastAsia="Times New Roman"/>
                  </w:rPr>
                </w:pPr>
                <w:r w:rsidRPr="008827B6">
                  <w:rPr>
                    <w:rFonts w:eastAsia="Times New Roman"/>
                  </w:rPr>
                  <w:t>2.</w:t>
                </w:r>
                <w:r w:rsidR="00401321">
                  <w:rPr>
                    <w:rFonts w:eastAsia="Times New Roman"/>
                  </w:rPr>
                  <w:t>22</w:t>
                </w:r>
              </w:p>
            </w:tc>
            <w:tc>
              <w:tcPr>
                <w:tcW w:w="1616" w:type="dxa"/>
                <w:shd w:val="clear" w:color="auto" w:fill="auto"/>
                <w:noWrap/>
                <w:hideMark/>
              </w:tcPr>
              <w:p w14:paraId="2C406E2E" w14:textId="77777777" w:rsidR="008827B6" w:rsidRPr="008827B6" w:rsidRDefault="008827B6" w:rsidP="008827B6">
                <w:pPr>
                  <w:spacing w:after="0"/>
                  <w:rPr>
                    <w:rFonts w:eastAsia="Times New Roman"/>
                  </w:rPr>
                </w:pPr>
                <w:r w:rsidRPr="008827B6">
                  <w:rPr>
                    <w:rFonts w:eastAsia="Times New Roman"/>
                  </w:rPr>
                  <w:t>APPEA (2014)</w:t>
                </w:r>
              </w:p>
            </w:tc>
          </w:tr>
          <w:tr w:rsidR="008827B6" w:rsidRPr="008827B6" w14:paraId="477D61DC" w14:textId="77777777" w:rsidTr="004775F1">
            <w:trPr>
              <w:trHeight w:val="288"/>
            </w:trPr>
            <w:tc>
              <w:tcPr>
                <w:tcW w:w="871" w:type="dxa"/>
                <w:shd w:val="clear" w:color="auto" w:fill="auto"/>
                <w:noWrap/>
                <w:hideMark/>
              </w:tcPr>
              <w:p w14:paraId="41095A00" w14:textId="77777777" w:rsidR="008827B6" w:rsidRPr="008827B6" w:rsidRDefault="008827B6" w:rsidP="008827B6">
                <w:pPr>
                  <w:spacing w:after="0"/>
                  <w:rPr>
                    <w:rFonts w:eastAsia="Times New Roman"/>
                    <w:b/>
                    <w:bCs/>
                  </w:rPr>
                </w:pPr>
                <w:r w:rsidRPr="008827B6">
                  <w:rPr>
                    <w:rFonts w:eastAsia="Times New Roman"/>
                    <w:b/>
                    <w:bCs/>
                  </w:rPr>
                  <w:t>D</w:t>
                </w:r>
                <w:r w:rsidRPr="008827B6">
                  <w:rPr>
                    <w:rFonts w:eastAsia="Times New Roman"/>
                    <w:sz w:val="18"/>
                    <w:szCs w:val="18"/>
                    <w:vertAlign w:val="subscript"/>
                  </w:rPr>
                  <w:t>c</w:t>
                </w:r>
              </w:p>
            </w:tc>
            <w:tc>
              <w:tcPr>
                <w:tcW w:w="4653" w:type="dxa"/>
                <w:shd w:val="clear" w:color="auto" w:fill="auto"/>
                <w:noWrap/>
                <w:hideMark/>
              </w:tcPr>
              <w:p w14:paraId="1ECE7B35" w14:textId="77777777" w:rsidR="008827B6" w:rsidRPr="008827B6" w:rsidRDefault="008827B6" w:rsidP="008827B6">
                <w:pPr>
                  <w:spacing w:after="0"/>
                  <w:rPr>
                    <w:rFonts w:eastAsia="Times New Roman"/>
                  </w:rPr>
                </w:pPr>
                <w:r w:rsidRPr="008827B6">
                  <w:rPr>
                    <w:rFonts w:eastAsia="Times New Roman"/>
                  </w:rPr>
                  <w:t>Annuity Factor (year 20 at 7%)</w:t>
                </w:r>
              </w:p>
            </w:tc>
            <w:tc>
              <w:tcPr>
                <w:tcW w:w="2888" w:type="dxa"/>
                <w:shd w:val="clear" w:color="auto" w:fill="auto"/>
                <w:noWrap/>
                <w:hideMark/>
              </w:tcPr>
              <w:p w14:paraId="7259657C" w14:textId="77777777" w:rsidR="008827B6" w:rsidRPr="008827B6" w:rsidRDefault="008827B6" w:rsidP="008827B6">
                <w:pPr>
                  <w:spacing w:after="0"/>
                  <w:jc w:val="right"/>
                  <w:rPr>
                    <w:rFonts w:eastAsia="Times New Roman"/>
                  </w:rPr>
                </w:pPr>
                <w:r w:rsidRPr="008827B6">
                  <w:rPr>
                    <w:rFonts w:eastAsia="Times New Roman"/>
                  </w:rPr>
                  <w:t>10.594</w:t>
                </w:r>
              </w:p>
            </w:tc>
            <w:tc>
              <w:tcPr>
                <w:tcW w:w="1616" w:type="dxa"/>
                <w:shd w:val="clear" w:color="auto" w:fill="auto"/>
                <w:noWrap/>
                <w:hideMark/>
              </w:tcPr>
              <w:p w14:paraId="6A973FF4" w14:textId="77777777" w:rsidR="008827B6" w:rsidRPr="008827B6" w:rsidRDefault="008827B6" w:rsidP="008827B6">
                <w:pPr>
                  <w:spacing w:after="0"/>
                  <w:jc w:val="right"/>
                  <w:rPr>
                    <w:rFonts w:eastAsia="Times New Roman"/>
                  </w:rPr>
                </w:pPr>
              </w:p>
            </w:tc>
          </w:tr>
          <w:tr w:rsidR="008827B6" w:rsidRPr="008827B6" w14:paraId="62841A6D" w14:textId="77777777" w:rsidTr="004775F1">
            <w:trPr>
              <w:trHeight w:val="288"/>
            </w:trPr>
            <w:tc>
              <w:tcPr>
                <w:tcW w:w="871" w:type="dxa"/>
                <w:shd w:val="clear" w:color="auto" w:fill="auto"/>
                <w:noWrap/>
                <w:hideMark/>
              </w:tcPr>
              <w:p w14:paraId="3020162E" w14:textId="77777777" w:rsidR="008827B6" w:rsidRPr="008827B6" w:rsidRDefault="008827B6" w:rsidP="008827B6">
                <w:pPr>
                  <w:spacing w:after="0"/>
                  <w:rPr>
                    <w:rFonts w:eastAsia="Times New Roman"/>
                    <w:b/>
                    <w:bCs/>
                  </w:rPr>
                </w:pPr>
                <w:r w:rsidRPr="008827B6">
                  <w:rPr>
                    <w:rFonts w:eastAsia="Times New Roman"/>
                    <w:b/>
                    <w:bCs/>
                  </w:rPr>
                  <w:t>E</w:t>
                </w:r>
                <w:r w:rsidRPr="008827B6">
                  <w:rPr>
                    <w:rFonts w:eastAsia="Times New Roman"/>
                    <w:sz w:val="18"/>
                    <w:szCs w:val="18"/>
                    <w:vertAlign w:val="subscript"/>
                  </w:rPr>
                  <w:t>c</w:t>
                </w:r>
              </w:p>
            </w:tc>
            <w:tc>
              <w:tcPr>
                <w:tcW w:w="4653" w:type="dxa"/>
                <w:shd w:val="clear" w:color="auto" w:fill="auto"/>
                <w:noWrap/>
                <w:hideMark/>
              </w:tcPr>
              <w:p w14:paraId="59FFB3B5" w14:textId="44E02A13" w:rsidR="008827B6" w:rsidRPr="008827B6" w:rsidRDefault="00970461" w:rsidP="008827B6">
                <w:pPr>
                  <w:spacing w:after="0"/>
                  <w:rPr>
                    <w:rFonts w:eastAsia="Times New Roman"/>
                  </w:rPr>
                </w:pPr>
                <w:r>
                  <w:rPr>
                    <w:rFonts w:eastAsia="Times New Roman"/>
                  </w:rPr>
                  <w:t xml:space="preserve">Annual cost per well ($m) </w:t>
                </w:r>
              </w:p>
            </w:tc>
            <w:tc>
              <w:tcPr>
                <w:tcW w:w="2888" w:type="dxa"/>
                <w:shd w:val="clear" w:color="auto" w:fill="auto"/>
                <w:noWrap/>
                <w:hideMark/>
              </w:tcPr>
              <w:p w14:paraId="419E0E28" w14:textId="77317C76" w:rsidR="008827B6" w:rsidRPr="008827B6" w:rsidRDefault="008827B6" w:rsidP="008827B6">
                <w:pPr>
                  <w:spacing w:after="0"/>
                  <w:jc w:val="right"/>
                  <w:rPr>
                    <w:rFonts w:eastAsia="Times New Roman"/>
                  </w:rPr>
                </w:pPr>
                <w:r w:rsidRPr="008827B6">
                  <w:rPr>
                    <w:rFonts w:eastAsia="Times New Roman"/>
                  </w:rPr>
                  <w:t>= (B</w:t>
                </w:r>
                <w:r w:rsidRPr="008827B6">
                  <w:rPr>
                    <w:rFonts w:eastAsia="Times New Roman"/>
                    <w:sz w:val="18"/>
                    <w:szCs w:val="18"/>
                    <w:vertAlign w:val="subscript"/>
                  </w:rPr>
                  <w:t>c+/</w:t>
                </w:r>
                <w:r w:rsidRPr="008827B6">
                  <w:rPr>
                    <w:rFonts w:eastAsia="Times New Roman"/>
                    <w:sz w:val="18"/>
                    <w:szCs w:val="18"/>
                  </w:rPr>
                  <w:t xml:space="preserve"> D</w:t>
                </w:r>
                <w:r w:rsidRPr="008827B6">
                  <w:rPr>
                    <w:rFonts w:eastAsia="Times New Roman"/>
                    <w:sz w:val="18"/>
                    <w:szCs w:val="18"/>
                    <w:vertAlign w:val="subscript"/>
                  </w:rPr>
                  <w:t>c</w:t>
                </w:r>
                <w:r>
                  <w:rPr>
                    <w:rFonts w:eastAsia="Times New Roman"/>
                    <w:sz w:val="18"/>
                    <w:szCs w:val="18"/>
                  </w:rPr>
                  <w:t>)+Cc</w:t>
                </w:r>
              </w:p>
            </w:tc>
            <w:tc>
              <w:tcPr>
                <w:tcW w:w="1616" w:type="dxa"/>
                <w:shd w:val="clear" w:color="auto" w:fill="auto"/>
                <w:noWrap/>
                <w:hideMark/>
              </w:tcPr>
              <w:p w14:paraId="6791E17B" w14:textId="1A78207E" w:rsidR="008827B6" w:rsidRPr="008827B6" w:rsidRDefault="008827B6" w:rsidP="00401321">
                <w:pPr>
                  <w:spacing w:after="0"/>
                  <w:jc w:val="right"/>
                  <w:rPr>
                    <w:rFonts w:eastAsia="Times New Roman"/>
                  </w:rPr>
                </w:pPr>
                <w:r>
                  <w:rPr>
                    <w:rFonts w:eastAsia="Times New Roman"/>
                  </w:rPr>
                  <w:t>$</w:t>
                </w:r>
                <w:r w:rsidRPr="008827B6">
                  <w:rPr>
                    <w:rFonts w:eastAsia="Times New Roman"/>
                  </w:rPr>
                  <w:t>2.</w:t>
                </w:r>
                <w:r w:rsidR="00401321">
                  <w:rPr>
                    <w:rFonts w:eastAsia="Times New Roman"/>
                  </w:rPr>
                  <w:t>80</w:t>
                </w:r>
                <w:r>
                  <w:rPr>
                    <w:rFonts w:eastAsia="Times New Roman"/>
                  </w:rPr>
                  <w:t xml:space="preserve"> m</w:t>
                </w:r>
              </w:p>
            </w:tc>
          </w:tr>
          <w:tr w:rsidR="008827B6" w:rsidRPr="008827B6" w14:paraId="35E3A111" w14:textId="77777777" w:rsidTr="004775F1">
            <w:trPr>
              <w:trHeight w:val="288"/>
            </w:trPr>
            <w:tc>
              <w:tcPr>
                <w:tcW w:w="871" w:type="dxa"/>
                <w:shd w:val="clear" w:color="auto" w:fill="auto"/>
                <w:noWrap/>
                <w:hideMark/>
              </w:tcPr>
              <w:p w14:paraId="00F6B346" w14:textId="77777777" w:rsidR="008827B6" w:rsidRPr="008827B6" w:rsidRDefault="008827B6" w:rsidP="008827B6">
                <w:pPr>
                  <w:spacing w:after="0"/>
                  <w:jc w:val="right"/>
                  <w:rPr>
                    <w:rFonts w:eastAsia="Times New Roman"/>
                  </w:rPr>
                </w:pPr>
              </w:p>
            </w:tc>
            <w:tc>
              <w:tcPr>
                <w:tcW w:w="4653" w:type="dxa"/>
                <w:shd w:val="clear" w:color="000000" w:fill="EDEDED"/>
                <w:noWrap/>
                <w:hideMark/>
              </w:tcPr>
              <w:p w14:paraId="13483895" w14:textId="77777777" w:rsidR="008827B6" w:rsidRPr="008827B6" w:rsidRDefault="008827B6" w:rsidP="008827B6">
                <w:pPr>
                  <w:spacing w:after="0"/>
                  <w:rPr>
                    <w:rFonts w:eastAsia="Times New Roman"/>
                  </w:rPr>
                </w:pPr>
                <w:r w:rsidRPr="008827B6">
                  <w:rPr>
                    <w:rFonts w:eastAsia="Times New Roman"/>
                  </w:rPr>
                  <w:t> </w:t>
                </w:r>
              </w:p>
            </w:tc>
            <w:tc>
              <w:tcPr>
                <w:tcW w:w="2888" w:type="dxa"/>
                <w:shd w:val="clear" w:color="000000" w:fill="EDEDED"/>
                <w:noWrap/>
                <w:hideMark/>
              </w:tcPr>
              <w:p w14:paraId="54AF6FCA" w14:textId="77777777" w:rsidR="008827B6" w:rsidRPr="008827B6" w:rsidRDefault="008827B6" w:rsidP="008827B6">
                <w:pPr>
                  <w:spacing w:after="0"/>
                  <w:jc w:val="right"/>
                  <w:rPr>
                    <w:rFonts w:eastAsia="Times New Roman"/>
                  </w:rPr>
                </w:pPr>
                <w:r w:rsidRPr="008827B6">
                  <w:rPr>
                    <w:rFonts w:eastAsia="Times New Roman"/>
                  </w:rPr>
                  <w:t> </w:t>
                </w:r>
              </w:p>
            </w:tc>
            <w:tc>
              <w:tcPr>
                <w:tcW w:w="1616" w:type="dxa"/>
                <w:shd w:val="clear" w:color="000000" w:fill="EDEDED"/>
                <w:noWrap/>
                <w:hideMark/>
              </w:tcPr>
              <w:p w14:paraId="69607E8C" w14:textId="77777777" w:rsidR="008827B6" w:rsidRPr="008827B6" w:rsidRDefault="008827B6" w:rsidP="008827B6">
                <w:pPr>
                  <w:spacing w:after="0"/>
                  <w:rPr>
                    <w:rFonts w:eastAsia="Times New Roman"/>
                  </w:rPr>
                </w:pPr>
                <w:r w:rsidRPr="008827B6">
                  <w:rPr>
                    <w:rFonts w:eastAsia="Times New Roman"/>
                  </w:rPr>
                  <w:t> </w:t>
                </w:r>
              </w:p>
            </w:tc>
          </w:tr>
          <w:tr w:rsidR="008827B6" w:rsidRPr="008827B6" w14:paraId="65D8AB8C" w14:textId="77777777" w:rsidTr="00760448">
            <w:trPr>
              <w:trHeight w:val="288"/>
            </w:trPr>
            <w:tc>
              <w:tcPr>
                <w:tcW w:w="8412" w:type="dxa"/>
                <w:gridSpan w:val="3"/>
                <w:vMerge w:val="restart"/>
                <w:noWrap/>
                <w:hideMark/>
              </w:tcPr>
              <w:p w14:paraId="325ABA7B" w14:textId="46D5B3DC" w:rsidR="008827B6" w:rsidRPr="008827B6" w:rsidRDefault="008827B6" w:rsidP="008827B6">
                <w:pPr>
                  <w:spacing w:after="0"/>
                  <w:rPr>
                    <w:rFonts w:ascii="Times New Roman" w:eastAsia="Times New Roman" w:hAnsi="Times New Roman"/>
                    <w:color w:val="auto"/>
                  </w:rPr>
                </w:pPr>
                <w:r w:rsidRPr="008827B6">
                  <w:rPr>
                    <w:rFonts w:eastAsia="Times New Roman"/>
                    <w:b/>
                    <w:bCs/>
                  </w:rPr>
                  <w:t>Impacts</w:t>
                </w:r>
              </w:p>
            </w:tc>
            <w:tc>
              <w:tcPr>
                <w:tcW w:w="1616" w:type="dxa"/>
                <w:noWrap/>
                <w:hideMark/>
              </w:tcPr>
              <w:p w14:paraId="5DB0E1F0" w14:textId="77777777" w:rsidR="008827B6" w:rsidRPr="008827B6" w:rsidRDefault="008827B6" w:rsidP="008827B6">
                <w:pPr>
                  <w:spacing w:after="0"/>
                  <w:rPr>
                    <w:rFonts w:ascii="Times New Roman" w:eastAsia="Times New Roman" w:hAnsi="Times New Roman"/>
                    <w:color w:val="auto"/>
                  </w:rPr>
                </w:pPr>
              </w:p>
            </w:tc>
          </w:tr>
          <w:tr w:rsidR="008827B6" w:rsidRPr="008827B6" w14:paraId="6C499D15" w14:textId="77777777" w:rsidTr="00760448">
            <w:trPr>
              <w:trHeight w:val="288"/>
            </w:trPr>
            <w:tc>
              <w:tcPr>
                <w:tcW w:w="8412" w:type="dxa"/>
                <w:gridSpan w:val="3"/>
                <w:vMerge/>
                <w:noWrap/>
                <w:hideMark/>
              </w:tcPr>
              <w:p w14:paraId="7995E9A0" w14:textId="4C432455" w:rsidR="008827B6" w:rsidRPr="008827B6" w:rsidRDefault="008827B6" w:rsidP="008827B6">
                <w:pPr>
                  <w:spacing w:after="0"/>
                  <w:rPr>
                    <w:rFonts w:ascii="Times New Roman" w:eastAsia="Times New Roman" w:hAnsi="Times New Roman"/>
                    <w:color w:val="auto"/>
                  </w:rPr>
                </w:pPr>
              </w:p>
            </w:tc>
            <w:tc>
              <w:tcPr>
                <w:tcW w:w="1616" w:type="dxa"/>
                <w:noWrap/>
                <w:hideMark/>
              </w:tcPr>
              <w:p w14:paraId="07308ACD" w14:textId="77777777" w:rsidR="008827B6" w:rsidRPr="008827B6" w:rsidRDefault="008827B6" w:rsidP="008827B6">
                <w:pPr>
                  <w:spacing w:after="0"/>
                  <w:rPr>
                    <w:rFonts w:ascii="Times New Roman" w:eastAsia="Times New Roman" w:hAnsi="Times New Roman"/>
                    <w:color w:val="auto"/>
                  </w:rPr>
                </w:pPr>
              </w:p>
            </w:tc>
          </w:tr>
          <w:tr w:rsidR="008827B6" w:rsidRPr="008827B6" w14:paraId="708D9E11" w14:textId="77777777" w:rsidTr="004775F1">
            <w:trPr>
              <w:trHeight w:val="288"/>
            </w:trPr>
            <w:tc>
              <w:tcPr>
                <w:tcW w:w="871" w:type="dxa"/>
                <w:shd w:val="clear" w:color="auto" w:fill="auto"/>
                <w:noWrap/>
                <w:hideMark/>
              </w:tcPr>
              <w:p w14:paraId="5F1C1AD3" w14:textId="77777777" w:rsidR="008827B6" w:rsidRPr="008827B6" w:rsidRDefault="008827B6" w:rsidP="008827B6">
                <w:pPr>
                  <w:spacing w:after="0"/>
                  <w:rPr>
                    <w:rFonts w:ascii="Times New Roman" w:eastAsia="Times New Roman" w:hAnsi="Times New Roman"/>
                    <w:color w:val="auto"/>
                  </w:rPr>
                </w:pPr>
              </w:p>
            </w:tc>
            <w:tc>
              <w:tcPr>
                <w:tcW w:w="4653" w:type="dxa"/>
                <w:shd w:val="clear" w:color="auto" w:fill="auto"/>
                <w:noWrap/>
                <w:hideMark/>
              </w:tcPr>
              <w:p w14:paraId="543DF594" w14:textId="77777777" w:rsidR="008827B6" w:rsidRPr="008827B6" w:rsidRDefault="008827B6" w:rsidP="008827B6">
                <w:pPr>
                  <w:spacing w:after="0"/>
                  <w:rPr>
                    <w:rFonts w:eastAsia="Times New Roman"/>
                  </w:rPr>
                </w:pPr>
                <w:r w:rsidRPr="008827B6">
                  <w:rPr>
                    <w:rFonts w:eastAsia="Times New Roman"/>
                  </w:rPr>
                  <w:t xml:space="preserve">World with CSIRO research – counterfactual </w:t>
                </w:r>
              </w:p>
            </w:tc>
            <w:tc>
              <w:tcPr>
                <w:tcW w:w="2888" w:type="dxa"/>
                <w:shd w:val="clear" w:color="auto" w:fill="auto"/>
                <w:noWrap/>
                <w:hideMark/>
              </w:tcPr>
              <w:p w14:paraId="6803224E" w14:textId="77777777" w:rsidR="008827B6" w:rsidRPr="008827B6" w:rsidRDefault="008827B6" w:rsidP="008827B6">
                <w:pPr>
                  <w:spacing w:after="0"/>
                  <w:rPr>
                    <w:rFonts w:eastAsia="Times New Roman"/>
                  </w:rPr>
                </w:pPr>
              </w:p>
            </w:tc>
            <w:tc>
              <w:tcPr>
                <w:tcW w:w="1616" w:type="dxa"/>
                <w:shd w:val="clear" w:color="auto" w:fill="auto"/>
                <w:noWrap/>
                <w:hideMark/>
              </w:tcPr>
              <w:p w14:paraId="5B47E79F" w14:textId="77777777" w:rsidR="008827B6" w:rsidRPr="008827B6" w:rsidRDefault="008827B6" w:rsidP="008827B6">
                <w:pPr>
                  <w:spacing w:after="0"/>
                  <w:rPr>
                    <w:rFonts w:ascii="Times New Roman" w:eastAsia="Times New Roman" w:hAnsi="Times New Roman"/>
                    <w:color w:val="auto"/>
                  </w:rPr>
                </w:pPr>
              </w:p>
            </w:tc>
          </w:tr>
          <w:tr w:rsidR="008827B6" w:rsidRPr="008827B6" w14:paraId="07A4B7F4" w14:textId="77777777" w:rsidTr="004775F1">
            <w:trPr>
              <w:trHeight w:val="288"/>
            </w:trPr>
            <w:tc>
              <w:tcPr>
                <w:tcW w:w="871" w:type="dxa"/>
                <w:shd w:val="clear" w:color="auto" w:fill="auto"/>
                <w:noWrap/>
                <w:hideMark/>
              </w:tcPr>
              <w:p w14:paraId="03F5F42E" w14:textId="77777777" w:rsidR="008827B6" w:rsidRPr="008827B6" w:rsidRDefault="008827B6" w:rsidP="008827B6">
                <w:pPr>
                  <w:spacing w:after="0"/>
                  <w:rPr>
                    <w:rFonts w:ascii="Times New Roman" w:eastAsia="Times New Roman" w:hAnsi="Times New Roman"/>
                    <w:color w:val="auto"/>
                  </w:rPr>
                </w:pPr>
              </w:p>
            </w:tc>
            <w:tc>
              <w:tcPr>
                <w:tcW w:w="4653" w:type="dxa"/>
                <w:shd w:val="clear" w:color="auto" w:fill="auto"/>
                <w:noWrap/>
                <w:hideMark/>
              </w:tcPr>
              <w:p w14:paraId="0DA541E2" w14:textId="2BD07FC5" w:rsidR="008827B6" w:rsidRPr="008827B6" w:rsidRDefault="008827B6" w:rsidP="008827B6">
                <w:pPr>
                  <w:spacing w:after="0"/>
                  <w:rPr>
                    <w:rFonts w:eastAsia="Times New Roman"/>
                  </w:rPr>
                </w:pPr>
                <w:r w:rsidRPr="008827B6">
                  <w:rPr>
                    <w:rFonts w:eastAsia="Times New Roman"/>
                  </w:rPr>
                  <w:t>Cost s</w:t>
                </w:r>
                <w:r w:rsidR="00970461">
                  <w:rPr>
                    <w:rFonts w:eastAsia="Times New Roman"/>
                  </w:rPr>
                  <w:t xml:space="preserve">avings per well per year  ($m) </w:t>
                </w:r>
              </w:p>
            </w:tc>
            <w:tc>
              <w:tcPr>
                <w:tcW w:w="2888" w:type="dxa"/>
                <w:shd w:val="clear" w:color="auto" w:fill="auto"/>
                <w:noWrap/>
                <w:hideMark/>
              </w:tcPr>
              <w:p w14:paraId="17DD4549" w14:textId="4DC0EBCE" w:rsidR="008827B6" w:rsidRPr="008827B6" w:rsidRDefault="00970461" w:rsidP="004775F1">
                <w:pPr>
                  <w:spacing w:after="0"/>
                  <w:jc w:val="right"/>
                  <w:rPr>
                    <w:rFonts w:eastAsia="Times New Roman"/>
                    <w:color w:val="1F497D"/>
                  </w:rPr>
                </w:pPr>
                <w:r>
                  <w:rPr>
                    <w:rFonts w:eastAsia="Times New Roman"/>
                    <w:color w:val="1F497D"/>
                  </w:rPr>
                  <w:t>=E</w:t>
                </w:r>
                <w:r w:rsidR="008827B6" w:rsidRPr="008827B6">
                  <w:rPr>
                    <w:rFonts w:eastAsia="Times New Roman"/>
                    <w:sz w:val="18"/>
                    <w:szCs w:val="18"/>
                    <w:vertAlign w:val="subscript"/>
                  </w:rPr>
                  <w:t>R</w:t>
                </w:r>
                <w:r w:rsidR="008827B6" w:rsidRPr="008827B6">
                  <w:rPr>
                    <w:rFonts w:eastAsia="Times New Roman"/>
                    <w:sz w:val="18"/>
                    <w:szCs w:val="18"/>
                  </w:rPr>
                  <w:t xml:space="preserve"> -E</w:t>
                </w:r>
                <w:r w:rsidR="008827B6" w:rsidRPr="008827B6">
                  <w:rPr>
                    <w:rFonts w:eastAsia="Times New Roman"/>
                    <w:sz w:val="18"/>
                    <w:szCs w:val="18"/>
                    <w:vertAlign w:val="subscript"/>
                  </w:rPr>
                  <w:t>c</w:t>
                </w:r>
              </w:p>
            </w:tc>
            <w:tc>
              <w:tcPr>
                <w:tcW w:w="1616" w:type="dxa"/>
                <w:shd w:val="clear" w:color="auto" w:fill="auto"/>
                <w:noWrap/>
                <w:hideMark/>
              </w:tcPr>
              <w:p w14:paraId="1EB7AE41" w14:textId="17A3BDDD" w:rsidR="008827B6" w:rsidRPr="008827B6" w:rsidRDefault="008827B6" w:rsidP="00401321">
                <w:pPr>
                  <w:spacing w:after="0"/>
                  <w:jc w:val="right"/>
                  <w:rPr>
                    <w:rFonts w:eastAsia="Times New Roman"/>
                  </w:rPr>
                </w:pPr>
                <w:r>
                  <w:rPr>
                    <w:rFonts w:eastAsia="Times New Roman"/>
                  </w:rPr>
                  <w:t>$</w:t>
                </w:r>
                <w:r w:rsidRPr="008827B6">
                  <w:rPr>
                    <w:rFonts w:eastAsia="Times New Roman"/>
                  </w:rPr>
                  <w:t>0.</w:t>
                </w:r>
                <w:r w:rsidR="00401321">
                  <w:rPr>
                    <w:rFonts w:eastAsia="Times New Roman"/>
                  </w:rPr>
                  <w:t>52</w:t>
                </w:r>
                <w:r>
                  <w:rPr>
                    <w:rFonts w:eastAsia="Times New Roman"/>
                  </w:rPr>
                  <w:t xml:space="preserve"> m</w:t>
                </w:r>
              </w:p>
            </w:tc>
          </w:tr>
        </w:tbl>
        <w:p w14:paraId="55F1CADC" w14:textId="77777777" w:rsidR="0030524E" w:rsidRDefault="0030524E" w:rsidP="00CC30AE">
          <w:pPr>
            <w:rPr>
              <w:rFonts w:asciiTheme="minorHAnsi" w:hAnsiTheme="minorHAnsi"/>
              <w:sz w:val="24"/>
              <w:szCs w:val="24"/>
            </w:rPr>
          </w:pPr>
        </w:p>
        <w:p w14:paraId="0D9EABDD" w14:textId="2FA93401" w:rsidR="003B655F" w:rsidRDefault="007059AF" w:rsidP="00CC30AE">
          <w:pPr>
            <w:rPr>
              <w:rFonts w:asciiTheme="minorHAnsi" w:hAnsiTheme="minorHAnsi"/>
              <w:sz w:val="24"/>
              <w:szCs w:val="24"/>
            </w:rPr>
          </w:pPr>
          <w:r>
            <w:rPr>
              <w:rFonts w:asciiTheme="minorHAnsi" w:hAnsiTheme="minorHAnsi"/>
              <w:sz w:val="24"/>
              <w:szCs w:val="24"/>
            </w:rPr>
            <w:t xml:space="preserve">This shows that with the given assumptions each rejuvenated well generates </w:t>
          </w:r>
          <w:r w:rsidR="00F52660">
            <w:rPr>
              <w:rFonts w:asciiTheme="minorHAnsi" w:hAnsiTheme="minorHAnsi"/>
              <w:sz w:val="24"/>
              <w:szCs w:val="24"/>
            </w:rPr>
            <w:t>a net benefit in terms of costs savings equivalent to $0.52m/annum over its life (10 years) in comparison with a new well</w:t>
          </w:r>
          <w:r w:rsidR="00BA2AB6">
            <w:rPr>
              <w:rFonts w:asciiTheme="minorHAnsi" w:hAnsiTheme="minorHAnsi"/>
              <w:sz w:val="24"/>
              <w:szCs w:val="24"/>
            </w:rPr>
            <w:t>.</w:t>
          </w:r>
        </w:p>
        <w:p w14:paraId="4BAFBB17" w14:textId="77777777" w:rsidR="00BA2AB6" w:rsidRDefault="00BA2AB6" w:rsidP="00CC30AE">
          <w:pPr>
            <w:rPr>
              <w:rFonts w:asciiTheme="minorHAnsi" w:hAnsiTheme="minorHAnsi"/>
              <w:sz w:val="24"/>
              <w:szCs w:val="24"/>
            </w:rPr>
          </w:pPr>
        </w:p>
        <w:p w14:paraId="7BF4A4E9" w14:textId="648E3BBF" w:rsidR="007101F5" w:rsidRPr="007101F5" w:rsidRDefault="007101F5" w:rsidP="00CC30AE">
          <w:pPr>
            <w:rPr>
              <w:rFonts w:asciiTheme="minorHAnsi" w:hAnsiTheme="minorHAnsi"/>
              <w:b/>
              <w:sz w:val="26"/>
              <w:szCs w:val="26"/>
            </w:rPr>
          </w:pPr>
          <w:r w:rsidRPr="007101F5">
            <w:rPr>
              <w:rFonts w:asciiTheme="minorHAnsi" w:hAnsiTheme="minorHAnsi"/>
              <w:b/>
              <w:sz w:val="26"/>
              <w:szCs w:val="26"/>
            </w:rPr>
            <w:t xml:space="preserve">Agriculture production loss delayed </w:t>
          </w:r>
        </w:p>
        <w:p w14:paraId="7845BC49" w14:textId="69AB3D48" w:rsidR="007101F5" w:rsidRPr="007101F5" w:rsidRDefault="007101F5" w:rsidP="007101F5">
          <w:pPr>
            <w:rPr>
              <w:rFonts w:asciiTheme="minorHAnsi" w:hAnsiTheme="minorHAnsi"/>
              <w:sz w:val="24"/>
              <w:szCs w:val="24"/>
            </w:rPr>
          </w:pPr>
          <w:r w:rsidRPr="007101F5">
            <w:rPr>
              <w:rFonts w:asciiTheme="minorHAnsi" w:hAnsiTheme="minorHAnsi"/>
              <w:sz w:val="24"/>
              <w:szCs w:val="24"/>
            </w:rPr>
            <w:t xml:space="preserve">A 2016 CSIRO study found that sample area averages a loss </w:t>
          </w:r>
          <w:r w:rsidR="00F52660">
            <w:rPr>
              <w:rFonts w:asciiTheme="minorHAnsi" w:hAnsiTheme="minorHAnsi"/>
              <w:sz w:val="24"/>
              <w:szCs w:val="24"/>
            </w:rPr>
            <w:t>in</w:t>
          </w:r>
          <w:r w:rsidR="00F52660" w:rsidRPr="007101F5">
            <w:rPr>
              <w:rFonts w:asciiTheme="minorHAnsi" w:hAnsiTheme="minorHAnsi"/>
              <w:sz w:val="24"/>
              <w:szCs w:val="24"/>
            </w:rPr>
            <w:t xml:space="preserve"> </w:t>
          </w:r>
          <w:r w:rsidR="00F52660">
            <w:rPr>
              <w:rFonts w:asciiTheme="minorHAnsi" w:hAnsiTheme="minorHAnsi"/>
              <w:sz w:val="24"/>
              <w:szCs w:val="24"/>
            </w:rPr>
            <w:t xml:space="preserve">gross output of </w:t>
          </w:r>
          <w:r w:rsidRPr="007101F5">
            <w:rPr>
              <w:rFonts w:asciiTheme="minorHAnsi" w:hAnsiTheme="minorHAnsi"/>
              <w:sz w:val="24"/>
              <w:szCs w:val="24"/>
            </w:rPr>
            <w:t xml:space="preserve">$2.17 million </w:t>
          </w:r>
          <w:r w:rsidR="00F52660">
            <w:rPr>
              <w:rFonts w:asciiTheme="minorHAnsi" w:hAnsiTheme="minorHAnsi"/>
              <w:sz w:val="24"/>
              <w:szCs w:val="24"/>
            </w:rPr>
            <w:t xml:space="preserve">(present value </w:t>
          </w:r>
          <w:r w:rsidRPr="007101F5">
            <w:rPr>
              <w:rFonts w:asciiTheme="minorHAnsi" w:hAnsiTheme="minorHAnsi"/>
              <w:sz w:val="24"/>
              <w:szCs w:val="24"/>
            </w:rPr>
            <w:t>over 20 years due to the existence of CSG infrastructure (</w:t>
          </w:r>
          <w:r w:rsidR="00C86841" w:rsidRPr="00C86841">
            <w:rPr>
              <w:rFonts w:asciiTheme="minorHAnsi" w:hAnsiTheme="minorHAnsi"/>
              <w:sz w:val="24"/>
              <w:szCs w:val="24"/>
            </w:rPr>
            <w:t>Marinoni</w:t>
          </w:r>
          <w:r w:rsidR="00C86841">
            <w:rPr>
              <w:rFonts w:asciiTheme="minorHAnsi" w:hAnsiTheme="minorHAnsi"/>
              <w:sz w:val="24"/>
              <w:szCs w:val="24"/>
            </w:rPr>
            <w:t xml:space="preserve"> and </w:t>
          </w:r>
          <w:r w:rsidR="00C86841" w:rsidRPr="00C86841">
            <w:rPr>
              <w:rFonts w:asciiTheme="minorHAnsi" w:hAnsiTheme="minorHAnsi"/>
              <w:sz w:val="24"/>
              <w:szCs w:val="24"/>
            </w:rPr>
            <w:t>Garcia 2016</w:t>
          </w:r>
          <w:r w:rsidRPr="007101F5">
            <w:rPr>
              <w:rFonts w:asciiTheme="minorHAnsi" w:hAnsiTheme="minorHAnsi"/>
              <w:sz w:val="24"/>
              <w:szCs w:val="24"/>
            </w:rPr>
            <w:t xml:space="preserve">). </w:t>
          </w:r>
          <w:r w:rsidR="00444F5F" w:rsidRPr="00444F5F">
            <w:rPr>
              <w:rFonts w:asciiTheme="minorHAnsi" w:hAnsiTheme="minorHAnsi"/>
              <w:sz w:val="24"/>
              <w:szCs w:val="24"/>
            </w:rPr>
            <w:t>It found the biggest cause of losses to agricultural production was from gas industry access tracks and lease areas.</w:t>
          </w:r>
        </w:p>
        <w:p w14:paraId="73677F5E" w14:textId="286FC32D" w:rsidR="007101F5" w:rsidRDefault="007101F5" w:rsidP="007101F5">
          <w:pPr>
            <w:rPr>
              <w:rFonts w:asciiTheme="minorHAnsi" w:hAnsiTheme="minorHAnsi"/>
              <w:sz w:val="24"/>
              <w:szCs w:val="24"/>
            </w:rPr>
          </w:pPr>
          <w:r w:rsidRPr="007101F5">
            <w:rPr>
              <w:rFonts w:asciiTheme="minorHAnsi" w:hAnsiTheme="minorHAnsi"/>
              <w:sz w:val="24"/>
              <w:szCs w:val="24"/>
            </w:rPr>
            <w:lastRenderedPageBreak/>
            <w:t xml:space="preserve">The R2T technology could delay the agriculture loss by 10 years.  I examined the change in present values, which resulted in </w:t>
          </w:r>
          <w:r>
            <w:rPr>
              <w:rFonts w:asciiTheme="minorHAnsi" w:hAnsiTheme="minorHAnsi"/>
              <w:sz w:val="24"/>
              <w:szCs w:val="24"/>
            </w:rPr>
            <w:t xml:space="preserve">a gross savings of </w:t>
          </w:r>
          <w:r w:rsidRPr="007101F5">
            <w:rPr>
              <w:rFonts w:asciiTheme="minorHAnsi" w:hAnsiTheme="minorHAnsi"/>
              <w:sz w:val="24"/>
              <w:szCs w:val="24"/>
            </w:rPr>
            <w:t>$</w:t>
          </w:r>
          <w:r>
            <w:rPr>
              <w:rFonts w:asciiTheme="minorHAnsi" w:hAnsiTheme="minorHAnsi"/>
              <w:sz w:val="24"/>
              <w:szCs w:val="24"/>
            </w:rPr>
            <w:t xml:space="preserve">1,100 (2016/17 dollars) </w:t>
          </w:r>
          <w:r w:rsidRPr="007101F5">
            <w:rPr>
              <w:rFonts w:asciiTheme="minorHAnsi" w:hAnsiTheme="minorHAnsi"/>
              <w:sz w:val="24"/>
              <w:szCs w:val="24"/>
            </w:rPr>
            <w:t>per well per year</w:t>
          </w:r>
          <w:r>
            <w:rPr>
              <w:rFonts w:asciiTheme="minorHAnsi" w:hAnsiTheme="minorHAnsi"/>
              <w:sz w:val="24"/>
              <w:szCs w:val="24"/>
            </w:rPr>
            <w:t xml:space="preserve"> under a 7% discount rate.</w:t>
          </w:r>
          <w:r w:rsidR="00901656">
            <w:rPr>
              <w:rFonts w:asciiTheme="minorHAnsi" w:hAnsiTheme="minorHAnsi"/>
              <w:sz w:val="24"/>
              <w:szCs w:val="24"/>
            </w:rPr>
            <w:t xml:space="preserve">  This figure doesn’t take into consideration of industry compensation </w:t>
          </w:r>
          <w:r w:rsidR="003776DC">
            <w:rPr>
              <w:rFonts w:asciiTheme="minorHAnsi" w:hAnsiTheme="minorHAnsi"/>
              <w:sz w:val="24"/>
              <w:szCs w:val="24"/>
            </w:rPr>
            <w:t>paid back to landowners</w:t>
          </w:r>
          <w:r w:rsidR="00901656">
            <w:rPr>
              <w:rFonts w:asciiTheme="minorHAnsi" w:hAnsiTheme="minorHAnsi"/>
              <w:sz w:val="24"/>
              <w:szCs w:val="24"/>
            </w:rPr>
            <w:t xml:space="preserve">. </w:t>
          </w:r>
          <w:r w:rsidR="002343D9">
            <w:rPr>
              <w:rFonts w:asciiTheme="minorHAnsi" w:hAnsiTheme="minorHAnsi"/>
              <w:sz w:val="24"/>
              <w:szCs w:val="24"/>
            </w:rPr>
            <w:t xml:space="preserve">Given the uncertainly around industry compensations, this benefit has not been included in our calculation. </w:t>
          </w:r>
        </w:p>
        <w:p w14:paraId="785CC124" w14:textId="1DD22017" w:rsidR="00222F6E" w:rsidRDefault="00CC30AE" w:rsidP="00CC30AE">
          <w:pPr>
            <w:rPr>
              <w:rFonts w:asciiTheme="minorHAnsi" w:hAnsiTheme="minorHAnsi"/>
              <w:sz w:val="24"/>
              <w:szCs w:val="24"/>
            </w:rPr>
          </w:pPr>
          <w:r w:rsidRPr="00CC30AE">
            <w:rPr>
              <w:rFonts w:asciiTheme="minorHAnsi" w:hAnsiTheme="minorHAnsi"/>
              <w:sz w:val="24"/>
              <w:szCs w:val="24"/>
            </w:rPr>
            <w:t>The flows of costs and benefits from 200</w:t>
          </w:r>
          <w:r w:rsidR="0082121A">
            <w:rPr>
              <w:rFonts w:asciiTheme="minorHAnsi" w:hAnsiTheme="minorHAnsi"/>
              <w:sz w:val="24"/>
              <w:szCs w:val="24"/>
            </w:rPr>
            <w:t>8</w:t>
          </w:r>
          <w:r w:rsidR="00AC4BB2">
            <w:rPr>
              <w:rFonts w:asciiTheme="minorHAnsi" w:hAnsiTheme="minorHAnsi"/>
              <w:sz w:val="24"/>
              <w:szCs w:val="24"/>
            </w:rPr>
            <w:t>/09</w:t>
          </w:r>
          <w:r w:rsidRPr="00CC30AE">
            <w:rPr>
              <w:rFonts w:asciiTheme="minorHAnsi" w:hAnsiTheme="minorHAnsi"/>
              <w:sz w:val="24"/>
              <w:szCs w:val="24"/>
            </w:rPr>
            <w:t xml:space="preserve"> to 20</w:t>
          </w:r>
          <w:r w:rsidR="009545B2">
            <w:rPr>
              <w:rFonts w:asciiTheme="minorHAnsi" w:hAnsiTheme="minorHAnsi"/>
              <w:sz w:val="24"/>
              <w:szCs w:val="24"/>
            </w:rPr>
            <w:t>30</w:t>
          </w:r>
          <w:r w:rsidR="00AC4BB2">
            <w:rPr>
              <w:rFonts w:asciiTheme="minorHAnsi" w:hAnsiTheme="minorHAnsi"/>
              <w:sz w:val="24"/>
              <w:szCs w:val="24"/>
            </w:rPr>
            <w:t>/</w:t>
          </w:r>
          <w:r w:rsidR="009545B2">
            <w:rPr>
              <w:rFonts w:asciiTheme="minorHAnsi" w:hAnsiTheme="minorHAnsi"/>
              <w:sz w:val="24"/>
              <w:szCs w:val="24"/>
            </w:rPr>
            <w:t>31</w:t>
          </w:r>
          <w:r w:rsidRPr="00CC30AE">
            <w:rPr>
              <w:rFonts w:asciiTheme="minorHAnsi" w:hAnsiTheme="minorHAnsi"/>
              <w:sz w:val="24"/>
              <w:szCs w:val="24"/>
            </w:rPr>
            <w:t xml:space="preserve"> </w:t>
          </w:r>
          <w:r w:rsidR="00974102">
            <w:rPr>
              <w:rFonts w:asciiTheme="minorHAnsi" w:hAnsiTheme="minorHAnsi"/>
              <w:sz w:val="24"/>
              <w:szCs w:val="24"/>
            </w:rPr>
            <w:t>(Table 6.4) we</w:t>
          </w:r>
          <w:r w:rsidRPr="00CC30AE">
            <w:rPr>
              <w:rFonts w:asciiTheme="minorHAnsi" w:hAnsiTheme="minorHAnsi"/>
              <w:sz w:val="24"/>
              <w:szCs w:val="24"/>
            </w:rPr>
            <w:t xml:space="preserve">re used to calculate </w:t>
          </w:r>
          <w:r w:rsidR="00974102">
            <w:rPr>
              <w:rFonts w:asciiTheme="minorHAnsi" w:hAnsiTheme="minorHAnsi"/>
              <w:sz w:val="24"/>
              <w:szCs w:val="24"/>
            </w:rPr>
            <w:t xml:space="preserve">the </w:t>
          </w:r>
          <w:r w:rsidRPr="00CC30AE">
            <w:rPr>
              <w:rFonts w:asciiTheme="minorHAnsi" w:hAnsiTheme="minorHAnsi"/>
              <w:sz w:val="24"/>
              <w:szCs w:val="24"/>
            </w:rPr>
            <w:t>investment criteria. Investment criteria w</w:t>
          </w:r>
          <w:r w:rsidR="00974102">
            <w:rPr>
              <w:rFonts w:asciiTheme="minorHAnsi" w:hAnsiTheme="minorHAnsi"/>
              <w:sz w:val="24"/>
              <w:szCs w:val="24"/>
            </w:rPr>
            <w:t>ere</w:t>
          </w:r>
          <w:r w:rsidRPr="00CC30AE">
            <w:rPr>
              <w:rFonts w:asciiTheme="minorHAnsi" w:hAnsiTheme="minorHAnsi"/>
              <w:sz w:val="24"/>
              <w:szCs w:val="24"/>
            </w:rPr>
            <w:t xml:space="preserve"> estimated for both total investment and for the CSIRO investment alone</w:t>
          </w:r>
          <w:r w:rsidR="00974102">
            <w:rPr>
              <w:rFonts w:asciiTheme="minorHAnsi" w:hAnsiTheme="minorHAnsi"/>
              <w:sz w:val="24"/>
              <w:szCs w:val="24"/>
            </w:rPr>
            <w:t xml:space="preserve"> (see Table 6.5)</w:t>
          </w:r>
          <w:r w:rsidRPr="00CC30AE">
            <w:rPr>
              <w:rFonts w:asciiTheme="minorHAnsi" w:hAnsiTheme="minorHAnsi"/>
              <w:sz w:val="24"/>
              <w:szCs w:val="24"/>
            </w:rPr>
            <w:t>.</w:t>
          </w:r>
          <w:r w:rsidR="00222F6E">
            <w:rPr>
              <w:rFonts w:asciiTheme="minorHAnsi" w:hAnsiTheme="minorHAnsi"/>
              <w:sz w:val="24"/>
              <w:szCs w:val="24"/>
            </w:rPr>
            <w:t xml:space="preserve"> </w:t>
          </w:r>
          <w:r w:rsidR="00222F6E" w:rsidRPr="00222F6E">
            <w:rPr>
              <w:rFonts w:asciiTheme="minorHAnsi" w:hAnsiTheme="minorHAnsi"/>
              <w:sz w:val="24"/>
              <w:szCs w:val="24"/>
            </w:rPr>
            <w:t>Results are attributed to CSIRO on the basis of cost shares.</w:t>
          </w:r>
        </w:p>
        <w:p w14:paraId="62B53D19" w14:textId="75CAFDA1" w:rsidR="000F3AAF" w:rsidRDefault="000F3AAF" w:rsidP="000F3AAF">
          <w:pPr>
            <w:pStyle w:val="Heading4"/>
          </w:pPr>
          <w:r w:rsidRPr="00BF25EF">
            <w:rPr>
              <w:sz w:val="20"/>
              <w:szCs w:val="20"/>
            </w:rPr>
            <w:t xml:space="preserve">Table 6.4: Analysis of benefits and costs of the R2T </w:t>
          </w:r>
          <w:r w:rsidR="003E4E72" w:rsidRPr="00BF25EF">
            <w:rPr>
              <w:sz w:val="20"/>
              <w:szCs w:val="20"/>
            </w:rPr>
            <w:t>project</w:t>
          </w:r>
        </w:p>
        <w:tbl>
          <w:tblPr>
            <w:tblW w:w="9067" w:type="dxa"/>
            <w:tblLayout w:type="fixed"/>
            <w:tblLook w:val="04A0" w:firstRow="1" w:lastRow="0" w:firstColumn="1" w:lastColumn="0" w:noHBand="0" w:noVBand="1"/>
          </w:tblPr>
          <w:tblGrid>
            <w:gridCol w:w="808"/>
            <w:gridCol w:w="1015"/>
            <w:gridCol w:w="1026"/>
            <w:gridCol w:w="1399"/>
            <w:gridCol w:w="850"/>
            <w:gridCol w:w="1134"/>
            <w:gridCol w:w="993"/>
            <w:gridCol w:w="714"/>
            <w:gridCol w:w="1128"/>
          </w:tblGrid>
          <w:tr w:rsidR="000F3AAF" w:rsidRPr="009038FD" w14:paraId="5C3961F7" w14:textId="77777777" w:rsidTr="00D74DEB">
            <w:trPr>
              <w:trHeight w:val="312"/>
            </w:trPr>
            <w:tc>
              <w:tcPr>
                <w:tcW w:w="8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F5C0B8" w14:textId="77777777" w:rsidR="000F3AAF" w:rsidRPr="009038FD" w:rsidRDefault="000F3AAF" w:rsidP="00D74DEB">
                <w:pPr>
                  <w:spacing w:after="0"/>
                  <w:jc w:val="center"/>
                  <w:rPr>
                    <w:rFonts w:asciiTheme="minorHAnsi" w:eastAsia="Times New Roman" w:hAnsiTheme="minorHAnsi"/>
                    <w:b/>
                    <w:sz w:val="16"/>
                    <w:szCs w:val="16"/>
                  </w:rPr>
                </w:pPr>
                <w:r w:rsidRPr="009038FD">
                  <w:rPr>
                    <w:rFonts w:asciiTheme="minorHAnsi" w:eastAsia="Times New Roman" w:hAnsiTheme="minorHAnsi"/>
                    <w:b/>
                    <w:sz w:val="16"/>
                    <w:szCs w:val="16"/>
                  </w:rPr>
                  <w:t xml:space="preserve">Year </w:t>
                </w:r>
              </w:p>
            </w:tc>
            <w:tc>
              <w:tcPr>
                <w:tcW w:w="5424" w:type="dxa"/>
                <w:gridSpan w:val="5"/>
                <w:tcBorders>
                  <w:top w:val="single" w:sz="4" w:space="0" w:color="auto"/>
                  <w:left w:val="nil"/>
                  <w:bottom w:val="single" w:sz="4" w:space="0" w:color="auto"/>
                  <w:right w:val="single" w:sz="4" w:space="0" w:color="auto"/>
                </w:tcBorders>
                <w:shd w:val="clear" w:color="auto" w:fill="auto"/>
                <w:vAlign w:val="center"/>
                <w:hideMark/>
              </w:tcPr>
              <w:p w14:paraId="37EF4E7A" w14:textId="77777777" w:rsidR="000F3AAF" w:rsidRPr="009038FD" w:rsidRDefault="000F3AAF" w:rsidP="00D74DEB">
                <w:pPr>
                  <w:spacing w:after="0"/>
                  <w:jc w:val="center"/>
                  <w:rPr>
                    <w:rFonts w:asciiTheme="minorHAnsi" w:eastAsia="Times New Roman" w:hAnsiTheme="minorHAnsi"/>
                    <w:b/>
                    <w:sz w:val="16"/>
                    <w:szCs w:val="16"/>
                  </w:rPr>
                </w:pPr>
                <w:r w:rsidRPr="009038FD">
                  <w:rPr>
                    <w:rFonts w:asciiTheme="minorHAnsi" w:eastAsia="Times New Roman" w:hAnsiTheme="minorHAnsi"/>
                    <w:b/>
                    <w:sz w:val="16"/>
                    <w:szCs w:val="16"/>
                  </w:rPr>
                  <w:t>Benefits from the program</w:t>
                </w:r>
              </w:p>
            </w:tc>
            <w:tc>
              <w:tcPr>
                <w:tcW w:w="2835" w:type="dxa"/>
                <w:gridSpan w:val="3"/>
                <w:tcBorders>
                  <w:top w:val="single" w:sz="4" w:space="0" w:color="auto"/>
                  <w:left w:val="nil"/>
                  <w:bottom w:val="single" w:sz="4" w:space="0" w:color="auto"/>
                  <w:right w:val="single" w:sz="4" w:space="0" w:color="auto"/>
                </w:tcBorders>
                <w:shd w:val="clear" w:color="auto" w:fill="auto"/>
                <w:vAlign w:val="center"/>
                <w:hideMark/>
              </w:tcPr>
              <w:p w14:paraId="72A26CEB" w14:textId="77777777" w:rsidR="000F3AAF" w:rsidRPr="009038FD" w:rsidRDefault="000F3AAF" w:rsidP="00D74DEB">
                <w:pPr>
                  <w:spacing w:after="0"/>
                  <w:jc w:val="center"/>
                  <w:rPr>
                    <w:rFonts w:asciiTheme="minorHAnsi" w:eastAsia="Times New Roman" w:hAnsiTheme="minorHAnsi"/>
                    <w:b/>
                    <w:sz w:val="16"/>
                    <w:szCs w:val="16"/>
                  </w:rPr>
                </w:pPr>
                <w:r w:rsidRPr="009038FD">
                  <w:rPr>
                    <w:rFonts w:asciiTheme="minorHAnsi" w:eastAsia="Times New Roman" w:hAnsiTheme="minorHAnsi"/>
                    <w:b/>
                    <w:sz w:val="16"/>
                    <w:szCs w:val="16"/>
                  </w:rPr>
                  <w:t>Discounted @ 7%</w:t>
                </w:r>
              </w:p>
            </w:tc>
          </w:tr>
          <w:tr w:rsidR="000F3AAF" w:rsidRPr="009038FD" w14:paraId="77AE5E0D" w14:textId="77777777" w:rsidTr="00D74DEB">
            <w:trPr>
              <w:trHeight w:val="624"/>
            </w:trPr>
            <w:tc>
              <w:tcPr>
                <w:tcW w:w="808" w:type="dxa"/>
                <w:tcBorders>
                  <w:top w:val="nil"/>
                  <w:left w:val="single" w:sz="4" w:space="0" w:color="auto"/>
                  <w:bottom w:val="single" w:sz="4" w:space="0" w:color="auto"/>
                  <w:right w:val="single" w:sz="4" w:space="0" w:color="auto"/>
                </w:tcBorders>
                <w:shd w:val="clear" w:color="auto" w:fill="auto"/>
                <w:hideMark/>
              </w:tcPr>
              <w:p w14:paraId="20701E78" w14:textId="77777777" w:rsidR="000F3AAF" w:rsidRPr="009038FD" w:rsidRDefault="000F3AAF" w:rsidP="00D74DEB">
                <w:pPr>
                  <w:spacing w:after="0"/>
                  <w:rPr>
                    <w:rFonts w:asciiTheme="minorHAnsi" w:eastAsia="Times New Roman" w:hAnsiTheme="minorHAnsi"/>
                    <w:sz w:val="18"/>
                    <w:szCs w:val="18"/>
                  </w:rPr>
                </w:pPr>
                <w:r w:rsidRPr="009038FD">
                  <w:rPr>
                    <w:rFonts w:asciiTheme="minorHAnsi" w:eastAsia="Times New Roman" w:hAnsiTheme="minorHAnsi"/>
                    <w:sz w:val="18"/>
                    <w:szCs w:val="18"/>
                  </w:rPr>
                  <w:t> </w:t>
                </w:r>
              </w:p>
            </w:tc>
            <w:tc>
              <w:tcPr>
                <w:tcW w:w="1015" w:type="dxa"/>
                <w:tcBorders>
                  <w:top w:val="nil"/>
                  <w:left w:val="nil"/>
                  <w:bottom w:val="single" w:sz="4" w:space="0" w:color="auto"/>
                  <w:right w:val="single" w:sz="4" w:space="0" w:color="auto"/>
                </w:tcBorders>
                <w:shd w:val="clear" w:color="auto" w:fill="auto"/>
                <w:vAlign w:val="center"/>
                <w:hideMark/>
              </w:tcPr>
              <w:p w14:paraId="084D9DFD" w14:textId="77777777" w:rsidR="000F3AAF" w:rsidRPr="009038FD" w:rsidRDefault="000F3AAF" w:rsidP="00D74DEB">
                <w:pPr>
                  <w:spacing w:after="0"/>
                  <w:rPr>
                    <w:rFonts w:asciiTheme="minorHAnsi" w:eastAsia="Times New Roman" w:hAnsiTheme="minorHAnsi"/>
                    <w:sz w:val="18"/>
                    <w:szCs w:val="18"/>
                  </w:rPr>
                </w:pPr>
                <w:r w:rsidRPr="009038FD">
                  <w:rPr>
                    <w:rFonts w:asciiTheme="minorHAnsi" w:eastAsia="Times New Roman" w:hAnsiTheme="minorHAnsi"/>
                    <w:sz w:val="18"/>
                    <w:szCs w:val="18"/>
                  </w:rPr>
                  <w:t>Benefits ($m )  A</w:t>
                </w:r>
              </w:p>
            </w:tc>
            <w:tc>
              <w:tcPr>
                <w:tcW w:w="1026" w:type="dxa"/>
                <w:tcBorders>
                  <w:top w:val="nil"/>
                  <w:left w:val="nil"/>
                  <w:bottom w:val="single" w:sz="4" w:space="0" w:color="auto"/>
                  <w:right w:val="single" w:sz="4" w:space="0" w:color="auto"/>
                </w:tcBorders>
                <w:shd w:val="clear" w:color="auto" w:fill="auto"/>
                <w:vAlign w:val="center"/>
                <w:hideMark/>
              </w:tcPr>
              <w:p w14:paraId="24B2B5D3" w14:textId="77777777" w:rsidR="000F3AAF" w:rsidRPr="009038FD" w:rsidRDefault="000F3AAF" w:rsidP="00D74DEB">
                <w:pPr>
                  <w:spacing w:after="0"/>
                  <w:rPr>
                    <w:rFonts w:asciiTheme="minorHAnsi" w:eastAsia="Times New Roman" w:hAnsiTheme="minorHAnsi"/>
                    <w:sz w:val="18"/>
                    <w:szCs w:val="18"/>
                  </w:rPr>
                </w:pPr>
                <w:r w:rsidRPr="009038FD">
                  <w:rPr>
                    <w:rFonts w:asciiTheme="minorHAnsi" w:eastAsia="Times New Roman" w:hAnsiTheme="minorHAnsi"/>
                    <w:sz w:val="18"/>
                    <w:szCs w:val="18"/>
                  </w:rPr>
                  <w:t>Attribution rate B</w:t>
                </w:r>
              </w:p>
            </w:tc>
            <w:tc>
              <w:tcPr>
                <w:tcW w:w="1399" w:type="dxa"/>
                <w:tcBorders>
                  <w:top w:val="nil"/>
                  <w:left w:val="nil"/>
                  <w:bottom w:val="single" w:sz="4" w:space="0" w:color="auto"/>
                  <w:right w:val="single" w:sz="4" w:space="0" w:color="auto"/>
                </w:tcBorders>
                <w:shd w:val="clear" w:color="auto" w:fill="auto"/>
                <w:vAlign w:val="center"/>
                <w:hideMark/>
              </w:tcPr>
              <w:p w14:paraId="76F61AFE" w14:textId="77777777" w:rsidR="000F3AAF" w:rsidRPr="009038FD" w:rsidRDefault="000F3AAF" w:rsidP="00D74DEB">
                <w:pPr>
                  <w:spacing w:after="0"/>
                  <w:rPr>
                    <w:rFonts w:asciiTheme="minorHAnsi" w:eastAsia="Times New Roman" w:hAnsiTheme="minorHAnsi"/>
                    <w:sz w:val="18"/>
                    <w:szCs w:val="18"/>
                  </w:rPr>
                </w:pPr>
                <w:r w:rsidRPr="009038FD">
                  <w:rPr>
                    <w:rFonts w:asciiTheme="minorHAnsi" w:eastAsia="Times New Roman" w:hAnsiTheme="minorHAnsi"/>
                    <w:sz w:val="18"/>
                    <w:szCs w:val="18"/>
                  </w:rPr>
                  <w:t>CSIRO benefits ($m) C=A*B</w:t>
                </w:r>
              </w:p>
            </w:tc>
            <w:tc>
              <w:tcPr>
                <w:tcW w:w="850" w:type="dxa"/>
                <w:tcBorders>
                  <w:top w:val="nil"/>
                  <w:left w:val="nil"/>
                  <w:bottom w:val="single" w:sz="4" w:space="0" w:color="auto"/>
                  <w:right w:val="single" w:sz="4" w:space="0" w:color="auto"/>
                </w:tcBorders>
                <w:shd w:val="clear" w:color="auto" w:fill="auto"/>
                <w:vAlign w:val="center"/>
                <w:hideMark/>
              </w:tcPr>
              <w:p w14:paraId="5A767D14" w14:textId="77777777" w:rsidR="000F3AAF" w:rsidRPr="009038FD" w:rsidRDefault="000F3AAF" w:rsidP="00D74DEB">
                <w:pPr>
                  <w:spacing w:after="0"/>
                  <w:rPr>
                    <w:rFonts w:asciiTheme="minorHAnsi" w:eastAsia="Times New Roman" w:hAnsiTheme="minorHAnsi"/>
                    <w:sz w:val="18"/>
                    <w:szCs w:val="18"/>
                  </w:rPr>
                </w:pPr>
                <w:r w:rsidRPr="009038FD">
                  <w:rPr>
                    <w:rFonts w:asciiTheme="minorHAnsi" w:eastAsia="Times New Roman" w:hAnsiTheme="minorHAnsi"/>
                    <w:sz w:val="18"/>
                    <w:szCs w:val="18"/>
                  </w:rPr>
                  <w:t>Costs ($m ) D</w:t>
                </w:r>
              </w:p>
            </w:tc>
            <w:tc>
              <w:tcPr>
                <w:tcW w:w="1134" w:type="dxa"/>
                <w:tcBorders>
                  <w:top w:val="nil"/>
                  <w:left w:val="nil"/>
                  <w:bottom w:val="single" w:sz="4" w:space="0" w:color="auto"/>
                  <w:right w:val="single" w:sz="4" w:space="0" w:color="auto"/>
                </w:tcBorders>
                <w:shd w:val="clear" w:color="auto" w:fill="auto"/>
                <w:vAlign w:val="center"/>
                <w:hideMark/>
              </w:tcPr>
              <w:p w14:paraId="0EA95D62" w14:textId="77777777" w:rsidR="000F3AAF" w:rsidRPr="009038FD" w:rsidRDefault="000F3AAF" w:rsidP="00D74DEB">
                <w:pPr>
                  <w:spacing w:after="0"/>
                  <w:rPr>
                    <w:rFonts w:asciiTheme="minorHAnsi" w:eastAsia="Times New Roman" w:hAnsiTheme="minorHAnsi"/>
                    <w:sz w:val="18"/>
                    <w:szCs w:val="18"/>
                  </w:rPr>
                </w:pPr>
                <w:r w:rsidRPr="009038FD">
                  <w:rPr>
                    <w:rFonts w:asciiTheme="minorHAnsi" w:eastAsia="Times New Roman" w:hAnsiTheme="minorHAnsi"/>
                    <w:sz w:val="18"/>
                    <w:szCs w:val="18"/>
                  </w:rPr>
                  <w:t>Net benefits  E=C-D</w:t>
                </w:r>
              </w:p>
            </w:tc>
            <w:tc>
              <w:tcPr>
                <w:tcW w:w="993" w:type="dxa"/>
                <w:tcBorders>
                  <w:top w:val="nil"/>
                  <w:left w:val="nil"/>
                  <w:bottom w:val="single" w:sz="4" w:space="0" w:color="auto"/>
                  <w:right w:val="single" w:sz="4" w:space="0" w:color="auto"/>
                </w:tcBorders>
                <w:shd w:val="clear" w:color="auto" w:fill="auto"/>
                <w:vAlign w:val="center"/>
                <w:hideMark/>
              </w:tcPr>
              <w:p w14:paraId="12702869" w14:textId="77777777" w:rsidR="000F3AAF" w:rsidRPr="009038FD" w:rsidRDefault="000F3AAF" w:rsidP="00D74DEB">
                <w:pPr>
                  <w:spacing w:after="0"/>
                  <w:rPr>
                    <w:rFonts w:asciiTheme="minorHAnsi" w:eastAsia="Times New Roman" w:hAnsiTheme="minorHAnsi"/>
                    <w:sz w:val="18"/>
                    <w:szCs w:val="18"/>
                  </w:rPr>
                </w:pPr>
                <w:r w:rsidRPr="009038FD">
                  <w:rPr>
                    <w:rFonts w:asciiTheme="minorHAnsi" w:eastAsia="Times New Roman" w:hAnsiTheme="minorHAnsi"/>
                    <w:sz w:val="18"/>
                    <w:szCs w:val="18"/>
                  </w:rPr>
                  <w:t xml:space="preserve">Benefits  ($m) </w:t>
                </w:r>
              </w:p>
            </w:tc>
            <w:tc>
              <w:tcPr>
                <w:tcW w:w="714" w:type="dxa"/>
                <w:tcBorders>
                  <w:top w:val="nil"/>
                  <w:left w:val="nil"/>
                  <w:bottom w:val="single" w:sz="4" w:space="0" w:color="auto"/>
                  <w:right w:val="single" w:sz="4" w:space="0" w:color="auto"/>
                </w:tcBorders>
                <w:shd w:val="clear" w:color="auto" w:fill="auto"/>
                <w:vAlign w:val="center"/>
                <w:hideMark/>
              </w:tcPr>
              <w:p w14:paraId="73CAF346" w14:textId="77777777" w:rsidR="000F3AAF" w:rsidRPr="009038FD" w:rsidRDefault="000F3AAF" w:rsidP="00D74DEB">
                <w:pPr>
                  <w:spacing w:after="0"/>
                  <w:rPr>
                    <w:rFonts w:asciiTheme="minorHAnsi" w:eastAsia="Times New Roman" w:hAnsiTheme="minorHAnsi"/>
                    <w:sz w:val="18"/>
                    <w:szCs w:val="18"/>
                  </w:rPr>
                </w:pPr>
                <w:r w:rsidRPr="009038FD">
                  <w:rPr>
                    <w:rFonts w:asciiTheme="minorHAnsi" w:eastAsia="Times New Roman" w:hAnsiTheme="minorHAnsi"/>
                    <w:sz w:val="18"/>
                    <w:szCs w:val="18"/>
                  </w:rPr>
                  <w:t xml:space="preserve">Costs  ($m) </w:t>
                </w:r>
              </w:p>
            </w:tc>
            <w:tc>
              <w:tcPr>
                <w:tcW w:w="1128" w:type="dxa"/>
                <w:tcBorders>
                  <w:top w:val="nil"/>
                  <w:left w:val="nil"/>
                  <w:bottom w:val="single" w:sz="4" w:space="0" w:color="auto"/>
                  <w:right w:val="single" w:sz="4" w:space="0" w:color="auto"/>
                </w:tcBorders>
                <w:shd w:val="clear" w:color="auto" w:fill="auto"/>
                <w:vAlign w:val="center"/>
                <w:hideMark/>
              </w:tcPr>
              <w:p w14:paraId="4BE3A7EF" w14:textId="77777777" w:rsidR="000F3AAF" w:rsidRPr="009038FD" w:rsidRDefault="000F3AAF" w:rsidP="00D74DEB">
                <w:pPr>
                  <w:spacing w:after="0"/>
                  <w:rPr>
                    <w:rFonts w:asciiTheme="minorHAnsi" w:eastAsia="Times New Roman" w:hAnsiTheme="minorHAnsi"/>
                    <w:sz w:val="18"/>
                    <w:szCs w:val="18"/>
                  </w:rPr>
                </w:pPr>
                <w:r w:rsidRPr="009038FD">
                  <w:rPr>
                    <w:rFonts w:asciiTheme="minorHAnsi" w:eastAsia="Times New Roman" w:hAnsiTheme="minorHAnsi"/>
                    <w:sz w:val="18"/>
                    <w:szCs w:val="18"/>
                  </w:rPr>
                  <w:t xml:space="preserve">Net benefits  ($m) </w:t>
                </w:r>
              </w:p>
            </w:tc>
          </w:tr>
          <w:tr w:rsidR="0082088C" w:rsidRPr="009038FD" w14:paraId="6EBCD4CB" w14:textId="77777777" w:rsidTr="004775F1">
            <w:trPr>
              <w:trHeight w:val="312"/>
            </w:trPr>
            <w:tc>
              <w:tcPr>
                <w:tcW w:w="808" w:type="dxa"/>
                <w:tcBorders>
                  <w:top w:val="nil"/>
                  <w:left w:val="single" w:sz="4" w:space="0" w:color="auto"/>
                  <w:bottom w:val="single" w:sz="4" w:space="0" w:color="auto"/>
                  <w:right w:val="single" w:sz="4" w:space="0" w:color="auto"/>
                </w:tcBorders>
                <w:shd w:val="clear" w:color="auto" w:fill="auto"/>
                <w:hideMark/>
              </w:tcPr>
              <w:p w14:paraId="775B1DF1" w14:textId="0938C6C8" w:rsidR="0082088C" w:rsidRPr="004775F1" w:rsidRDefault="0082088C" w:rsidP="0082088C">
                <w:pPr>
                  <w:spacing w:after="0"/>
                  <w:jc w:val="right"/>
                  <w:rPr>
                    <w:rFonts w:asciiTheme="minorHAnsi" w:eastAsia="Times New Roman" w:hAnsiTheme="minorHAnsi"/>
                    <w:sz w:val="20"/>
                    <w:szCs w:val="20"/>
                  </w:rPr>
                </w:pPr>
                <w:r w:rsidRPr="004775F1">
                  <w:rPr>
                    <w:rFonts w:asciiTheme="minorHAnsi" w:hAnsiTheme="minorHAnsi"/>
                    <w:sz w:val="20"/>
                    <w:szCs w:val="20"/>
                  </w:rPr>
                  <w:t>2008</w:t>
                </w:r>
              </w:p>
            </w:tc>
            <w:tc>
              <w:tcPr>
                <w:tcW w:w="1015" w:type="dxa"/>
                <w:tcBorders>
                  <w:top w:val="nil"/>
                  <w:left w:val="nil"/>
                  <w:bottom w:val="single" w:sz="4" w:space="0" w:color="auto"/>
                  <w:right w:val="single" w:sz="4" w:space="0" w:color="auto"/>
                </w:tcBorders>
                <w:shd w:val="clear" w:color="auto" w:fill="auto"/>
                <w:hideMark/>
              </w:tcPr>
              <w:p w14:paraId="7D98A540" w14:textId="622E94CF" w:rsidR="0082088C" w:rsidRPr="0082088C" w:rsidRDefault="0082088C" w:rsidP="0082088C">
                <w:pPr>
                  <w:spacing w:after="0"/>
                  <w:jc w:val="right"/>
                  <w:rPr>
                    <w:rFonts w:asciiTheme="minorHAnsi" w:eastAsia="Times New Roman" w:hAnsiTheme="minorHAnsi"/>
                    <w:sz w:val="20"/>
                    <w:szCs w:val="20"/>
                  </w:rPr>
                </w:pPr>
              </w:p>
            </w:tc>
            <w:tc>
              <w:tcPr>
                <w:tcW w:w="1026" w:type="dxa"/>
                <w:tcBorders>
                  <w:top w:val="nil"/>
                  <w:left w:val="nil"/>
                  <w:bottom w:val="single" w:sz="4" w:space="0" w:color="auto"/>
                  <w:right w:val="single" w:sz="4" w:space="0" w:color="auto"/>
                </w:tcBorders>
                <w:shd w:val="clear" w:color="auto" w:fill="auto"/>
                <w:hideMark/>
              </w:tcPr>
              <w:p w14:paraId="64088E72" w14:textId="695AD037" w:rsidR="0082088C" w:rsidRPr="0082088C" w:rsidRDefault="0082088C" w:rsidP="0082088C">
                <w:pPr>
                  <w:spacing w:after="0"/>
                  <w:jc w:val="center"/>
                  <w:rPr>
                    <w:rFonts w:asciiTheme="minorHAnsi" w:eastAsia="Times New Roman" w:hAnsiTheme="minorHAnsi"/>
                    <w:sz w:val="20"/>
                    <w:szCs w:val="20"/>
                  </w:rPr>
                </w:pPr>
                <w:r w:rsidRPr="00C40BB4">
                  <w:rPr>
                    <w:sz w:val="20"/>
                    <w:szCs w:val="20"/>
                  </w:rPr>
                  <w:t>5.28%</w:t>
                </w:r>
              </w:p>
            </w:tc>
            <w:tc>
              <w:tcPr>
                <w:tcW w:w="1399" w:type="dxa"/>
                <w:tcBorders>
                  <w:top w:val="nil"/>
                  <w:left w:val="nil"/>
                  <w:bottom w:val="single" w:sz="4" w:space="0" w:color="auto"/>
                  <w:right w:val="single" w:sz="4" w:space="0" w:color="auto"/>
                </w:tcBorders>
                <w:shd w:val="clear" w:color="auto" w:fill="auto"/>
                <w:hideMark/>
              </w:tcPr>
              <w:p w14:paraId="374D918B" w14:textId="680D4D54" w:rsidR="0082088C" w:rsidRPr="0082088C" w:rsidRDefault="0082088C" w:rsidP="0082088C">
                <w:pPr>
                  <w:spacing w:after="0"/>
                  <w:rPr>
                    <w:rFonts w:asciiTheme="minorHAnsi" w:eastAsia="Times New Roman" w:hAnsiTheme="minorHAnsi"/>
                    <w:sz w:val="20"/>
                    <w:szCs w:val="20"/>
                  </w:rPr>
                </w:pPr>
              </w:p>
            </w:tc>
            <w:tc>
              <w:tcPr>
                <w:tcW w:w="850" w:type="dxa"/>
                <w:tcBorders>
                  <w:top w:val="nil"/>
                  <w:left w:val="nil"/>
                  <w:bottom w:val="single" w:sz="4" w:space="0" w:color="auto"/>
                  <w:right w:val="single" w:sz="4" w:space="0" w:color="auto"/>
                </w:tcBorders>
                <w:shd w:val="clear" w:color="auto" w:fill="auto"/>
              </w:tcPr>
              <w:p w14:paraId="35D54B14" w14:textId="5BF2BEBF"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0.04 </w:t>
                </w:r>
              </w:p>
            </w:tc>
            <w:tc>
              <w:tcPr>
                <w:tcW w:w="1134" w:type="dxa"/>
                <w:tcBorders>
                  <w:top w:val="nil"/>
                  <w:left w:val="nil"/>
                  <w:bottom w:val="single" w:sz="4" w:space="0" w:color="auto"/>
                  <w:right w:val="single" w:sz="4" w:space="0" w:color="auto"/>
                </w:tcBorders>
                <w:shd w:val="clear" w:color="auto" w:fill="auto"/>
              </w:tcPr>
              <w:p w14:paraId="52ADFFFA" w14:textId="0A8C8D64"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-0.04 </w:t>
                </w:r>
              </w:p>
            </w:tc>
            <w:tc>
              <w:tcPr>
                <w:tcW w:w="993" w:type="dxa"/>
                <w:tcBorders>
                  <w:top w:val="nil"/>
                  <w:left w:val="nil"/>
                  <w:bottom w:val="single" w:sz="4" w:space="0" w:color="auto"/>
                  <w:right w:val="single" w:sz="4" w:space="0" w:color="auto"/>
                </w:tcBorders>
                <w:shd w:val="clear" w:color="auto" w:fill="auto"/>
                <w:hideMark/>
              </w:tcPr>
              <w:p w14:paraId="7841FF1F" w14:textId="4C711020" w:rsidR="0082088C" w:rsidRPr="0082088C" w:rsidRDefault="0082088C" w:rsidP="0082088C">
                <w:pPr>
                  <w:spacing w:after="0"/>
                  <w:rPr>
                    <w:rFonts w:asciiTheme="minorHAnsi" w:eastAsia="Times New Roman" w:hAnsiTheme="minorHAnsi"/>
                    <w:sz w:val="20"/>
                    <w:szCs w:val="20"/>
                  </w:rPr>
                </w:pPr>
              </w:p>
            </w:tc>
            <w:tc>
              <w:tcPr>
                <w:tcW w:w="714" w:type="dxa"/>
                <w:tcBorders>
                  <w:top w:val="nil"/>
                  <w:left w:val="nil"/>
                  <w:bottom w:val="single" w:sz="4" w:space="0" w:color="auto"/>
                  <w:right w:val="single" w:sz="4" w:space="0" w:color="auto"/>
                </w:tcBorders>
                <w:shd w:val="clear" w:color="auto" w:fill="auto"/>
                <w:hideMark/>
              </w:tcPr>
              <w:p w14:paraId="16E53848" w14:textId="4D18ED4D"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0.08 </w:t>
                </w:r>
              </w:p>
            </w:tc>
            <w:tc>
              <w:tcPr>
                <w:tcW w:w="1128" w:type="dxa"/>
                <w:tcBorders>
                  <w:top w:val="nil"/>
                  <w:left w:val="nil"/>
                  <w:bottom w:val="single" w:sz="4" w:space="0" w:color="auto"/>
                  <w:right w:val="single" w:sz="4" w:space="0" w:color="auto"/>
                </w:tcBorders>
                <w:shd w:val="clear" w:color="auto" w:fill="auto"/>
                <w:hideMark/>
              </w:tcPr>
              <w:p w14:paraId="72ACEAE9" w14:textId="505470BF"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-0.08 </w:t>
                </w:r>
              </w:p>
            </w:tc>
          </w:tr>
          <w:tr w:rsidR="0082088C" w:rsidRPr="009038FD" w14:paraId="0EF21F22" w14:textId="77777777" w:rsidTr="004775F1">
            <w:trPr>
              <w:trHeight w:val="312"/>
            </w:trPr>
            <w:tc>
              <w:tcPr>
                <w:tcW w:w="808" w:type="dxa"/>
                <w:tcBorders>
                  <w:top w:val="nil"/>
                  <w:left w:val="single" w:sz="4" w:space="0" w:color="auto"/>
                  <w:bottom w:val="single" w:sz="4" w:space="0" w:color="auto"/>
                  <w:right w:val="single" w:sz="4" w:space="0" w:color="auto"/>
                </w:tcBorders>
                <w:shd w:val="clear" w:color="auto" w:fill="auto"/>
                <w:hideMark/>
              </w:tcPr>
              <w:p w14:paraId="5D3C5C2A" w14:textId="7174A829" w:rsidR="0082088C" w:rsidRPr="004775F1" w:rsidRDefault="0082088C" w:rsidP="0082088C">
                <w:pPr>
                  <w:spacing w:after="0"/>
                  <w:jc w:val="right"/>
                  <w:rPr>
                    <w:rFonts w:asciiTheme="minorHAnsi" w:eastAsia="Times New Roman" w:hAnsiTheme="minorHAnsi"/>
                    <w:sz w:val="20"/>
                    <w:szCs w:val="20"/>
                  </w:rPr>
                </w:pPr>
                <w:r w:rsidRPr="004775F1">
                  <w:rPr>
                    <w:rFonts w:asciiTheme="minorHAnsi" w:hAnsiTheme="minorHAnsi"/>
                    <w:sz w:val="20"/>
                    <w:szCs w:val="20"/>
                  </w:rPr>
                  <w:t>2009</w:t>
                </w:r>
              </w:p>
            </w:tc>
            <w:tc>
              <w:tcPr>
                <w:tcW w:w="1015" w:type="dxa"/>
                <w:tcBorders>
                  <w:top w:val="nil"/>
                  <w:left w:val="nil"/>
                  <w:bottom w:val="single" w:sz="4" w:space="0" w:color="auto"/>
                  <w:right w:val="single" w:sz="4" w:space="0" w:color="auto"/>
                </w:tcBorders>
                <w:shd w:val="clear" w:color="auto" w:fill="auto"/>
                <w:hideMark/>
              </w:tcPr>
              <w:p w14:paraId="6FA8B12A" w14:textId="23641186" w:rsidR="0082088C" w:rsidRPr="0082088C" w:rsidRDefault="0082088C" w:rsidP="0082088C">
                <w:pPr>
                  <w:spacing w:after="0"/>
                  <w:jc w:val="right"/>
                  <w:rPr>
                    <w:rFonts w:asciiTheme="minorHAnsi" w:eastAsia="Times New Roman" w:hAnsiTheme="minorHAnsi"/>
                    <w:sz w:val="20"/>
                    <w:szCs w:val="20"/>
                  </w:rPr>
                </w:pPr>
              </w:p>
            </w:tc>
            <w:tc>
              <w:tcPr>
                <w:tcW w:w="1026" w:type="dxa"/>
                <w:tcBorders>
                  <w:top w:val="nil"/>
                  <w:left w:val="nil"/>
                  <w:bottom w:val="single" w:sz="4" w:space="0" w:color="auto"/>
                  <w:right w:val="single" w:sz="4" w:space="0" w:color="auto"/>
                </w:tcBorders>
                <w:shd w:val="clear" w:color="auto" w:fill="auto"/>
                <w:hideMark/>
              </w:tcPr>
              <w:p w14:paraId="35A18667" w14:textId="52763E0E" w:rsidR="0082088C" w:rsidRPr="0082088C" w:rsidRDefault="0082088C" w:rsidP="0082088C">
                <w:pPr>
                  <w:spacing w:after="0"/>
                  <w:jc w:val="center"/>
                  <w:rPr>
                    <w:rFonts w:asciiTheme="minorHAnsi" w:eastAsia="Times New Roman" w:hAnsiTheme="minorHAnsi"/>
                    <w:sz w:val="20"/>
                    <w:szCs w:val="20"/>
                  </w:rPr>
                </w:pPr>
                <w:r w:rsidRPr="00C40BB4">
                  <w:rPr>
                    <w:sz w:val="20"/>
                    <w:szCs w:val="20"/>
                  </w:rPr>
                  <w:t>5.28%</w:t>
                </w:r>
              </w:p>
            </w:tc>
            <w:tc>
              <w:tcPr>
                <w:tcW w:w="1399" w:type="dxa"/>
                <w:tcBorders>
                  <w:top w:val="nil"/>
                  <w:left w:val="nil"/>
                  <w:bottom w:val="single" w:sz="4" w:space="0" w:color="auto"/>
                  <w:right w:val="single" w:sz="4" w:space="0" w:color="auto"/>
                </w:tcBorders>
                <w:shd w:val="clear" w:color="auto" w:fill="auto"/>
                <w:hideMark/>
              </w:tcPr>
              <w:p w14:paraId="10ADF7DC" w14:textId="3239129C" w:rsidR="0082088C" w:rsidRPr="0082088C" w:rsidRDefault="0082088C" w:rsidP="0082088C">
                <w:pPr>
                  <w:spacing w:after="0"/>
                  <w:rPr>
                    <w:rFonts w:asciiTheme="minorHAnsi" w:eastAsia="Times New Roman" w:hAnsiTheme="minorHAnsi"/>
                    <w:sz w:val="20"/>
                    <w:szCs w:val="20"/>
                  </w:rPr>
                </w:pPr>
              </w:p>
            </w:tc>
            <w:tc>
              <w:tcPr>
                <w:tcW w:w="850" w:type="dxa"/>
                <w:tcBorders>
                  <w:top w:val="nil"/>
                  <w:left w:val="nil"/>
                  <w:bottom w:val="single" w:sz="4" w:space="0" w:color="auto"/>
                  <w:right w:val="single" w:sz="4" w:space="0" w:color="auto"/>
                </w:tcBorders>
                <w:shd w:val="clear" w:color="auto" w:fill="auto"/>
              </w:tcPr>
              <w:p w14:paraId="7D0A6F9C" w14:textId="1D3783CB"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0.04 </w:t>
                </w:r>
              </w:p>
            </w:tc>
            <w:tc>
              <w:tcPr>
                <w:tcW w:w="1134" w:type="dxa"/>
                <w:tcBorders>
                  <w:top w:val="nil"/>
                  <w:left w:val="nil"/>
                  <w:bottom w:val="single" w:sz="4" w:space="0" w:color="auto"/>
                  <w:right w:val="single" w:sz="4" w:space="0" w:color="auto"/>
                </w:tcBorders>
                <w:shd w:val="clear" w:color="auto" w:fill="auto"/>
              </w:tcPr>
              <w:p w14:paraId="1468B8D3" w14:textId="75C7BB04"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-0.04 </w:t>
                </w:r>
              </w:p>
            </w:tc>
            <w:tc>
              <w:tcPr>
                <w:tcW w:w="993" w:type="dxa"/>
                <w:tcBorders>
                  <w:top w:val="nil"/>
                  <w:left w:val="nil"/>
                  <w:bottom w:val="single" w:sz="4" w:space="0" w:color="auto"/>
                  <w:right w:val="single" w:sz="4" w:space="0" w:color="auto"/>
                </w:tcBorders>
                <w:shd w:val="clear" w:color="auto" w:fill="auto"/>
                <w:hideMark/>
              </w:tcPr>
              <w:p w14:paraId="10872197" w14:textId="25D6BAF3" w:rsidR="0082088C" w:rsidRPr="0082088C" w:rsidRDefault="0082088C" w:rsidP="0082088C">
                <w:pPr>
                  <w:spacing w:after="0"/>
                  <w:rPr>
                    <w:rFonts w:asciiTheme="minorHAnsi" w:eastAsia="Times New Roman" w:hAnsiTheme="minorHAnsi"/>
                    <w:sz w:val="20"/>
                    <w:szCs w:val="20"/>
                  </w:rPr>
                </w:pPr>
              </w:p>
            </w:tc>
            <w:tc>
              <w:tcPr>
                <w:tcW w:w="714" w:type="dxa"/>
                <w:tcBorders>
                  <w:top w:val="nil"/>
                  <w:left w:val="nil"/>
                  <w:bottom w:val="single" w:sz="4" w:space="0" w:color="auto"/>
                  <w:right w:val="single" w:sz="4" w:space="0" w:color="auto"/>
                </w:tcBorders>
                <w:shd w:val="clear" w:color="auto" w:fill="auto"/>
                <w:hideMark/>
              </w:tcPr>
              <w:p w14:paraId="2B205468" w14:textId="0A5E721B"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0.07 </w:t>
                </w:r>
              </w:p>
            </w:tc>
            <w:tc>
              <w:tcPr>
                <w:tcW w:w="1128" w:type="dxa"/>
                <w:tcBorders>
                  <w:top w:val="nil"/>
                  <w:left w:val="nil"/>
                  <w:bottom w:val="single" w:sz="4" w:space="0" w:color="auto"/>
                  <w:right w:val="single" w:sz="4" w:space="0" w:color="auto"/>
                </w:tcBorders>
                <w:shd w:val="clear" w:color="auto" w:fill="auto"/>
                <w:hideMark/>
              </w:tcPr>
              <w:p w14:paraId="1252D640" w14:textId="644C2DC7"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-0.07 </w:t>
                </w:r>
              </w:p>
            </w:tc>
          </w:tr>
          <w:tr w:rsidR="0082088C" w:rsidRPr="009038FD" w14:paraId="3A66E7C7" w14:textId="77777777" w:rsidTr="004775F1">
            <w:trPr>
              <w:trHeight w:val="312"/>
            </w:trPr>
            <w:tc>
              <w:tcPr>
                <w:tcW w:w="808" w:type="dxa"/>
                <w:tcBorders>
                  <w:top w:val="nil"/>
                  <w:left w:val="single" w:sz="4" w:space="0" w:color="auto"/>
                  <w:bottom w:val="single" w:sz="4" w:space="0" w:color="auto"/>
                  <w:right w:val="single" w:sz="4" w:space="0" w:color="auto"/>
                </w:tcBorders>
                <w:shd w:val="clear" w:color="auto" w:fill="auto"/>
                <w:hideMark/>
              </w:tcPr>
              <w:p w14:paraId="79A11292" w14:textId="510928BB" w:rsidR="0082088C" w:rsidRPr="004775F1" w:rsidRDefault="0082088C" w:rsidP="0082088C">
                <w:pPr>
                  <w:spacing w:after="0"/>
                  <w:jc w:val="right"/>
                  <w:rPr>
                    <w:rFonts w:asciiTheme="minorHAnsi" w:eastAsia="Times New Roman" w:hAnsiTheme="minorHAnsi"/>
                    <w:sz w:val="20"/>
                    <w:szCs w:val="20"/>
                  </w:rPr>
                </w:pPr>
                <w:r w:rsidRPr="004775F1">
                  <w:rPr>
                    <w:rFonts w:asciiTheme="minorHAnsi" w:hAnsiTheme="minorHAnsi"/>
                    <w:sz w:val="20"/>
                    <w:szCs w:val="20"/>
                  </w:rPr>
                  <w:t>2010</w:t>
                </w:r>
              </w:p>
            </w:tc>
            <w:tc>
              <w:tcPr>
                <w:tcW w:w="1015" w:type="dxa"/>
                <w:tcBorders>
                  <w:top w:val="nil"/>
                  <w:left w:val="nil"/>
                  <w:bottom w:val="single" w:sz="4" w:space="0" w:color="auto"/>
                  <w:right w:val="single" w:sz="4" w:space="0" w:color="auto"/>
                </w:tcBorders>
                <w:shd w:val="clear" w:color="auto" w:fill="auto"/>
                <w:hideMark/>
              </w:tcPr>
              <w:p w14:paraId="33526639" w14:textId="676C5F4E" w:rsidR="0082088C" w:rsidRPr="0082088C" w:rsidRDefault="0082088C" w:rsidP="0082088C">
                <w:pPr>
                  <w:spacing w:after="0"/>
                  <w:jc w:val="right"/>
                  <w:rPr>
                    <w:rFonts w:asciiTheme="minorHAnsi" w:eastAsia="Times New Roman" w:hAnsiTheme="minorHAnsi"/>
                    <w:sz w:val="20"/>
                    <w:szCs w:val="20"/>
                  </w:rPr>
                </w:pPr>
              </w:p>
            </w:tc>
            <w:tc>
              <w:tcPr>
                <w:tcW w:w="1026" w:type="dxa"/>
                <w:tcBorders>
                  <w:top w:val="nil"/>
                  <w:left w:val="nil"/>
                  <w:bottom w:val="single" w:sz="4" w:space="0" w:color="auto"/>
                  <w:right w:val="single" w:sz="4" w:space="0" w:color="auto"/>
                </w:tcBorders>
                <w:shd w:val="clear" w:color="auto" w:fill="auto"/>
                <w:hideMark/>
              </w:tcPr>
              <w:p w14:paraId="7B2863DB" w14:textId="59851F6E" w:rsidR="0082088C" w:rsidRPr="0082088C" w:rsidRDefault="0082088C" w:rsidP="0082088C">
                <w:pPr>
                  <w:spacing w:after="0"/>
                  <w:jc w:val="center"/>
                  <w:rPr>
                    <w:rFonts w:asciiTheme="minorHAnsi" w:eastAsia="Times New Roman" w:hAnsiTheme="minorHAnsi"/>
                    <w:sz w:val="20"/>
                    <w:szCs w:val="20"/>
                  </w:rPr>
                </w:pPr>
                <w:r w:rsidRPr="00C40BB4">
                  <w:rPr>
                    <w:sz w:val="20"/>
                    <w:szCs w:val="20"/>
                  </w:rPr>
                  <w:t>5.28%</w:t>
                </w:r>
              </w:p>
            </w:tc>
            <w:tc>
              <w:tcPr>
                <w:tcW w:w="1399" w:type="dxa"/>
                <w:tcBorders>
                  <w:top w:val="nil"/>
                  <w:left w:val="nil"/>
                  <w:bottom w:val="single" w:sz="4" w:space="0" w:color="auto"/>
                  <w:right w:val="single" w:sz="4" w:space="0" w:color="auto"/>
                </w:tcBorders>
                <w:shd w:val="clear" w:color="auto" w:fill="auto"/>
                <w:hideMark/>
              </w:tcPr>
              <w:p w14:paraId="578BCFE1" w14:textId="303477B1" w:rsidR="0082088C" w:rsidRPr="0082088C" w:rsidRDefault="0082088C" w:rsidP="0082088C">
                <w:pPr>
                  <w:spacing w:after="0"/>
                  <w:rPr>
                    <w:rFonts w:asciiTheme="minorHAnsi" w:eastAsia="Times New Roman" w:hAnsiTheme="minorHAnsi"/>
                    <w:sz w:val="20"/>
                    <w:szCs w:val="20"/>
                  </w:rPr>
                </w:pPr>
              </w:p>
            </w:tc>
            <w:tc>
              <w:tcPr>
                <w:tcW w:w="850" w:type="dxa"/>
                <w:tcBorders>
                  <w:top w:val="nil"/>
                  <w:left w:val="nil"/>
                  <w:bottom w:val="single" w:sz="4" w:space="0" w:color="auto"/>
                  <w:right w:val="single" w:sz="4" w:space="0" w:color="auto"/>
                </w:tcBorders>
                <w:shd w:val="clear" w:color="auto" w:fill="auto"/>
                <w:hideMark/>
              </w:tcPr>
              <w:p w14:paraId="29B2C661" w14:textId="6313ADA1"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0.18 </w:t>
                </w:r>
              </w:p>
            </w:tc>
            <w:tc>
              <w:tcPr>
                <w:tcW w:w="1134" w:type="dxa"/>
                <w:tcBorders>
                  <w:top w:val="nil"/>
                  <w:left w:val="nil"/>
                  <w:bottom w:val="single" w:sz="4" w:space="0" w:color="auto"/>
                  <w:right w:val="single" w:sz="4" w:space="0" w:color="auto"/>
                </w:tcBorders>
                <w:shd w:val="clear" w:color="auto" w:fill="auto"/>
                <w:hideMark/>
              </w:tcPr>
              <w:p w14:paraId="4A713055" w14:textId="04F8DE32"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-0.18 </w:t>
                </w:r>
              </w:p>
            </w:tc>
            <w:tc>
              <w:tcPr>
                <w:tcW w:w="993" w:type="dxa"/>
                <w:tcBorders>
                  <w:top w:val="nil"/>
                  <w:left w:val="nil"/>
                  <w:bottom w:val="single" w:sz="4" w:space="0" w:color="auto"/>
                  <w:right w:val="single" w:sz="4" w:space="0" w:color="auto"/>
                </w:tcBorders>
                <w:shd w:val="clear" w:color="auto" w:fill="auto"/>
                <w:hideMark/>
              </w:tcPr>
              <w:p w14:paraId="73581673" w14:textId="125DE6E2" w:rsidR="0082088C" w:rsidRPr="0082088C" w:rsidRDefault="0082088C" w:rsidP="0082088C">
                <w:pPr>
                  <w:spacing w:after="0"/>
                  <w:rPr>
                    <w:rFonts w:asciiTheme="minorHAnsi" w:eastAsia="Times New Roman" w:hAnsiTheme="minorHAnsi"/>
                    <w:sz w:val="20"/>
                    <w:szCs w:val="20"/>
                  </w:rPr>
                </w:pPr>
              </w:p>
            </w:tc>
            <w:tc>
              <w:tcPr>
                <w:tcW w:w="714" w:type="dxa"/>
                <w:tcBorders>
                  <w:top w:val="nil"/>
                  <w:left w:val="nil"/>
                  <w:bottom w:val="single" w:sz="4" w:space="0" w:color="auto"/>
                  <w:right w:val="single" w:sz="4" w:space="0" w:color="auto"/>
                </w:tcBorders>
                <w:shd w:val="clear" w:color="auto" w:fill="auto"/>
                <w:hideMark/>
              </w:tcPr>
              <w:p w14:paraId="1562375C" w14:textId="5A70DC6F"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0.26 </w:t>
                </w:r>
              </w:p>
            </w:tc>
            <w:tc>
              <w:tcPr>
                <w:tcW w:w="1128" w:type="dxa"/>
                <w:tcBorders>
                  <w:top w:val="nil"/>
                  <w:left w:val="nil"/>
                  <w:bottom w:val="single" w:sz="4" w:space="0" w:color="auto"/>
                  <w:right w:val="single" w:sz="4" w:space="0" w:color="auto"/>
                </w:tcBorders>
                <w:shd w:val="clear" w:color="auto" w:fill="auto"/>
                <w:hideMark/>
              </w:tcPr>
              <w:p w14:paraId="73F28861" w14:textId="36C577F9"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-0.26 </w:t>
                </w:r>
              </w:p>
            </w:tc>
          </w:tr>
          <w:tr w:rsidR="0082088C" w:rsidRPr="009038FD" w14:paraId="089BE86F" w14:textId="77777777" w:rsidTr="004775F1">
            <w:trPr>
              <w:trHeight w:val="312"/>
            </w:trPr>
            <w:tc>
              <w:tcPr>
                <w:tcW w:w="808" w:type="dxa"/>
                <w:tcBorders>
                  <w:top w:val="nil"/>
                  <w:left w:val="single" w:sz="4" w:space="0" w:color="auto"/>
                  <w:bottom w:val="single" w:sz="4" w:space="0" w:color="auto"/>
                  <w:right w:val="single" w:sz="4" w:space="0" w:color="auto"/>
                </w:tcBorders>
                <w:shd w:val="clear" w:color="auto" w:fill="auto"/>
                <w:hideMark/>
              </w:tcPr>
              <w:p w14:paraId="18D67E8F" w14:textId="3D9BA8CB" w:rsidR="0082088C" w:rsidRPr="004775F1" w:rsidRDefault="0082088C" w:rsidP="0082088C">
                <w:pPr>
                  <w:spacing w:after="0"/>
                  <w:jc w:val="right"/>
                  <w:rPr>
                    <w:rFonts w:asciiTheme="minorHAnsi" w:eastAsia="Times New Roman" w:hAnsiTheme="minorHAnsi"/>
                    <w:sz w:val="20"/>
                    <w:szCs w:val="20"/>
                  </w:rPr>
                </w:pPr>
                <w:r w:rsidRPr="004775F1">
                  <w:rPr>
                    <w:rFonts w:asciiTheme="minorHAnsi" w:hAnsiTheme="minorHAnsi"/>
                    <w:sz w:val="20"/>
                    <w:szCs w:val="20"/>
                  </w:rPr>
                  <w:t>2011</w:t>
                </w:r>
              </w:p>
            </w:tc>
            <w:tc>
              <w:tcPr>
                <w:tcW w:w="1015" w:type="dxa"/>
                <w:tcBorders>
                  <w:top w:val="nil"/>
                  <w:left w:val="nil"/>
                  <w:bottom w:val="single" w:sz="4" w:space="0" w:color="auto"/>
                  <w:right w:val="single" w:sz="4" w:space="0" w:color="auto"/>
                </w:tcBorders>
                <w:shd w:val="clear" w:color="auto" w:fill="auto"/>
                <w:hideMark/>
              </w:tcPr>
              <w:p w14:paraId="77C1EF70" w14:textId="17A74EA3" w:rsidR="0082088C" w:rsidRPr="0082088C" w:rsidRDefault="0082088C" w:rsidP="0082088C">
                <w:pPr>
                  <w:spacing w:after="0"/>
                  <w:jc w:val="right"/>
                  <w:rPr>
                    <w:rFonts w:asciiTheme="minorHAnsi" w:eastAsia="Times New Roman" w:hAnsiTheme="minorHAnsi"/>
                    <w:sz w:val="20"/>
                    <w:szCs w:val="20"/>
                  </w:rPr>
                </w:pPr>
              </w:p>
            </w:tc>
            <w:tc>
              <w:tcPr>
                <w:tcW w:w="1026" w:type="dxa"/>
                <w:tcBorders>
                  <w:top w:val="nil"/>
                  <w:left w:val="nil"/>
                  <w:bottom w:val="single" w:sz="4" w:space="0" w:color="auto"/>
                  <w:right w:val="single" w:sz="4" w:space="0" w:color="auto"/>
                </w:tcBorders>
                <w:shd w:val="clear" w:color="auto" w:fill="auto"/>
                <w:hideMark/>
              </w:tcPr>
              <w:p w14:paraId="660BA46E" w14:textId="509869A4" w:rsidR="0082088C" w:rsidRPr="0082088C" w:rsidRDefault="0082088C" w:rsidP="0082088C">
                <w:pPr>
                  <w:spacing w:after="0"/>
                  <w:jc w:val="center"/>
                  <w:rPr>
                    <w:rFonts w:asciiTheme="minorHAnsi" w:eastAsia="Times New Roman" w:hAnsiTheme="minorHAnsi"/>
                    <w:sz w:val="20"/>
                    <w:szCs w:val="20"/>
                  </w:rPr>
                </w:pPr>
                <w:r w:rsidRPr="00C40BB4">
                  <w:rPr>
                    <w:sz w:val="20"/>
                    <w:szCs w:val="20"/>
                  </w:rPr>
                  <w:t>5.28%</w:t>
                </w:r>
              </w:p>
            </w:tc>
            <w:tc>
              <w:tcPr>
                <w:tcW w:w="1399" w:type="dxa"/>
                <w:tcBorders>
                  <w:top w:val="nil"/>
                  <w:left w:val="nil"/>
                  <w:bottom w:val="single" w:sz="4" w:space="0" w:color="auto"/>
                  <w:right w:val="single" w:sz="4" w:space="0" w:color="auto"/>
                </w:tcBorders>
                <w:shd w:val="clear" w:color="auto" w:fill="auto"/>
                <w:hideMark/>
              </w:tcPr>
              <w:p w14:paraId="67AFFCD4" w14:textId="02199EC9" w:rsidR="0082088C" w:rsidRPr="0082088C" w:rsidRDefault="0082088C" w:rsidP="0082088C">
                <w:pPr>
                  <w:spacing w:after="0"/>
                  <w:jc w:val="center"/>
                  <w:rPr>
                    <w:rFonts w:asciiTheme="minorHAnsi" w:eastAsia="Times New Roman" w:hAnsiTheme="minorHAnsi"/>
                    <w:sz w:val="20"/>
                    <w:szCs w:val="20"/>
                  </w:rPr>
                </w:pPr>
                <w:r w:rsidRPr="00C40BB4">
                  <w:rPr>
                    <w:sz w:val="20"/>
                    <w:szCs w:val="20"/>
                  </w:rPr>
                  <w:t xml:space="preserve"> -   </w:t>
                </w:r>
              </w:p>
            </w:tc>
            <w:tc>
              <w:tcPr>
                <w:tcW w:w="850" w:type="dxa"/>
                <w:tcBorders>
                  <w:top w:val="nil"/>
                  <w:left w:val="nil"/>
                  <w:bottom w:val="single" w:sz="4" w:space="0" w:color="auto"/>
                  <w:right w:val="single" w:sz="4" w:space="0" w:color="auto"/>
                </w:tcBorders>
                <w:shd w:val="clear" w:color="auto" w:fill="auto"/>
                <w:hideMark/>
              </w:tcPr>
              <w:p w14:paraId="65834E4B" w14:textId="2BED2F35"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0.17 </w:t>
                </w:r>
              </w:p>
            </w:tc>
            <w:tc>
              <w:tcPr>
                <w:tcW w:w="1134" w:type="dxa"/>
                <w:tcBorders>
                  <w:top w:val="nil"/>
                  <w:left w:val="nil"/>
                  <w:bottom w:val="single" w:sz="4" w:space="0" w:color="auto"/>
                  <w:right w:val="single" w:sz="4" w:space="0" w:color="auto"/>
                </w:tcBorders>
                <w:shd w:val="clear" w:color="auto" w:fill="auto"/>
                <w:hideMark/>
              </w:tcPr>
              <w:p w14:paraId="795F880E" w14:textId="4538C1D9"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-0.17 </w:t>
                </w:r>
              </w:p>
            </w:tc>
            <w:tc>
              <w:tcPr>
                <w:tcW w:w="993" w:type="dxa"/>
                <w:tcBorders>
                  <w:top w:val="nil"/>
                  <w:left w:val="nil"/>
                  <w:bottom w:val="single" w:sz="4" w:space="0" w:color="auto"/>
                  <w:right w:val="single" w:sz="4" w:space="0" w:color="auto"/>
                </w:tcBorders>
                <w:shd w:val="clear" w:color="auto" w:fill="auto"/>
                <w:hideMark/>
              </w:tcPr>
              <w:p w14:paraId="60F3881B" w14:textId="67C4998F" w:rsidR="0082088C" w:rsidRPr="0082088C" w:rsidRDefault="0082088C" w:rsidP="0082088C">
                <w:pPr>
                  <w:spacing w:after="0"/>
                  <w:jc w:val="right"/>
                  <w:rPr>
                    <w:rFonts w:asciiTheme="minorHAnsi" w:eastAsia="Times New Roman" w:hAnsiTheme="minorHAnsi"/>
                    <w:sz w:val="20"/>
                    <w:szCs w:val="20"/>
                  </w:rPr>
                </w:pPr>
              </w:p>
            </w:tc>
            <w:tc>
              <w:tcPr>
                <w:tcW w:w="714" w:type="dxa"/>
                <w:tcBorders>
                  <w:top w:val="nil"/>
                  <w:left w:val="nil"/>
                  <w:bottom w:val="single" w:sz="4" w:space="0" w:color="auto"/>
                  <w:right w:val="single" w:sz="4" w:space="0" w:color="auto"/>
                </w:tcBorders>
                <w:shd w:val="clear" w:color="auto" w:fill="auto"/>
                <w:hideMark/>
              </w:tcPr>
              <w:p w14:paraId="79B959EF" w14:textId="2D717827"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0.24 </w:t>
                </w:r>
              </w:p>
            </w:tc>
            <w:tc>
              <w:tcPr>
                <w:tcW w:w="1128" w:type="dxa"/>
                <w:tcBorders>
                  <w:top w:val="nil"/>
                  <w:left w:val="nil"/>
                  <w:bottom w:val="single" w:sz="4" w:space="0" w:color="auto"/>
                  <w:right w:val="single" w:sz="4" w:space="0" w:color="auto"/>
                </w:tcBorders>
                <w:shd w:val="clear" w:color="auto" w:fill="auto"/>
                <w:hideMark/>
              </w:tcPr>
              <w:p w14:paraId="56BC15C4" w14:textId="751B2D3B"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-0.24 </w:t>
                </w:r>
              </w:p>
            </w:tc>
          </w:tr>
          <w:tr w:rsidR="0082088C" w:rsidRPr="009038FD" w14:paraId="453F9853" w14:textId="77777777" w:rsidTr="004775F1">
            <w:trPr>
              <w:trHeight w:val="312"/>
            </w:trPr>
            <w:tc>
              <w:tcPr>
                <w:tcW w:w="808" w:type="dxa"/>
                <w:tcBorders>
                  <w:top w:val="nil"/>
                  <w:left w:val="single" w:sz="4" w:space="0" w:color="auto"/>
                  <w:bottom w:val="single" w:sz="4" w:space="0" w:color="auto"/>
                  <w:right w:val="single" w:sz="4" w:space="0" w:color="auto"/>
                </w:tcBorders>
                <w:shd w:val="clear" w:color="auto" w:fill="auto"/>
                <w:hideMark/>
              </w:tcPr>
              <w:p w14:paraId="603090D6" w14:textId="6FF3B114" w:rsidR="0082088C" w:rsidRPr="004775F1" w:rsidRDefault="0082088C" w:rsidP="0082088C">
                <w:pPr>
                  <w:spacing w:after="0"/>
                  <w:jc w:val="right"/>
                  <w:rPr>
                    <w:rFonts w:asciiTheme="minorHAnsi" w:eastAsia="Times New Roman" w:hAnsiTheme="minorHAnsi"/>
                    <w:sz w:val="20"/>
                    <w:szCs w:val="20"/>
                  </w:rPr>
                </w:pPr>
                <w:r w:rsidRPr="004775F1">
                  <w:rPr>
                    <w:rFonts w:asciiTheme="minorHAnsi" w:hAnsiTheme="minorHAnsi"/>
                    <w:sz w:val="20"/>
                    <w:szCs w:val="20"/>
                  </w:rPr>
                  <w:t>2012</w:t>
                </w:r>
              </w:p>
            </w:tc>
            <w:tc>
              <w:tcPr>
                <w:tcW w:w="1015" w:type="dxa"/>
                <w:tcBorders>
                  <w:top w:val="nil"/>
                  <w:left w:val="nil"/>
                  <w:bottom w:val="single" w:sz="4" w:space="0" w:color="auto"/>
                  <w:right w:val="single" w:sz="4" w:space="0" w:color="auto"/>
                </w:tcBorders>
                <w:shd w:val="clear" w:color="auto" w:fill="auto"/>
                <w:hideMark/>
              </w:tcPr>
              <w:p w14:paraId="42314985" w14:textId="72DD3550" w:rsidR="0082088C" w:rsidRPr="0082088C" w:rsidRDefault="0082088C" w:rsidP="0082088C">
                <w:pPr>
                  <w:spacing w:after="0"/>
                  <w:jc w:val="right"/>
                  <w:rPr>
                    <w:rFonts w:asciiTheme="minorHAnsi" w:eastAsia="Times New Roman" w:hAnsiTheme="minorHAnsi"/>
                    <w:sz w:val="20"/>
                    <w:szCs w:val="20"/>
                  </w:rPr>
                </w:pPr>
              </w:p>
            </w:tc>
            <w:tc>
              <w:tcPr>
                <w:tcW w:w="1026" w:type="dxa"/>
                <w:tcBorders>
                  <w:top w:val="nil"/>
                  <w:left w:val="nil"/>
                  <w:bottom w:val="single" w:sz="4" w:space="0" w:color="auto"/>
                  <w:right w:val="single" w:sz="4" w:space="0" w:color="auto"/>
                </w:tcBorders>
                <w:shd w:val="clear" w:color="auto" w:fill="auto"/>
                <w:hideMark/>
              </w:tcPr>
              <w:p w14:paraId="77DE3CBE" w14:textId="2EA33210" w:rsidR="0082088C" w:rsidRPr="0082088C" w:rsidRDefault="0082088C" w:rsidP="0082088C">
                <w:pPr>
                  <w:spacing w:after="0"/>
                  <w:jc w:val="center"/>
                  <w:rPr>
                    <w:rFonts w:asciiTheme="minorHAnsi" w:eastAsia="Times New Roman" w:hAnsiTheme="minorHAnsi"/>
                    <w:sz w:val="20"/>
                    <w:szCs w:val="20"/>
                  </w:rPr>
                </w:pPr>
                <w:r w:rsidRPr="00C40BB4">
                  <w:rPr>
                    <w:sz w:val="20"/>
                    <w:szCs w:val="20"/>
                  </w:rPr>
                  <w:t>5.28%</w:t>
                </w:r>
              </w:p>
            </w:tc>
            <w:tc>
              <w:tcPr>
                <w:tcW w:w="1399" w:type="dxa"/>
                <w:tcBorders>
                  <w:top w:val="nil"/>
                  <w:left w:val="nil"/>
                  <w:bottom w:val="single" w:sz="4" w:space="0" w:color="auto"/>
                  <w:right w:val="single" w:sz="4" w:space="0" w:color="auto"/>
                </w:tcBorders>
                <w:shd w:val="clear" w:color="auto" w:fill="auto"/>
                <w:hideMark/>
              </w:tcPr>
              <w:p w14:paraId="23CD4587" w14:textId="45C44C94" w:rsidR="0082088C" w:rsidRPr="0082088C" w:rsidRDefault="0082088C" w:rsidP="0082088C">
                <w:pPr>
                  <w:spacing w:after="0"/>
                  <w:jc w:val="center"/>
                  <w:rPr>
                    <w:rFonts w:asciiTheme="minorHAnsi" w:eastAsia="Times New Roman" w:hAnsiTheme="minorHAnsi"/>
                    <w:sz w:val="20"/>
                    <w:szCs w:val="20"/>
                  </w:rPr>
                </w:pPr>
                <w:r w:rsidRPr="00C40BB4">
                  <w:rPr>
                    <w:sz w:val="20"/>
                    <w:szCs w:val="20"/>
                  </w:rPr>
                  <w:t xml:space="preserve"> -   </w:t>
                </w:r>
              </w:p>
            </w:tc>
            <w:tc>
              <w:tcPr>
                <w:tcW w:w="850" w:type="dxa"/>
                <w:tcBorders>
                  <w:top w:val="nil"/>
                  <w:left w:val="nil"/>
                  <w:bottom w:val="single" w:sz="4" w:space="0" w:color="auto"/>
                  <w:right w:val="single" w:sz="4" w:space="0" w:color="auto"/>
                </w:tcBorders>
                <w:shd w:val="clear" w:color="auto" w:fill="auto"/>
                <w:hideMark/>
              </w:tcPr>
              <w:p w14:paraId="14F1134D" w14:textId="16BAAF85"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0.17 </w:t>
                </w:r>
              </w:p>
            </w:tc>
            <w:tc>
              <w:tcPr>
                <w:tcW w:w="1134" w:type="dxa"/>
                <w:tcBorders>
                  <w:top w:val="nil"/>
                  <w:left w:val="nil"/>
                  <w:bottom w:val="single" w:sz="4" w:space="0" w:color="auto"/>
                  <w:right w:val="single" w:sz="4" w:space="0" w:color="auto"/>
                </w:tcBorders>
                <w:shd w:val="clear" w:color="auto" w:fill="auto"/>
                <w:hideMark/>
              </w:tcPr>
              <w:p w14:paraId="7F7E40D8" w14:textId="12EC4E6C"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-0.17 </w:t>
                </w:r>
              </w:p>
            </w:tc>
            <w:tc>
              <w:tcPr>
                <w:tcW w:w="993" w:type="dxa"/>
                <w:tcBorders>
                  <w:top w:val="nil"/>
                  <w:left w:val="nil"/>
                  <w:bottom w:val="single" w:sz="4" w:space="0" w:color="auto"/>
                  <w:right w:val="single" w:sz="4" w:space="0" w:color="auto"/>
                </w:tcBorders>
                <w:shd w:val="clear" w:color="auto" w:fill="auto"/>
                <w:hideMark/>
              </w:tcPr>
              <w:p w14:paraId="298A9070" w14:textId="57131CF3" w:rsidR="0082088C" w:rsidRPr="0082088C" w:rsidRDefault="0082088C" w:rsidP="0082088C">
                <w:pPr>
                  <w:spacing w:after="0"/>
                  <w:jc w:val="right"/>
                  <w:rPr>
                    <w:rFonts w:asciiTheme="minorHAnsi" w:eastAsia="Times New Roman" w:hAnsiTheme="minorHAnsi"/>
                    <w:sz w:val="20"/>
                    <w:szCs w:val="20"/>
                  </w:rPr>
                </w:pPr>
              </w:p>
            </w:tc>
            <w:tc>
              <w:tcPr>
                <w:tcW w:w="714" w:type="dxa"/>
                <w:tcBorders>
                  <w:top w:val="nil"/>
                  <w:left w:val="nil"/>
                  <w:bottom w:val="single" w:sz="4" w:space="0" w:color="auto"/>
                  <w:right w:val="single" w:sz="4" w:space="0" w:color="auto"/>
                </w:tcBorders>
                <w:shd w:val="clear" w:color="auto" w:fill="auto"/>
                <w:hideMark/>
              </w:tcPr>
              <w:p w14:paraId="43D3D6CE" w14:textId="0E893531"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0.22 </w:t>
                </w:r>
              </w:p>
            </w:tc>
            <w:tc>
              <w:tcPr>
                <w:tcW w:w="1128" w:type="dxa"/>
                <w:tcBorders>
                  <w:top w:val="nil"/>
                  <w:left w:val="nil"/>
                  <w:bottom w:val="single" w:sz="4" w:space="0" w:color="auto"/>
                  <w:right w:val="single" w:sz="4" w:space="0" w:color="auto"/>
                </w:tcBorders>
                <w:shd w:val="clear" w:color="auto" w:fill="auto"/>
                <w:hideMark/>
              </w:tcPr>
              <w:p w14:paraId="30E46691" w14:textId="40CA55DE"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-0.22 </w:t>
                </w:r>
              </w:p>
            </w:tc>
          </w:tr>
          <w:tr w:rsidR="0082088C" w:rsidRPr="009038FD" w14:paraId="3218F625" w14:textId="77777777" w:rsidTr="004775F1">
            <w:trPr>
              <w:trHeight w:val="312"/>
            </w:trPr>
            <w:tc>
              <w:tcPr>
                <w:tcW w:w="808" w:type="dxa"/>
                <w:tcBorders>
                  <w:top w:val="nil"/>
                  <w:left w:val="single" w:sz="4" w:space="0" w:color="auto"/>
                  <w:bottom w:val="single" w:sz="4" w:space="0" w:color="auto"/>
                  <w:right w:val="single" w:sz="4" w:space="0" w:color="auto"/>
                </w:tcBorders>
                <w:shd w:val="clear" w:color="auto" w:fill="auto"/>
                <w:hideMark/>
              </w:tcPr>
              <w:p w14:paraId="33C38537" w14:textId="341FD41D" w:rsidR="0082088C" w:rsidRPr="004775F1" w:rsidRDefault="0082088C" w:rsidP="0082088C">
                <w:pPr>
                  <w:spacing w:after="0"/>
                  <w:jc w:val="right"/>
                  <w:rPr>
                    <w:rFonts w:asciiTheme="minorHAnsi" w:eastAsia="Times New Roman" w:hAnsiTheme="minorHAnsi"/>
                    <w:sz w:val="20"/>
                    <w:szCs w:val="20"/>
                  </w:rPr>
                </w:pPr>
                <w:r w:rsidRPr="004775F1">
                  <w:rPr>
                    <w:rFonts w:asciiTheme="minorHAnsi" w:hAnsiTheme="minorHAnsi"/>
                    <w:sz w:val="20"/>
                    <w:szCs w:val="20"/>
                  </w:rPr>
                  <w:t>2013</w:t>
                </w:r>
              </w:p>
            </w:tc>
            <w:tc>
              <w:tcPr>
                <w:tcW w:w="1015" w:type="dxa"/>
                <w:tcBorders>
                  <w:top w:val="nil"/>
                  <w:left w:val="nil"/>
                  <w:bottom w:val="single" w:sz="4" w:space="0" w:color="auto"/>
                  <w:right w:val="single" w:sz="4" w:space="0" w:color="auto"/>
                </w:tcBorders>
                <w:shd w:val="clear" w:color="auto" w:fill="auto"/>
                <w:hideMark/>
              </w:tcPr>
              <w:p w14:paraId="6EDA5962" w14:textId="44192EBC" w:rsidR="0082088C" w:rsidRPr="0082088C" w:rsidRDefault="0082088C" w:rsidP="0082088C">
                <w:pPr>
                  <w:spacing w:after="0"/>
                  <w:jc w:val="right"/>
                  <w:rPr>
                    <w:rFonts w:asciiTheme="minorHAnsi" w:eastAsia="Times New Roman" w:hAnsiTheme="minorHAnsi"/>
                    <w:sz w:val="20"/>
                    <w:szCs w:val="20"/>
                  </w:rPr>
                </w:pPr>
              </w:p>
            </w:tc>
            <w:tc>
              <w:tcPr>
                <w:tcW w:w="1026" w:type="dxa"/>
                <w:tcBorders>
                  <w:top w:val="nil"/>
                  <w:left w:val="nil"/>
                  <w:bottom w:val="single" w:sz="4" w:space="0" w:color="auto"/>
                  <w:right w:val="single" w:sz="4" w:space="0" w:color="auto"/>
                </w:tcBorders>
                <w:shd w:val="clear" w:color="auto" w:fill="auto"/>
                <w:hideMark/>
              </w:tcPr>
              <w:p w14:paraId="49A3EC9A" w14:textId="2D4D00EA" w:rsidR="0082088C" w:rsidRPr="0082088C" w:rsidRDefault="0082088C" w:rsidP="0082088C">
                <w:pPr>
                  <w:spacing w:after="0"/>
                  <w:jc w:val="center"/>
                  <w:rPr>
                    <w:rFonts w:asciiTheme="minorHAnsi" w:eastAsia="Times New Roman" w:hAnsiTheme="minorHAnsi"/>
                    <w:sz w:val="20"/>
                    <w:szCs w:val="20"/>
                  </w:rPr>
                </w:pPr>
                <w:r w:rsidRPr="00C40BB4">
                  <w:rPr>
                    <w:sz w:val="20"/>
                    <w:szCs w:val="20"/>
                  </w:rPr>
                  <w:t>5.28%</w:t>
                </w:r>
              </w:p>
            </w:tc>
            <w:tc>
              <w:tcPr>
                <w:tcW w:w="1399" w:type="dxa"/>
                <w:tcBorders>
                  <w:top w:val="nil"/>
                  <w:left w:val="nil"/>
                  <w:bottom w:val="single" w:sz="4" w:space="0" w:color="auto"/>
                  <w:right w:val="single" w:sz="4" w:space="0" w:color="auto"/>
                </w:tcBorders>
                <w:shd w:val="clear" w:color="auto" w:fill="auto"/>
                <w:hideMark/>
              </w:tcPr>
              <w:p w14:paraId="30B8AE48" w14:textId="7E28CD9F" w:rsidR="0082088C" w:rsidRPr="0082088C" w:rsidRDefault="0082088C" w:rsidP="0082088C">
                <w:pPr>
                  <w:spacing w:after="0"/>
                  <w:jc w:val="center"/>
                  <w:rPr>
                    <w:rFonts w:asciiTheme="minorHAnsi" w:eastAsia="Times New Roman" w:hAnsiTheme="minorHAnsi"/>
                    <w:sz w:val="20"/>
                    <w:szCs w:val="20"/>
                  </w:rPr>
                </w:pPr>
                <w:r w:rsidRPr="00C40BB4">
                  <w:rPr>
                    <w:sz w:val="20"/>
                    <w:szCs w:val="20"/>
                  </w:rPr>
                  <w:t xml:space="preserve"> -   </w:t>
                </w:r>
              </w:p>
            </w:tc>
            <w:tc>
              <w:tcPr>
                <w:tcW w:w="850" w:type="dxa"/>
                <w:tcBorders>
                  <w:top w:val="nil"/>
                  <w:left w:val="nil"/>
                  <w:bottom w:val="single" w:sz="4" w:space="0" w:color="auto"/>
                  <w:right w:val="single" w:sz="4" w:space="0" w:color="auto"/>
                </w:tcBorders>
                <w:shd w:val="clear" w:color="auto" w:fill="auto"/>
                <w:hideMark/>
              </w:tcPr>
              <w:p w14:paraId="3802CDEF" w14:textId="7E654AF0"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0.16 </w:t>
                </w:r>
              </w:p>
            </w:tc>
            <w:tc>
              <w:tcPr>
                <w:tcW w:w="1134" w:type="dxa"/>
                <w:tcBorders>
                  <w:top w:val="nil"/>
                  <w:left w:val="nil"/>
                  <w:bottom w:val="single" w:sz="4" w:space="0" w:color="auto"/>
                  <w:right w:val="single" w:sz="4" w:space="0" w:color="auto"/>
                </w:tcBorders>
                <w:shd w:val="clear" w:color="auto" w:fill="auto"/>
                <w:hideMark/>
              </w:tcPr>
              <w:p w14:paraId="5EA31221" w14:textId="0EF8D4E6"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-0.16 </w:t>
                </w:r>
              </w:p>
            </w:tc>
            <w:tc>
              <w:tcPr>
                <w:tcW w:w="993" w:type="dxa"/>
                <w:tcBorders>
                  <w:top w:val="nil"/>
                  <w:left w:val="nil"/>
                  <w:bottom w:val="single" w:sz="4" w:space="0" w:color="auto"/>
                  <w:right w:val="single" w:sz="4" w:space="0" w:color="auto"/>
                </w:tcBorders>
                <w:shd w:val="clear" w:color="auto" w:fill="auto"/>
                <w:hideMark/>
              </w:tcPr>
              <w:p w14:paraId="30FB60B1" w14:textId="20F0FE69" w:rsidR="0082088C" w:rsidRPr="0082088C" w:rsidRDefault="0082088C" w:rsidP="0082088C">
                <w:pPr>
                  <w:spacing w:after="0"/>
                  <w:jc w:val="right"/>
                  <w:rPr>
                    <w:rFonts w:asciiTheme="minorHAnsi" w:eastAsia="Times New Roman" w:hAnsiTheme="minorHAnsi"/>
                    <w:sz w:val="20"/>
                    <w:szCs w:val="20"/>
                  </w:rPr>
                </w:pPr>
              </w:p>
            </w:tc>
            <w:tc>
              <w:tcPr>
                <w:tcW w:w="714" w:type="dxa"/>
                <w:tcBorders>
                  <w:top w:val="nil"/>
                  <w:left w:val="nil"/>
                  <w:bottom w:val="single" w:sz="4" w:space="0" w:color="auto"/>
                  <w:right w:val="single" w:sz="4" w:space="0" w:color="auto"/>
                </w:tcBorders>
                <w:shd w:val="clear" w:color="auto" w:fill="auto"/>
                <w:hideMark/>
              </w:tcPr>
              <w:p w14:paraId="36B944F0" w14:textId="7B0C2AD5"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0.20 </w:t>
                </w:r>
              </w:p>
            </w:tc>
            <w:tc>
              <w:tcPr>
                <w:tcW w:w="1128" w:type="dxa"/>
                <w:tcBorders>
                  <w:top w:val="nil"/>
                  <w:left w:val="nil"/>
                  <w:bottom w:val="single" w:sz="4" w:space="0" w:color="auto"/>
                  <w:right w:val="single" w:sz="4" w:space="0" w:color="auto"/>
                </w:tcBorders>
                <w:shd w:val="clear" w:color="auto" w:fill="auto"/>
                <w:hideMark/>
              </w:tcPr>
              <w:p w14:paraId="7C966E78" w14:textId="1CD41ED3"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-0.20 </w:t>
                </w:r>
              </w:p>
            </w:tc>
          </w:tr>
          <w:tr w:rsidR="0082088C" w:rsidRPr="009038FD" w14:paraId="7770558A" w14:textId="77777777" w:rsidTr="004775F1">
            <w:trPr>
              <w:trHeight w:val="312"/>
            </w:trPr>
            <w:tc>
              <w:tcPr>
                <w:tcW w:w="808" w:type="dxa"/>
                <w:tcBorders>
                  <w:top w:val="nil"/>
                  <w:left w:val="single" w:sz="4" w:space="0" w:color="auto"/>
                  <w:bottom w:val="single" w:sz="4" w:space="0" w:color="auto"/>
                  <w:right w:val="single" w:sz="4" w:space="0" w:color="auto"/>
                </w:tcBorders>
                <w:shd w:val="clear" w:color="auto" w:fill="auto"/>
                <w:hideMark/>
              </w:tcPr>
              <w:p w14:paraId="02A7A95C" w14:textId="686C5E9C" w:rsidR="0082088C" w:rsidRPr="004775F1" w:rsidRDefault="0082088C" w:rsidP="0082088C">
                <w:pPr>
                  <w:spacing w:after="0"/>
                  <w:jc w:val="right"/>
                  <w:rPr>
                    <w:rFonts w:asciiTheme="minorHAnsi" w:eastAsia="Times New Roman" w:hAnsiTheme="minorHAnsi"/>
                    <w:sz w:val="20"/>
                    <w:szCs w:val="20"/>
                  </w:rPr>
                </w:pPr>
                <w:r w:rsidRPr="004775F1">
                  <w:rPr>
                    <w:rFonts w:asciiTheme="minorHAnsi" w:hAnsiTheme="minorHAnsi"/>
                    <w:sz w:val="20"/>
                    <w:szCs w:val="20"/>
                  </w:rPr>
                  <w:t>2014</w:t>
                </w:r>
              </w:p>
            </w:tc>
            <w:tc>
              <w:tcPr>
                <w:tcW w:w="1015" w:type="dxa"/>
                <w:tcBorders>
                  <w:top w:val="nil"/>
                  <w:left w:val="nil"/>
                  <w:bottom w:val="single" w:sz="4" w:space="0" w:color="auto"/>
                  <w:right w:val="single" w:sz="4" w:space="0" w:color="auto"/>
                </w:tcBorders>
                <w:shd w:val="clear" w:color="auto" w:fill="auto"/>
                <w:hideMark/>
              </w:tcPr>
              <w:p w14:paraId="7518DF92" w14:textId="207676FE" w:rsidR="0082088C" w:rsidRPr="0082088C" w:rsidRDefault="0082088C" w:rsidP="0082088C">
                <w:pPr>
                  <w:spacing w:after="0"/>
                  <w:jc w:val="right"/>
                  <w:rPr>
                    <w:rFonts w:asciiTheme="minorHAnsi" w:eastAsia="Times New Roman" w:hAnsiTheme="minorHAnsi"/>
                    <w:sz w:val="20"/>
                    <w:szCs w:val="20"/>
                  </w:rPr>
                </w:pPr>
              </w:p>
            </w:tc>
            <w:tc>
              <w:tcPr>
                <w:tcW w:w="1026" w:type="dxa"/>
                <w:tcBorders>
                  <w:top w:val="nil"/>
                  <w:left w:val="nil"/>
                  <w:bottom w:val="single" w:sz="4" w:space="0" w:color="auto"/>
                  <w:right w:val="single" w:sz="4" w:space="0" w:color="auto"/>
                </w:tcBorders>
                <w:shd w:val="clear" w:color="auto" w:fill="auto"/>
                <w:hideMark/>
              </w:tcPr>
              <w:p w14:paraId="5645EA3D" w14:textId="10AF386E" w:rsidR="0082088C" w:rsidRPr="0082088C" w:rsidRDefault="0082088C" w:rsidP="0082088C">
                <w:pPr>
                  <w:spacing w:after="0"/>
                  <w:jc w:val="center"/>
                  <w:rPr>
                    <w:rFonts w:asciiTheme="minorHAnsi" w:eastAsia="Times New Roman" w:hAnsiTheme="minorHAnsi"/>
                    <w:sz w:val="20"/>
                    <w:szCs w:val="20"/>
                  </w:rPr>
                </w:pPr>
                <w:r w:rsidRPr="00C40BB4">
                  <w:rPr>
                    <w:sz w:val="20"/>
                    <w:szCs w:val="20"/>
                  </w:rPr>
                  <w:t>5.28%</w:t>
                </w:r>
              </w:p>
            </w:tc>
            <w:tc>
              <w:tcPr>
                <w:tcW w:w="1399" w:type="dxa"/>
                <w:tcBorders>
                  <w:top w:val="nil"/>
                  <w:left w:val="nil"/>
                  <w:bottom w:val="single" w:sz="4" w:space="0" w:color="auto"/>
                  <w:right w:val="single" w:sz="4" w:space="0" w:color="auto"/>
                </w:tcBorders>
                <w:shd w:val="clear" w:color="auto" w:fill="auto"/>
                <w:hideMark/>
              </w:tcPr>
              <w:p w14:paraId="5337FCDA" w14:textId="2D149B25" w:rsidR="0082088C" w:rsidRPr="0082088C" w:rsidRDefault="0082088C" w:rsidP="0082088C">
                <w:pPr>
                  <w:spacing w:after="0"/>
                  <w:jc w:val="center"/>
                  <w:rPr>
                    <w:rFonts w:asciiTheme="minorHAnsi" w:eastAsia="Times New Roman" w:hAnsiTheme="minorHAnsi"/>
                    <w:sz w:val="20"/>
                    <w:szCs w:val="20"/>
                  </w:rPr>
                </w:pPr>
                <w:r w:rsidRPr="00C40BB4">
                  <w:rPr>
                    <w:sz w:val="20"/>
                    <w:szCs w:val="20"/>
                  </w:rPr>
                  <w:t xml:space="preserve"> -   </w:t>
                </w:r>
              </w:p>
            </w:tc>
            <w:tc>
              <w:tcPr>
                <w:tcW w:w="850" w:type="dxa"/>
                <w:tcBorders>
                  <w:top w:val="nil"/>
                  <w:left w:val="nil"/>
                  <w:bottom w:val="single" w:sz="4" w:space="0" w:color="auto"/>
                  <w:right w:val="single" w:sz="4" w:space="0" w:color="auto"/>
                </w:tcBorders>
                <w:shd w:val="clear" w:color="auto" w:fill="auto"/>
                <w:hideMark/>
              </w:tcPr>
              <w:p w14:paraId="25EC171B" w14:textId="0A90A35A"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0.12 </w:t>
                </w:r>
              </w:p>
            </w:tc>
            <w:tc>
              <w:tcPr>
                <w:tcW w:w="1134" w:type="dxa"/>
                <w:tcBorders>
                  <w:top w:val="nil"/>
                  <w:left w:val="nil"/>
                  <w:bottom w:val="single" w:sz="4" w:space="0" w:color="auto"/>
                  <w:right w:val="single" w:sz="4" w:space="0" w:color="auto"/>
                </w:tcBorders>
                <w:shd w:val="clear" w:color="auto" w:fill="auto"/>
                <w:hideMark/>
              </w:tcPr>
              <w:p w14:paraId="6D3F2D77" w14:textId="69D75D0E"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-0.12 </w:t>
                </w:r>
              </w:p>
            </w:tc>
            <w:tc>
              <w:tcPr>
                <w:tcW w:w="993" w:type="dxa"/>
                <w:tcBorders>
                  <w:top w:val="nil"/>
                  <w:left w:val="nil"/>
                  <w:bottom w:val="single" w:sz="4" w:space="0" w:color="auto"/>
                  <w:right w:val="single" w:sz="4" w:space="0" w:color="auto"/>
                </w:tcBorders>
                <w:shd w:val="clear" w:color="auto" w:fill="auto"/>
                <w:hideMark/>
              </w:tcPr>
              <w:p w14:paraId="2BC01316" w14:textId="7BFA6B19" w:rsidR="0082088C" w:rsidRPr="0082088C" w:rsidRDefault="0082088C" w:rsidP="0082088C">
                <w:pPr>
                  <w:spacing w:after="0"/>
                  <w:jc w:val="right"/>
                  <w:rPr>
                    <w:rFonts w:asciiTheme="minorHAnsi" w:eastAsia="Times New Roman" w:hAnsiTheme="minorHAnsi"/>
                    <w:sz w:val="20"/>
                    <w:szCs w:val="20"/>
                  </w:rPr>
                </w:pPr>
              </w:p>
            </w:tc>
            <w:tc>
              <w:tcPr>
                <w:tcW w:w="714" w:type="dxa"/>
                <w:tcBorders>
                  <w:top w:val="nil"/>
                  <w:left w:val="nil"/>
                  <w:bottom w:val="single" w:sz="4" w:space="0" w:color="auto"/>
                  <w:right w:val="single" w:sz="4" w:space="0" w:color="auto"/>
                </w:tcBorders>
                <w:shd w:val="clear" w:color="auto" w:fill="auto"/>
                <w:hideMark/>
              </w:tcPr>
              <w:p w14:paraId="02A8F95B" w14:textId="0619C61E"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0.13 </w:t>
                </w:r>
              </w:p>
            </w:tc>
            <w:tc>
              <w:tcPr>
                <w:tcW w:w="1128" w:type="dxa"/>
                <w:tcBorders>
                  <w:top w:val="nil"/>
                  <w:left w:val="nil"/>
                  <w:bottom w:val="single" w:sz="4" w:space="0" w:color="auto"/>
                  <w:right w:val="single" w:sz="4" w:space="0" w:color="auto"/>
                </w:tcBorders>
                <w:shd w:val="clear" w:color="auto" w:fill="auto"/>
                <w:hideMark/>
              </w:tcPr>
              <w:p w14:paraId="2772BAAD" w14:textId="25D2332F"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-0.13 </w:t>
                </w:r>
              </w:p>
            </w:tc>
          </w:tr>
          <w:tr w:rsidR="0082088C" w:rsidRPr="009038FD" w14:paraId="69537F7E" w14:textId="77777777" w:rsidTr="004775F1">
            <w:trPr>
              <w:trHeight w:val="312"/>
            </w:trPr>
            <w:tc>
              <w:tcPr>
                <w:tcW w:w="808" w:type="dxa"/>
                <w:tcBorders>
                  <w:top w:val="nil"/>
                  <w:left w:val="single" w:sz="4" w:space="0" w:color="auto"/>
                  <w:bottom w:val="single" w:sz="4" w:space="0" w:color="auto"/>
                  <w:right w:val="single" w:sz="4" w:space="0" w:color="auto"/>
                </w:tcBorders>
                <w:shd w:val="clear" w:color="auto" w:fill="auto"/>
                <w:hideMark/>
              </w:tcPr>
              <w:p w14:paraId="2B8E860C" w14:textId="5225B42A" w:rsidR="0082088C" w:rsidRPr="004775F1" w:rsidRDefault="0082088C" w:rsidP="0082088C">
                <w:pPr>
                  <w:spacing w:after="0"/>
                  <w:jc w:val="right"/>
                  <w:rPr>
                    <w:rFonts w:asciiTheme="minorHAnsi" w:eastAsia="Times New Roman" w:hAnsiTheme="minorHAnsi"/>
                    <w:sz w:val="20"/>
                    <w:szCs w:val="20"/>
                  </w:rPr>
                </w:pPr>
                <w:r w:rsidRPr="004775F1">
                  <w:rPr>
                    <w:rFonts w:asciiTheme="minorHAnsi" w:hAnsiTheme="minorHAnsi"/>
                    <w:sz w:val="20"/>
                    <w:szCs w:val="20"/>
                  </w:rPr>
                  <w:t>2015</w:t>
                </w:r>
              </w:p>
            </w:tc>
            <w:tc>
              <w:tcPr>
                <w:tcW w:w="1015" w:type="dxa"/>
                <w:tcBorders>
                  <w:top w:val="nil"/>
                  <w:left w:val="nil"/>
                  <w:bottom w:val="single" w:sz="4" w:space="0" w:color="auto"/>
                  <w:right w:val="single" w:sz="4" w:space="0" w:color="auto"/>
                </w:tcBorders>
                <w:shd w:val="clear" w:color="auto" w:fill="auto"/>
                <w:hideMark/>
              </w:tcPr>
              <w:p w14:paraId="15B93807" w14:textId="0B7DA32D" w:rsidR="0082088C" w:rsidRPr="0082088C" w:rsidRDefault="0082088C" w:rsidP="0082088C">
                <w:pPr>
                  <w:spacing w:after="0"/>
                  <w:jc w:val="right"/>
                  <w:rPr>
                    <w:rFonts w:asciiTheme="minorHAnsi" w:eastAsia="Times New Roman" w:hAnsiTheme="minorHAnsi"/>
                    <w:sz w:val="20"/>
                    <w:szCs w:val="20"/>
                  </w:rPr>
                </w:pPr>
              </w:p>
            </w:tc>
            <w:tc>
              <w:tcPr>
                <w:tcW w:w="1026" w:type="dxa"/>
                <w:tcBorders>
                  <w:top w:val="nil"/>
                  <w:left w:val="nil"/>
                  <w:bottom w:val="single" w:sz="4" w:space="0" w:color="auto"/>
                  <w:right w:val="single" w:sz="4" w:space="0" w:color="auto"/>
                </w:tcBorders>
                <w:shd w:val="clear" w:color="auto" w:fill="auto"/>
                <w:hideMark/>
              </w:tcPr>
              <w:p w14:paraId="7DA72AD3" w14:textId="0C025417" w:rsidR="0082088C" w:rsidRPr="0082088C" w:rsidRDefault="0082088C" w:rsidP="0082088C">
                <w:pPr>
                  <w:spacing w:after="0"/>
                  <w:jc w:val="center"/>
                  <w:rPr>
                    <w:rFonts w:asciiTheme="minorHAnsi" w:eastAsia="Times New Roman" w:hAnsiTheme="minorHAnsi"/>
                    <w:sz w:val="20"/>
                    <w:szCs w:val="20"/>
                  </w:rPr>
                </w:pPr>
                <w:r w:rsidRPr="00C40BB4">
                  <w:rPr>
                    <w:sz w:val="20"/>
                    <w:szCs w:val="20"/>
                  </w:rPr>
                  <w:t>5.28%</w:t>
                </w:r>
              </w:p>
            </w:tc>
            <w:tc>
              <w:tcPr>
                <w:tcW w:w="1399" w:type="dxa"/>
                <w:tcBorders>
                  <w:top w:val="nil"/>
                  <w:left w:val="nil"/>
                  <w:bottom w:val="single" w:sz="4" w:space="0" w:color="auto"/>
                  <w:right w:val="single" w:sz="4" w:space="0" w:color="auto"/>
                </w:tcBorders>
                <w:shd w:val="clear" w:color="auto" w:fill="auto"/>
                <w:hideMark/>
              </w:tcPr>
              <w:p w14:paraId="1122C908" w14:textId="5060AACE" w:rsidR="0082088C" w:rsidRPr="0082088C" w:rsidRDefault="0082088C" w:rsidP="0082088C">
                <w:pPr>
                  <w:spacing w:after="0"/>
                  <w:jc w:val="center"/>
                  <w:rPr>
                    <w:rFonts w:asciiTheme="minorHAnsi" w:eastAsia="Times New Roman" w:hAnsiTheme="minorHAnsi"/>
                    <w:sz w:val="20"/>
                    <w:szCs w:val="20"/>
                  </w:rPr>
                </w:pPr>
                <w:r w:rsidRPr="00C40BB4">
                  <w:rPr>
                    <w:sz w:val="20"/>
                    <w:szCs w:val="20"/>
                  </w:rPr>
                  <w:t xml:space="preserve"> -   </w:t>
                </w:r>
              </w:p>
            </w:tc>
            <w:tc>
              <w:tcPr>
                <w:tcW w:w="850" w:type="dxa"/>
                <w:tcBorders>
                  <w:top w:val="nil"/>
                  <w:left w:val="nil"/>
                  <w:bottom w:val="single" w:sz="4" w:space="0" w:color="auto"/>
                  <w:right w:val="single" w:sz="4" w:space="0" w:color="auto"/>
                </w:tcBorders>
                <w:shd w:val="clear" w:color="auto" w:fill="auto"/>
                <w:hideMark/>
              </w:tcPr>
              <w:p w14:paraId="7E86EC6D" w14:textId="2785805F"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0.12 </w:t>
                </w:r>
              </w:p>
            </w:tc>
            <w:tc>
              <w:tcPr>
                <w:tcW w:w="1134" w:type="dxa"/>
                <w:tcBorders>
                  <w:top w:val="nil"/>
                  <w:left w:val="nil"/>
                  <w:bottom w:val="single" w:sz="4" w:space="0" w:color="auto"/>
                  <w:right w:val="single" w:sz="4" w:space="0" w:color="auto"/>
                </w:tcBorders>
                <w:shd w:val="clear" w:color="auto" w:fill="auto"/>
                <w:hideMark/>
              </w:tcPr>
              <w:p w14:paraId="19291E77" w14:textId="479A86B1"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-0.12 </w:t>
                </w:r>
              </w:p>
            </w:tc>
            <w:tc>
              <w:tcPr>
                <w:tcW w:w="993" w:type="dxa"/>
                <w:tcBorders>
                  <w:top w:val="nil"/>
                  <w:left w:val="nil"/>
                  <w:bottom w:val="single" w:sz="4" w:space="0" w:color="auto"/>
                  <w:right w:val="single" w:sz="4" w:space="0" w:color="auto"/>
                </w:tcBorders>
                <w:shd w:val="clear" w:color="auto" w:fill="auto"/>
                <w:hideMark/>
              </w:tcPr>
              <w:p w14:paraId="5982814A" w14:textId="12899A7C" w:rsidR="0082088C" w:rsidRPr="0082088C" w:rsidRDefault="0082088C" w:rsidP="0082088C">
                <w:pPr>
                  <w:spacing w:after="0"/>
                  <w:jc w:val="right"/>
                  <w:rPr>
                    <w:rFonts w:asciiTheme="minorHAnsi" w:eastAsia="Times New Roman" w:hAnsiTheme="minorHAnsi"/>
                    <w:sz w:val="20"/>
                    <w:szCs w:val="20"/>
                  </w:rPr>
                </w:pPr>
              </w:p>
            </w:tc>
            <w:tc>
              <w:tcPr>
                <w:tcW w:w="714" w:type="dxa"/>
                <w:tcBorders>
                  <w:top w:val="nil"/>
                  <w:left w:val="nil"/>
                  <w:bottom w:val="single" w:sz="4" w:space="0" w:color="auto"/>
                  <w:right w:val="single" w:sz="4" w:space="0" w:color="auto"/>
                </w:tcBorders>
                <w:shd w:val="clear" w:color="auto" w:fill="auto"/>
                <w:hideMark/>
              </w:tcPr>
              <w:p w14:paraId="7EA6C759" w14:textId="0E2E0766"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0.12 </w:t>
                </w:r>
              </w:p>
            </w:tc>
            <w:tc>
              <w:tcPr>
                <w:tcW w:w="1128" w:type="dxa"/>
                <w:tcBorders>
                  <w:top w:val="nil"/>
                  <w:left w:val="nil"/>
                  <w:bottom w:val="single" w:sz="4" w:space="0" w:color="auto"/>
                  <w:right w:val="single" w:sz="4" w:space="0" w:color="auto"/>
                </w:tcBorders>
                <w:shd w:val="clear" w:color="auto" w:fill="auto"/>
                <w:hideMark/>
              </w:tcPr>
              <w:p w14:paraId="5F3AAEDF" w14:textId="16DE9864"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-0.12 </w:t>
                </w:r>
              </w:p>
            </w:tc>
          </w:tr>
          <w:tr w:rsidR="0082088C" w:rsidRPr="009038FD" w14:paraId="135D2AA2" w14:textId="77777777" w:rsidTr="004775F1">
            <w:trPr>
              <w:trHeight w:val="312"/>
            </w:trPr>
            <w:tc>
              <w:tcPr>
                <w:tcW w:w="808" w:type="dxa"/>
                <w:tcBorders>
                  <w:top w:val="nil"/>
                  <w:left w:val="single" w:sz="4" w:space="0" w:color="auto"/>
                  <w:bottom w:val="single" w:sz="4" w:space="0" w:color="auto"/>
                  <w:right w:val="single" w:sz="4" w:space="0" w:color="auto"/>
                </w:tcBorders>
                <w:shd w:val="clear" w:color="auto" w:fill="auto"/>
                <w:hideMark/>
              </w:tcPr>
              <w:p w14:paraId="434F06D9" w14:textId="2B0AB9B3" w:rsidR="0082088C" w:rsidRPr="004775F1" w:rsidRDefault="0082088C" w:rsidP="0082088C">
                <w:pPr>
                  <w:spacing w:after="0"/>
                  <w:jc w:val="right"/>
                  <w:rPr>
                    <w:rFonts w:asciiTheme="minorHAnsi" w:eastAsia="Times New Roman" w:hAnsiTheme="minorHAnsi"/>
                    <w:sz w:val="20"/>
                    <w:szCs w:val="20"/>
                  </w:rPr>
                </w:pPr>
                <w:r w:rsidRPr="004775F1">
                  <w:rPr>
                    <w:rFonts w:asciiTheme="minorHAnsi" w:hAnsiTheme="minorHAnsi"/>
                    <w:sz w:val="20"/>
                    <w:szCs w:val="20"/>
                  </w:rPr>
                  <w:t>2016</w:t>
                </w:r>
              </w:p>
            </w:tc>
            <w:tc>
              <w:tcPr>
                <w:tcW w:w="1015" w:type="dxa"/>
                <w:tcBorders>
                  <w:top w:val="nil"/>
                  <w:left w:val="nil"/>
                  <w:bottom w:val="single" w:sz="4" w:space="0" w:color="auto"/>
                  <w:right w:val="single" w:sz="4" w:space="0" w:color="auto"/>
                </w:tcBorders>
                <w:shd w:val="clear" w:color="auto" w:fill="auto"/>
                <w:hideMark/>
              </w:tcPr>
              <w:p w14:paraId="49C69942" w14:textId="5582D37B" w:rsidR="0082088C" w:rsidRPr="0082088C" w:rsidRDefault="0082088C" w:rsidP="0082088C">
                <w:pPr>
                  <w:spacing w:after="0"/>
                  <w:jc w:val="right"/>
                  <w:rPr>
                    <w:rFonts w:asciiTheme="minorHAnsi" w:eastAsia="Times New Roman" w:hAnsiTheme="minorHAnsi"/>
                    <w:sz w:val="20"/>
                    <w:szCs w:val="20"/>
                  </w:rPr>
                </w:pPr>
              </w:p>
            </w:tc>
            <w:tc>
              <w:tcPr>
                <w:tcW w:w="1026" w:type="dxa"/>
                <w:tcBorders>
                  <w:top w:val="nil"/>
                  <w:left w:val="nil"/>
                  <w:bottom w:val="single" w:sz="4" w:space="0" w:color="auto"/>
                  <w:right w:val="single" w:sz="4" w:space="0" w:color="auto"/>
                </w:tcBorders>
                <w:shd w:val="clear" w:color="auto" w:fill="auto"/>
                <w:hideMark/>
              </w:tcPr>
              <w:p w14:paraId="62F25E6D" w14:textId="748900FA" w:rsidR="0082088C" w:rsidRPr="0082088C" w:rsidRDefault="0082088C" w:rsidP="0082088C">
                <w:pPr>
                  <w:spacing w:after="0"/>
                  <w:jc w:val="center"/>
                  <w:rPr>
                    <w:rFonts w:asciiTheme="minorHAnsi" w:eastAsia="Times New Roman" w:hAnsiTheme="minorHAnsi"/>
                    <w:sz w:val="20"/>
                    <w:szCs w:val="20"/>
                  </w:rPr>
                </w:pPr>
                <w:r w:rsidRPr="00C40BB4">
                  <w:rPr>
                    <w:sz w:val="20"/>
                    <w:szCs w:val="20"/>
                  </w:rPr>
                  <w:t>5.28%</w:t>
                </w:r>
              </w:p>
            </w:tc>
            <w:tc>
              <w:tcPr>
                <w:tcW w:w="1399" w:type="dxa"/>
                <w:tcBorders>
                  <w:top w:val="nil"/>
                  <w:left w:val="nil"/>
                  <w:bottom w:val="single" w:sz="4" w:space="0" w:color="auto"/>
                  <w:right w:val="single" w:sz="4" w:space="0" w:color="auto"/>
                </w:tcBorders>
                <w:shd w:val="clear" w:color="auto" w:fill="auto"/>
                <w:hideMark/>
              </w:tcPr>
              <w:p w14:paraId="071D798E" w14:textId="46F7700E" w:rsidR="0082088C" w:rsidRPr="0082088C" w:rsidRDefault="0082088C" w:rsidP="0082088C">
                <w:pPr>
                  <w:spacing w:after="0"/>
                  <w:jc w:val="center"/>
                  <w:rPr>
                    <w:rFonts w:asciiTheme="minorHAnsi" w:eastAsia="Times New Roman" w:hAnsiTheme="minorHAnsi"/>
                    <w:sz w:val="20"/>
                    <w:szCs w:val="20"/>
                  </w:rPr>
                </w:pPr>
                <w:r w:rsidRPr="00C40BB4">
                  <w:rPr>
                    <w:sz w:val="20"/>
                    <w:szCs w:val="20"/>
                  </w:rPr>
                  <w:t xml:space="preserve"> -   </w:t>
                </w:r>
              </w:p>
            </w:tc>
            <w:tc>
              <w:tcPr>
                <w:tcW w:w="850" w:type="dxa"/>
                <w:tcBorders>
                  <w:top w:val="nil"/>
                  <w:left w:val="nil"/>
                  <w:bottom w:val="single" w:sz="4" w:space="0" w:color="auto"/>
                  <w:right w:val="single" w:sz="4" w:space="0" w:color="auto"/>
                </w:tcBorders>
                <w:shd w:val="clear" w:color="auto" w:fill="auto"/>
                <w:hideMark/>
              </w:tcPr>
              <w:p w14:paraId="10CCFD07" w14:textId="1D929F08"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0.12 </w:t>
                </w:r>
              </w:p>
            </w:tc>
            <w:tc>
              <w:tcPr>
                <w:tcW w:w="1134" w:type="dxa"/>
                <w:tcBorders>
                  <w:top w:val="nil"/>
                  <w:left w:val="nil"/>
                  <w:bottom w:val="single" w:sz="4" w:space="0" w:color="auto"/>
                  <w:right w:val="single" w:sz="4" w:space="0" w:color="auto"/>
                </w:tcBorders>
                <w:shd w:val="clear" w:color="auto" w:fill="auto"/>
                <w:hideMark/>
              </w:tcPr>
              <w:p w14:paraId="2313B11D" w14:textId="1CEBB67F"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-0.12 </w:t>
                </w:r>
              </w:p>
            </w:tc>
            <w:tc>
              <w:tcPr>
                <w:tcW w:w="993" w:type="dxa"/>
                <w:tcBorders>
                  <w:top w:val="nil"/>
                  <w:left w:val="nil"/>
                  <w:bottom w:val="single" w:sz="4" w:space="0" w:color="auto"/>
                  <w:right w:val="single" w:sz="4" w:space="0" w:color="auto"/>
                </w:tcBorders>
                <w:shd w:val="clear" w:color="auto" w:fill="auto"/>
                <w:hideMark/>
              </w:tcPr>
              <w:p w14:paraId="457E6885" w14:textId="3B97E97E" w:rsidR="0082088C" w:rsidRPr="0082088C" w:rsidRDefault="0082088C" w:rsidP="0082088C">
                <w:pPr>
                  <w:spacing w:after="0"/>
                  <w:jc w:val="right"/>
                  <w:rPr>
                    <w:rFonts w:asciiTheme="minorHAnsi" w:eastAsia="Times New Roman" w:hAnsiTheme="minorHAnsi"/>
                    <w:sz w:val="20"/>
                    <w:szCs w:val="20"/>
                  </w:rPr>
                </w:pPr>
              </w:p>
            </w:tc>
            <w:tc>
              <w:tcPr>
                <w:tcW w:w="714" w:type="dxa"/>
                <w:tcBorders>
                  <w:top w:val="nil"/>
                  <w:left w:val="nil"/>
                  <w:bottom w:val="single" w:sz="4" w:space="0" w:color="auto"/>
                  <w:right w:val="single" w:sz="4" w:space="0" w:color="auto"/>
                </w:tcBorders>
                <w:shd w:val="clear" w:color="auto" w:fill="auto"/>
                <w:hideMark/>
              </w:tcPr>
              <w:p w14:paraId="1D7C9EFE" w14:textId="19C4EFA5"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0.12 </w:t>
                </w:r>
              </w:p>
            </w:tc>
            <w:tc>
              <w:tcPr>
                <w:tcW w:w="1128" w:type="dxa"/>
                <w:tcBorders>
                  <w:top w:val="nil"/>
                  <w:left w:val="nil"/>
                  <w:bottom w:val="single" w:sz="4" w:space="0" w:color="auto"/>
                  <w:right w:val="single" w:sz="4" w:space="0" w:color="auto"/>
                </w:tcBorders>
                <w:shd w:val="clear" w:color="auto" w:fill="auto"/>
                <w:hideMark/>
              </w:tcPr>
              <w:p w14:paraId="50EC4699" w14:textId="332A47B0"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-0.12 </w:t>
                </w:r>
              </w:p>
            </w:tc>
          </w:tr>
          <w:tr w:rsidR="0082088C" w:rsidRPr="009038FD" w14:paraId="71E1543F" w14:textId="77777777" w:rsidTr="004775F1">
            <w:trPr>
              <w:trHeight w:val="312"/>
            </w:trPr>
            <w:tc>
              <w:tcPr>
                <w:tcW w:w="808" w:type="dxa"/>
                <w:tcBorders>
                  <w:top w:val="nil"/>
                  <w:left w:val="single" w:sz="4" w:space="0" w:color="auto"/>
                  <w:bottom w:val="single" w:sz="4" w:space="0" w:color="auto"/>
                  <w:right w:val="single" w:sz="4" w:space="0" w:color="auto"/>
                </w:tcBorders>
                <w:shd w:val="clear" w:color="auto" w:fill="auto"/>
                <w:hideMark/>
              </w:tcPr>
              <w:p w14:paraId="78395487" w14:textId="466FC7DC" w:rsidR="0082088C" w:rsidRPr="004775F1" w:rsidRDefault="0082088C" w:rsidP="0082088C">
                <w:pPr>
                  <w:spacing w:after="0"/>
                  <w:jc w:val="right"/>
                  <w:rPr>
                    <w:rFonts w:asciiTheme="minorHAnsi" w:eastAsia="Times New Roman" w:hAnsiTheme="minorHAnsi"/>
                    <w:sz w:val="20"/>
                    <w:szCs w:val="20"/>
                  </w:rPr>
                </w:pPr>
                <w:r w:rsidRPr="004775F1">
                  <w:rPr>
                    <w:rFonts w:asciiTheme="minorHAnsi" w:hAnsiTheme="minorHAnsi"/>
                    <w:sz w:val="20"/>
                    <w:szCs w:val="20"/>
                  </w:rPr>
                  <w:t>2017</w:t>
                </w:r>
              </w:p>
            </w:tc>
            <w:tc>
              <w:tcPr>
                <w:tcW w:w="1015" w:type="dxa"/>
                <w:tcBorders>
                  <w:top w:val="nil"/>
                  <w:left w:val="nil"/>
                  <w:bottom w:val="single" w:sz="4" w:space="0" w:color="auto"/>
                  <w:right w:val="single" w:sz="4" w:space="0" w:color="auto"/>
                </w:tcBorders>
                <w:shd w:val="clear" w:color="auto" w:fill="auto"/>
                <w:hideMark/>
              </w:tcPr>
              <w:p w14:paraId="4A6CAA6A" w14:textId="780CEDFF" w:rsidR="0082088C" w:rsidRPr="0082088C" w:rsidRDefault="0082088C" w:rsidP="0082088C">
                <w:pPr>
                  <w:spacing w:after="0"/>
                  <w:jc w:val="right"/>
                  <w:rPr>
                    <w:rFonts w:asciiTheme="minorHAnsi" w:eastAsia="Times New Roman" w:hAnsiTheme="minorHAnsi"/>
                    <w:sz w:val="20"/>
                    <w:szCs w:val="20"/>
                  </w:rPr>
                </w:pPr>
                <w:r w:rsidRPr="00C40BB4">
                  <w:rPr>
                    <w:sz w:val="20"/>
                    <w:szCs w:val="20"/>
                  </w:rPr>
                  <w:t>0.38</w:t>
                </w:r>
              </w:p>
            </w:tc>
            <w:tc>
              <w:tcPr>
                <w:tcW w:w="1026" w:type="dxa"/>
                <w:tcBorders>
                  <w:top w:val="nil"/>
                  <w:left w:val="nil"/>
                  <w:bottom w:val="single" w:sz="4" w:space="0" w:color="auto"/>
                  <w:right w:val="single" w:sz="4" w:space="0" w:color="auto"/>
                </w:tcBorders>
                <w:shd w:val="clear" w:color="auto" w:fill="auto"/>
                <w:hideMark/>
              </w:tcPr>
              <w:p w14:paraId="45D28996" w14:textId="23133F48" w:rsidR="0082088C" w:rsidRPr="0082088C" w:rsidRDefault="0082088C" w:rsidP="0082088C">
                <w:pPr>
                  <w:spacing w:after="0"/>
                  <w:jc w:val="center"/>
                  <w:rPr>
                    <w:rFonts w:asciiTheme="minorHAnsi" w:eastAsia="Times New Roman" w:hAnsiTheme="minorHAnsi"/>
                    <w:sz w:val="20"/>
                    <w:szCs w:val="20"/>
                  </w:rPr>
                </w:pPr>
                <w:r w:rsidRPr="00C40BB4">
                  <w:rPr>
                    <w:sz w:val="20"/>
                    <w:szCs w:val="20"/>
                  </w:rPr>
                  <w:t>5.28%</w:t>
                </w:r>
              </w:p>
            </w:tc>
            <w:tc>
              <w:tcPr>
                <w:tcW w:w="1399" w:type="dxa"/>
                <w:tcBorders>
                  <w:top w:val="nil"/>
                  <w:left w:val="nil"/>
                  <w:bottom w:val="single" w:sz="4" w:space="0" w:color="auto"/>
                  <w:right w:val="single" w:sz="4" w:space="0" w:color="auto"/>
                </w:tcBorders>
                <w:shd w:val="clear" w:color="auto" w:fill="auto"/>
                <w:hideMark/>
              </w:tcPr>
              <w:p w14:paraId="38F51A9B" w14:textId="346F7982"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 0.02 </w:t>
                </w:r>
              </w:p>
            </w:tc>
            <w:tc>
              <w:tcPr>
                <w:tcW w:w="850" w:type="dxa"/>
                <w:tcBorders>
                  <w:top w:val="nil"/>
                  <w:left w:val="nil"/>
                  <w:bottom w:val="single" w:sz="4" w:space="0" w:color="auto"/>
                  <w:right w:val="single" w:sz="4" w:space="0" w:color="auto"/>
                </w:tcBorders>
                <w:shd w:val="clear" w:color="auto" w:fill="auto"/>
                <w:hideMark/>
              </w:tcPr>
              <w:p w14:paraId="2E0A815B" w14:textId="33954D97"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0.00 </w:t>
                </w:r>
              </w:p>
            </w:tc>
            <w:tc>
              <w:tcPr>
                <w:tcW w:w="1134" w:type="dxa"/>
                <w:tcBorders>
                  <w:top w:val="nil"/>
                  <w:left w:val="nil"/>
                  <w:bottom w:val="single" w:sz="4" w:space="0" w:color="auto"/>
                  <w:right w:val="single" w:sz="4" w:space="0" w:color="auto"/>
                </w:tcBorders>
                <w:shd w:val="clear" w:color="auto" w:fill="auto"/>
                <w:hideMark/>
              </w:tcPr>
              <w:p w14:paraId="641139C0" w14:textId="01CE59C6"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0.02 </w:t>
                </w:r>
              </w:p>
            </w:tc>
            <w:tc>
              <w:tcPr>
                <w:tcW w:w="993" w:type="dxa"/>
                <w:tcBorders>
                  <w:top w:val="nil"/>
                  <w:left w:val="nil"/>
                  <w:bottom w:val="single" w:sz="4" w:space="0" w:color="auto"/>
                  <w:right w:val="single" w:sz="4" w:space="0" w:color="auto"/>
                </w:tcBorders>
                <w:shd w:val="clear" w:color="auto" w:fill="auto"/>
                <w:hideMark/>
              </w:tcPr>
              <w:p w14:paraId="03E175B6" w14:textId="6456B215"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0.02 </w:t>
                </w:r>
              </w:p>
            </w:tc>
            <w:tc>
              <w:tcPr>
                <w:tcW w:w="714" w:type="dxa"/>
                <w:tcBorders>
                  <w:top w:val="nil"/>
                  <w:left w:val="nil"/>
                  <w:bottom w:val="single" w:sz="4" w:space="0" w:color="auto"/>
                  <w:right w:val="single" w:sz="4" w:space="0" w:color="auto"/>
                </w:tcBorders>
                <w:shd w:val="clear" w:color="auto" w:fill="auto"/>
                <w:hideMark/>
              </w:tcPr>
              <w:p w14:paraId="7B6D7D5D" w14:textId="7B72510C" w:rsidR="0082088C" w:rsidRPr="0082088C" w:rsidRDefault="0082088C" w:rsidP="0082088C">
                <w:pPr>
                  <w:spacing w:after="0"/>
                  <w:jc w:val="right"/>
                  <w:rPr>
                    <w:rFonts w:asciiTheme="minorHAnsi" w:eastAsia="Times New Roman" w:hAnsiTheme="minorHAnsi"/>
                    <w:sz w:val="20"/>
                    <w:szCs w:val="20"/>
                  </w:rPr>
                </w:pPr>
              </w:p>
            </w:tc>
            <w:tc>
              <w:tcPr>
                <w:tcW w:w="1128" w:type="dxa"/>
                <w:tcBorders>
                  <w:top w:val="nil"/>
                  <w:left w:val="nil"/>
                  <w:bottom w:val="single" w:sz="4" w:space="0" w:color="auto"/>
                  <w:right w:val="single" w:sz="4" w:space="0" w:color="auto"/>
                </w:tcBorders>
                <w:shd w:val="clear" w:color="auto" w:fill="auto"/>
                <w:hideMark/>
              </w:tcPr>
              <w:p w14:paraId="326F461B" w14:textId="6CFAAF76"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0.02 </w:t>
                </w:r>
              </w:p>
            </w:tc>
          </w:tr>
          <w:tr w:rsidR="0082088C" w:rsidRPr="009038FD" w14:paraId="15D45274" w14:textId="77777777" w:rsidTr="004775F1">
            <w:trPr>
              <w:trHeight w:val="312"/>
            </w:trPr>
            <w:tc>
              <w:tcPr>
                <w:tcW w:w="808" w:type="dxa"/>
                <w:tcBorders>
                  <w:top w:val="nil"/>
                  <w:left w:val="single" w:sz="4" w:space="0" w:color="auto"/>
                  <w:bottom w:val="single" w:sz="4" w:space="0" w:color="auto"/>
                  <w:right w:val="single" w:sz="4" w:space="0" w:color="auto"/>
                </w:tcBorders>
                <w:shd w:val="clear" w:color="auto" w:fill="auto"/>
                <w:hideMark/>
              </w:tcPr>
              <w:p w14:paraId="6C69D7F1" w14:textId="14853196" w:rsidR="0082088C" w:rsidRPr="004775F1" w:rsidRDefault="0082088C" w:rsidP="0082088C">
                <w:pPr>
                  <w:spacing w:after="0"/>
                  <w:jc w:val="right"/>
                  <w:rPr>
                    <w:rFonts w:asciiTheme="minorHAnsi" w:eastAsia="Times New Roman" w:hAnsiTheme="minorHAnsi"/>
                    <w:sz w:val="20"/>
                    <w:szCs w:val="20"/>
                  </w:rPr>
                </w:pPr>
                <w:r w:rsidRPr="004775F1">
                  <w:rPr>
                    <w:rFonts w:asciiTheme="minorHAnsi" w:hAnsiTheme="minorHAnsi"/>
                    <w:sz w:val="20"/>
                    <w:szCs w:val="20"/>
                  </w:rPr>
                  <w:t>2018</w:t>
                </w:r>
              </w:p>
            </w:tc>
            <w:tc>
              <w:tcPr>
                <w:tcW w:w="1015" w:type="dxa"/>
                <w:tcBorders>
                  <w:top w:val="nil"/>
                  <w:left w:val="nil"/>
                  <w:bottom w:val="single" w:sz="4" w:space="0" w:color="auto"/>
                  <w:right w:val="single" w:sz="4" w:space="0" w:color="auto"/>
                </w:tcBorders>
                <w:shd w:val="clear" w:color="auto" w:fill="auto"/>
                <w:hideMark/>
              </w:tcPr>
              <w:p w14:paraId="338E177C" w14:textId="682A3EEC" w:rsidR="0082088C" w:rsidRPr="0082088C" w:rsidRDefault="0082088C" w:rsidP="0082088C">
                <w:pPr>
                  <w:spacing w:after="0"/>
                  <w:jc w:val="right"/>
                  <w:rPr>
                    <w:rFonts w:asciiTheme="minorHAnsi" w:eastAsia="Times New Roman" w:hAnsiTheme="minorHAnsi"/>
                    <w:sz w:val="20"/>
                    <w:szCs w:val="20"/>
                  </w:rPr>
                </w:pPr>
                <w:r w:rsidRPr="00C40BB4">
                  <w:rPr>
                    <w:sz w:val="20"/>
                    <w:szCs w:val="20"/>
                  </w:rPr>
                  <w:t>1.13</w:t>
                </w:r>
              </w:p>
            </w:tc>
            <w:tc>
              <w:tcPr>
                <w:tcW w:w="1026" w:type="dxa"/>
                <w:tcBorders>
                  <w:top w:val="nil"/>
                  <w:left w:val="nil"/>
                  <w:bottom w:val="single" w:sz="4" w:space="0" w:color="auto"/>
                  <w:right w:val="single" w:sz="4" w:space="0" w:color="auto"/>
                </w:tcBorders>
                <w:shd w:val="clear" w:color="auto" w:fill="auto"/>
                <w:hideMark/>
              </w:tcPr>
              <w:p w14:paraId="6D27CF47" w14:textId="37BCC3B8" w:rsidR="0082088C" w:rsidRPr="0082088C" w:rsidRDefault="0082088C" w:rsidP="0082088C">
                <w:pPr>
                  <w:spacing w:after="0"/>
                  <w:jc w:val="center"/>
                  <w:rPr>
                    <w:rFonts w:asciiTheme="minorHAnsi" w:eastAsia="Times New Roman" w:hAnsiTheme="minorHAnsi"/>
                    <w:sz w:val="20"/>
                    <w:szCs w:val="20"/>
                  </w:rPr>
                </w:pPr>
                <w:r w:rsidRPr="00C40BB4">
                  <w:rPr>
                    <w:sz w:val="20"/>
                    <w:szCs w:val="20"/>
                  </w:rPr>
                  <w:t>5.28%</w:t>
                </w:r>
              </w:p>
            </w:tc>
            <w:tc>
              <w:tcPr>
                <w:tcW w:w="1399" w:type="dxa"/>
                <w:tcBorders>
                  <w:top w:val="nil"/>
                  <w:left w:val="nil"/>
                  <w:bottom w:val="single" w:sz="4" w:space="0" w:color="auto"/>
                  <w:right w:val="single" w:sz="4" w:space="0" w:color="auto"/>
                </w:tcBorders>
                <w:shd w:val="clear" w:color="auto" w:fill="auto"/>
                <w:hideMark/>
              </w:tcPr>
              <w:p w14:paraId="2B47D1D4" w14:textId="5FAD3778"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 0.06 </w:t>
                </w:r>
              </w:p>
            </w:tc>
            <w:tc>
              <w:tcPr>
                <w:tcW w:w="850" w:type="dxa"/>
                <w:tcBorders>
                  <w:top w:val="nil"/>
                  <w:left w:val="nil"/>
                  <w:bottom w:val="single" w:sz="4" w:space="0" w:color="auto"/>
                  <w:right w:val="single" w:sz="4" w:space="0" w:color="auto"/>
                </w:tcBorders>
                <w:shd w:val="clear" w:color="auto" w:fill="auto"/>
                <w:hideMark/>
              </w:tcPr>
              <w:p w14:paraId="7D496F61" w14:textId="6E39F37E" w:rsidR="0082088C" w:rsidRPr="0082088C" w:rsidRDefault="0082088C" w:rsidP="0082088C">
                <w:pPr>
                  <w:spacing w:after="0"/>
                  <w:jc w:val="center"/>
                  <w:rPr>
                    <w:rFonts w:asciiTheme="minorHAnsi" w:eastAsia="Times New Roman" w:hAnsiTheme="minorHAnsi"/>
                    <w:sz w:val="20"/>
                    <w:szCs w:val="20"/>
                  </w:rPr>
                </w:pPr>
              </w:p>
            </w:tc>
            <w:tc>
              <w:tcPr>
                <w:tcW w:w="1134" w:type="dxa"/>
                <w:tcBorders>
                  <w:top w:val="nil"/>
                  <w:left w:val="nil"/>
                  <w:bottom w:val="single" w:sz="4" w:space="0" w:color="auto"/>
                  <w:right w:val="single" w:sz="4" w:space="0" w:color="auto"/>
                </w:tcBorders>
                <w:shd w:val="clear" w:color="auto" w:fill="auto"/>
                <w:hideMark/>
              </w:tcPr>
              <w:p w14:paraId="0542D361" w14:textId="1335D754"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0.06 </w:t>
                </w:r>
              </w:p>
            </w:tc>
            <w:tc>
              <w:tcPr>
                <w:tcW w:w="993" w:type="dxa"/>
                <w:tcBorders>
                  <w:top w:val="nil"/>
                  <w:left w:val="nil"/>
                  <w:bottom w:val="single" w:sz="4" w:space="0" w:color="auto"/>
                  <w:right w:val="single" w:sz="4" w:space="0" w:color="auto"/>
                </w:tcBorders>
                <w:shd w:val="clear" w:color="auto" w:fill="auto"/>
                <w:hideMark/>
              </w:tcPr>
              <w:p w14:paraId="6FB3DC85" w14:textId="1392781A"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0.05 </w:t>
                </w:r>
              </w:p>
            </w:tc>
            <w:tc>
              <w:tcPr>
                <w:tcW w:w="714" w:type="dxa"/>
                <w:tcBorders>
                  <w:top w:val="nil"/>
                  <w:left w:val="nil"/>
                  <w:bottom w:val="single" w:sz="4" w:space="0" w:color="auto"/>
                  <w:right w:val="single" w:sz="4" w:space="0" w:color="auto"/>
                </w:tcBorders>
                <w:shd w:val="clear" w:color="auto" w:fill="auto"/>
                <w:hideMark/>
              </w:tcPr>
              <w:p w14:paraId="621FC191" w14:textId="10BC2363" w:rsidR="0082088C" w:rsidRPr="0082088C" w:rsidRDefault="0082088C" w:rsidP="0082088C">
                <w:pPr>
                  <w:spacing w:after="0"/>
                  <w:jc w:val="center"/>
                  <w:rPr>
                    <w:rFonts w:asciiTheme="minorHAnsi" w:eastAsia="Times New Roman" w:hAnsiTheme="minorHAnsi"/>
                    <w:sz w:val="20"/>
                    <w:szCs w:val="20"/>
                  </w:rPr>
                </w:pPr>
              </w:p>
            </w:tc>
            <w:tc>
              <w:tcPr>
                <w:tcW w:w="1128" w:type="dxa"/>
                <w:tcBorders>
                  <w:top w:val="nil"/>
                  <w:left w:val="nil"/>
                  <w:bottom w:val="single" w:sz="4" w:space="0" w:color="auto"/>
                  <w:right w:val="single" w:sz="4" w:space="0" w:color="auto"/>
                </w:tcBorders>
                <w:shd w:val="clear" w:color="auto" w:fill="auto"/>
                <w:hideMark/>
              </w:tcPr>
              <w:p w14:paraId="7751BD33" w14:textId="751634F7"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0.05 </w:t>
                </w:r>
              </w:p>
            </w:tc>
          </w:tr>
          <w:tr w:rsidR="0082088C" w:rsidRPr="009038FD" w14:paraId="6F86A1AD" w14:textId="77777777" w:rsidTr="004775F1">
            <w:trPr>
              <w:trHeight w:val="312"/>
            </w:trPr>
            <w:tc>
              <w:tcPr>
                <w:tcW w:w="808" w:type="dxa"/>
                <w:tcBorders>
                  <w:top w:val="nil"/>
                  <w:left w:val="single" w:sz="4" w:space="0" w:color="auto"/>
                  <w:bottom w:val="single" w:sz="4" w:space="0" w:color="auto"/>
                  <w:right w:val="single" w:sz="4" w:space="0" w:color="auto"/>
                </w:tcBorders>
                <w:shd w:val="clear" w:color="auto" w:fill="auto"/>
                <w:hideMark/>
              </w:tcPr>
              <w:p w14:paraId="0D6BE89C" w14:textId="300BCBD9" w:rsidR="0082088C" w:rsidRPr="004775F1" w:rsidRDefault="0082088C" w:rsidP="0082088C">
                <w:pPr>
                  <w:spacing w:after="0"/>
                  <w:jc w:val="right"/>
                  <w:rPr>
                    <w:rFonts w:asciiTheme="minorHAnsi" w:eastAsia="Times New Roman" w:hAnsiTheme="minorHAnsi"/>
                    <w:sz w:val="20"/>
                    <w:szCs w:val="20"/>
                  </w:rPr>
                </w:pPr>
                <w:r w:rsidRPr="004775F1">
                  <w:rPr>
                    <w:rFonts w:asciiTheme="minorHAnsi" w:hAnsiTheme="minorHAnsi"/>
                    <w:sz w:val="20"/>
                    <w:szCs w:val="20"/>
                  </w:rPr>
                  <w:t>2019</w:t>
                </w:r>
              </w:p>
            </w:tc>
            <w:tc>
              <w:tcPr>
                <w:tcW w:w="1015" w:type="dxa"/>
                <w:tcBorders>
                  <w:top w:val="nil"/>
                  <w:left w:val="nil"/>
                  <w:bottom w:val="single" w:sz="4" w:space="0" w:color="auto"/>
                  <w:right w:val="single" w:sz="4" w:space="0" w:color="auto"/>
                </w:tcBorders>
                <w:shd w:val="clear" w:color="auto" w:fill="auto"/>
                <w:hideMark/>
              </w:tcPr>
              <w:p w14:paraId="7FC7728C" w14:textId="6FFAD86C" w:rsidR="0082088C" w:rsidRPr="0082088C" w:rsidRDefault="0082088C" w:rsidP="0082088C">
                <w:pPr>
                  <w:spacing w:after="0"/>
                  <w:jc w:val="right"/>
                  <w:rPr>
                    <w:rFonts w:asciiTheme="minorHAnsi" w:eastAsia="Times New Roman" w:hAnsiTheme="minorHAnsi"/>
                    <w:sz w:val="20"/>
                    <w:szCs w:val="20"/>
                  </w:rPr>
                </w:pPr>
                <w:r w:rsidRPr="00C40BB4">
                  <w:rPr>
                    <w:sz w:val="20"/>
                    <w:szCs w:val="20"/>
                  </w:rPr>
                  <w:t>2.25</w:t>
                </w:r>
              </w:p>
            </w:tc>
            <w:tc>
              <w:tcPr>
                <w:tcW w:w="1026" w:type="dxa"/>
                <w:tcBorders>
                  <w:top w:val="nil"/>
                  <w:left w:val="nil"/>
                  <w:bottom w:val="single" w:sz="4" w:space="0" w:color="auto"/>
                  <w:right w:val="single" w:sz="4" w:space="0" w:color="auto"/>
                </w:tcBorders>
                <w:shd w:val="clear" w:color="auto" w:fill="auto"/>
                <w:hideMark/>
              </w:tcPr>
              <w:p w14:paraId="218268CF" w14:textId="054D8845" w:rsidR="0082088C" w:rsidRPr="0082088C" w:rsidRDefault="0082088C" w:rsidP="0082088C">
                <w:pPr>
                  <w:spacing w:after="0"/>
                  <w:jc w:val="center"/>
                  <w:rPr>
                    <w:rFonts w:asciiTheme="minorHAnsi" w:eastAsia="Times New Roman" w:hAnsiTheme="minorHAnsi"/>
                    <w:sz w:val="20"/>
                    <w:szCs w:val="20"/>
                  </w:rPr>
                </w:pPr>
                <w:r w:rsidRPr="00C40BB4">
                  <w:rPr>
                    <w:sz w:val="20"/>
                    <w:szCs w:val="20"/>
                  </w:rPr>
                  <w:t>5.28%</w:t>
                </w:r>
              </w:p>
            </w:tc>
            <w:tc>
              <w:tcPr>
                <w:tcW w:w="1399" w:type="dxa"/>
                <w:tcBorders>
                  <w:top w:val="nil"/>
                  <w:left w:val="nil"/>
                  <w:bottom w:val="single" w:sz="4" w:space="0" w:color="auto"/>
                  <w:right w:val="single" w:sz="4" w:space="0" w:color="auto"/>
                </w:tcBorders>
                <w:shd w:val="clear" w:color="auto" w:fill="auto"/>
                <w:hideMark/>
              </w:tcPr>
              <w:p w14:paraId="22FBA218" w14:textId="0A717B3D"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 0.12 </w:t>
                </w:r>
              </w:p>
            </w:tc>
            <w:tc>
              <w:tcPr>
                <w:tcW w:w="850" w:type="dxa"/>
                <w:tcBorders>
                  <w:top w:val="nil"/>
                  <w:left w:val="nil"/>
                  <w:bottom w:val="single" w:sz="4" w:space="0" w:color="auto"/>
                  <w:right w:val="single" w:sz="4" w:space="0" w:color="auto"/>
                </w:tcBorders>
                <w:shd w:val="clear" w:color="auto" w:fill="auto"/>
                <w:hideMark/>
              </w:tcPr>
              <w:p w14:paraId="2A8644D7" w14:textId="260C1FAA" w:rsidR="0082088C" w:rsidRPr="0082088C" w:rsidRDefault="0082088C" w:rsidP="0082088C">
                <w:pPr>
                  <w:spacing w:after="0"/>
                  <w:jc w:val="center"/>
                  <w:rPr>
                    <w:rFonts w:asciiTheme="minorHAnsi" w:eastAsia="Times New Roman" w:hAnsiTheme="minorHAnsi"/>
                    <w:sz w:val="20"/>
                    <w:szCs w:val="20"/>
                  </w:rPr>
                </w:pPr>
              </w:p>
            </w:tc>
            <w:tc>
              <w:tcPr>
                <w:tcW w:w="1134" w:type="dxa"/>
                <w:tcBorders>
                  <w:top w:val="nil"/>
                  <w:left w:val="nil"/>
                  <w:bottom w:val="single" w:sz="4" w:space="0" w:color="auto"/>
                  <w:right w:val="single" w:sz="4" w:space="0" w:color="auto"/>
                </w:tcBorders>
                <w:shd w:val="clear" w:color="auto" w:fill="auto"/>
                <w:hideMark/>
              </w:tcPr>
              <w:p w14:paraId="7C0BC8F0" w14:textId="3E91812B"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0.12 </w:t>
                </w:r>
              </w:p>
            </w:tc>
            <w:tc>
              <w:tcPr>
                <w:tcW w:w="993" w:type="dxa"/>
                <w:tcBorders>
                  <w:top w:val="nil"/>
                  <w:left w:val="nil"/>
                  <w:bottom w:val="single" w:sz="4" w:space="0" w:color="auto"/>
                  <w:right w:val="single" w:sz="4" w:space="0" w:color="auto"/>
                </w:tcBorders>
                <w:shd w:val="clear" w:color="auto" w:fill="auto"/>
                <w:hideMark/>
              </w:tcPr>
              <w:p w14:paraId="6B28A169" w14:textId="6F151653"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0.10 </w:t>
                </w:r>
              </w:p>
            </w:tc>
            <w:tc>
              <w:tcPr>
                <w:tcW w:w="714" w:type="dxa"/>
                <w:tcBorders>
                  <w:top w:val="nil"/>
                  <w:left w:val="nil"/>
                  <w:bottom w:val="single" w:sz="4" w:space="0" w:color="auto"/>
                  <w:right w:val="single" w:sz="4" w:space="0" w:color="auto"/>
                </w:tcBorders>
                <w:shd w:val="clear" w:color="auto" w:fill="auto"/>
                <w:hideMark/>
              </w:tcPr>
              <w:p w14:paraId="10C52DA9" w14:textId="200C70E1" w:rsidR="0082088C" w:rsidRPr="0082088C" w:rsidRDefault="0082088C" w:rsidP="0082088C">
                <w:pPr>
                  <w:spacing w:after="0"/>
                  <w:jc w:val="center"/>
                  <w:rPr>
                    <w:rFonts w:asciiTheme="minorHAnsi" w:eastAsia="Times New Roman" w:hAnsiTheme="minorHAnsi"/>
                    <w:sz w:val="20"/>
                    <w:szCs w:val="20"/>
                  </w:rPr>
                </w:pPr>
              </w:p>
            </w:tc>
            <w:tc>
              <w:tcPr>
                <w:tcW w:w="1128" w:type="dxa"/>
                <w:tcBorders>
                  <w:top w:val="nil"/>
                  <w:left w:val="nil"/>
                  <w:bottom w:val="single" w:sz="4" w:space="0" w:color="auto"/>
                  <w:right w:val="single" w:sz="4" w:space="0" w:color="auto"/>
                </w:tcBorders>
                <w:shd w:val="clear" w:color="auto" w:fill="auto"/>
                <w:hideMark/>
              </w:tcPr>
              <w:p w14:paraId="77757140" w14:textId="170667D7"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0.10 </w:t>
                </w:r>
              </w:p>
            </w:tc>
          </w:tr>
          <w:tr w:rsidR="0082088C" w:rsidRPr="009038FD" w14:paraId="281B6B09" w14:textId="77777777" w:rsidTr="004775F1">
            <w:trPr>
              <w:trHeight w:val="312"/>
            </w:trPr>
            <w:tc>
              <w:tcPr>
                <w:tcW w:w="808" w:type="dxa"/>
                <w:tcBorders>
                  <w:top w:val="nil"/>
                  <w:left w:val="single" w:sz="4" w:space="0" w:color="auto"/>
                  <w:bottom w:val="single" w:sz="4" w:space="0" w:color="auto"/>
                  <w:right w:val="single" w:sz="4" w:space="0" w:color="auto"/>
                </w:tcBorders>
                <w:shd w:val="clear" w:color="auto" w:fill="auto"/>
                <w:hideMark/>
              </w:tcPr>
              <w:p w14:paraId="1AF56CC0" w14:textId="4AD715A8" w:rsidR="0082088C" w:rsidRPr="004775F1" w:rsidRDefault="0082088C" w:rsidP="0082088C">
                <w:pPr>
                  <w:spacing w:after="0"/>
                  <w:jc w:val="right"/>
                  <w:rPr>
                    <w:rFonts w:asciiTheme="minorHAnsi" w:eastAsia="Times New Roman" w:hAnsiTheme="minorHAnsi"/>
                    <w:sz w:val="20"/>
                    <w:szCs w:val="20"/>
                  </w:rPr>
                </w:pPr>
                <w:r w:rsidRPr="004775F1">
                  <w:rPr>
                    <w:rFonts w:asciiTheme="minorHAnsi" w:hAnsiTheme="minorHAnsi"/>
                    <w:sz w:val="20"/>
                    <w:szCs w:val="20"/>
                  </w:rPr>
                  <w:t>2020</w:t>
                </w:r>
              </w:p>
            </w:tc>
            <w:tc>
              <w:tcPr>
                <w:tcW w:w="1015" w:type="dxa"/>
                <w:tcBorders>
                  <w:top w:val="nil"/>
                  <w:left w:val="nil"/>
                  <w:bottom w:val="single" w:sz="4" w:space="0" w:color="auto"/>
                  <w:right w:val="single" w:sz="4" w:space="0" w:color="auto"/>
                </w:tcBorders>
                <w:shd w:val="clear" w:color="auto" w:fill="auto"/>
                <w:hideMark/>
              </w:tcPr>
              <w:p w14:paraId="5459C1D0" w14:textId="6BCA55FB" w:rsidR="0082088C" w:rsidRPr="0082088C" w:rsidRDefault="0082088C" w:rsidP="0082088C">
                <w:pPr>
                  <w:spacing w:after="0"/>
                  <w:jc w:val="right"/>
                  <w:rPr>
                    <w:rFonts w:asciiTheme="minorHAnsi" w:eastAsia="Times New Roman" w:hAnsiTheme="minorHAnsi"/>
                    <w:sz w:val="20"/>
                    <w:szCs w:val="20"/>
                  </w:rPr>
                </w:pPr>
                <w:r w:rsidRPr="00C40BB4">
                  <w:rPr>
                    <w:sz w:val="20"/>
                    <w:szCs w:val="20"/>
                  </w:rPr>
                  <w:t>3.75</w:t>
                </w:r>
              </w:p>
            </w:tc>
            <w:tc>
              <w:tcPr>
                <w:tcW w:w="1026" w:type="dxa"/>
                <w:tcBorders>
                  <w:top w:val="nil"/>
                  <w:left w:val="nil"/>
                  <w:bottom w:val="single" w:sz="4" w:space="0" w:color="auto"/>
                  <w:right w:val="single" w:sz="4" w:space="0" w:color="auto"/>
                </w:tcBorders>
                <w:shd w:val="clear" w:color="auto" w:fill="auto"/>
                <w:hideMark/>
              </w:tcPr>
              <w:p w14:paraId="126D2E05" w14:textId="4C5164D6" w:rsidR="0082088C" w:rsidRPr="0082088C" w:rsidRDefault="0082088C" w:rsidP="0082088C">
                <w:pPr>
                  <w:spacing w:after="0"/>
                  <w:jc w:val="center"/>
                  <w:rPr>
                    <w:rFonts w:asciiTheme="minorHAnsi" w:eastAsia="Times New Roman" w:hAnsiTheme="minorHAnsi"/>
                    <w:sz w:val="20"/>
                    <w:szCs w:val="20"/>
                  </w:rPr>
                </w:pPr>
                <w:r w:rsidRPr="00C40BB4">
                  <w:rPr>
                    <w:sz w:val="20"/>
                    <w:szCs w:val="20"/>
                  </w:rPr>
                  <w:t>5.28%</w:t>
                </w:r>
              </w:p>
            </w:tc>
            <w:tc>
              <w:tcPr>
                <w:tcW w:w="1399" w:type="dxa"/>
                <w:tcBorders>
                  <w:top w:val="nil"/>
                  <w:left w:val="nil"/>
                  <w:bottom w:val="single" w:sz="4" w:space="0" w:color="auto"/>
                  <w:right w:val="single" w:sz="4" w:space="0" w:color="auto"/>
                </w:tcBorders>
                <w:shd w:val="clear" w:color="auto" w:fill="auto"/>
                <w:hideMark/>
              </w:tcPr>
              <w:p w14:paraId="018B270C" w14:textId="699639E2"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 0.20 </w:t>
                </w:r>
              </w:p>
            </w:tc>
            <w:tc>
              <w:tcPr>
                <w:tcW w:w="850" w:type="dxa"/>
                <w:tcBorders>
                  <w:top w:val="nil"/>
                  <w:left w:val="nil"/>
                  <w:bottom w:val="single" w:sz="4" w:space="0" w:color="auto"/>
                  <w:right w:val="single" w:sz="4" w:space="0" w:color="auto"/>
                </w:tcBorders>
                <w:shd w:val="clear" w:color="auto" w:fill="auto"/>
                <w:hideMark/>
              </w:tcPr>
              <w:p w14:paraId="5265B7CC" w14:textId="72525194" w:rsidR="0082088C" w:rsidRPr="0082088C" w:rsidRDefault="0082088C" w:rsidP="0082088C">
                <w:pPr>
                  <w:spacing w:after="0"/>
                  <w:jc w:val="center"/>
                  <w:rPr>
                    <w:rFonts w:asciiTheme="minorHAnsi" w:eastAsia="Times New Roman" w:hAnsiTheme="minorHAnsi"/>
                    <w:sz w:val="20"/>
                    <w:szCs w:val="20"/>
                  </w:rPr>
                </w:pPr>
              </w:p>
            </w:tc>
            <w:tc>
              <w:tcPr>
                <w:tcW w:w="1134" w:type="dxa"/>
                <w:tcBorders>
                  <w:top w:val="nil"/>
                  <w:left w:val="nil"/>
                  <w:bottom w:val="single" w:sz="4" w:space="0" w:color="auto"/>
                  <w:right w:val="single" w:sz="4" w:space="0" w:color="auto"/>
                </w:tcBorders>
                <w:shd w:val="clear" w:color="auto" w:fill="auto"/>
                <w:hideMark/>
              </w:tcPr>
              <w:p w14:paraId="2348EF0B" w14:textId="433792A1"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0.20 </w:t>
                </w:r>
              </w:p>
            </w:tc>
            <w:tc>
              <w:tcPr>
                <w:tcW w:w="993" w:type="dxa"/>
                <w:tcBorders>
                  <w:top w:val="nil"/>
                  <w:left w:val="nil"/>
                  <w:bottom w:val="single" w:sz="4" w:space="0" w:color="auto"/>
                  <w:right w:val="single" w:sz="4" w:space="0" w:color="auto"/>
                </w:tcBorders>
                <w:shd w:val="clear" w:color="auto" w:fill="auto"/>
                <w:hideMark/>
              </w:tcPr>
              <w:p w14:paraId="40074772" w14:textId="46010A2C"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0.15 </w:t>
                </w:r>
              </w:p>
            </w:tc>
            <w:tc>
              <w:tcPr>
                <w:tcW w:w="714" w:type="dxa"/>
                <w:tcBorders>
                  <w:top w:val="nil"/>
                  <w:left w:val="nil"/>
                  <w:bottom w:val="single" w:sz="4" w:space="0" w:color="auto"/>
                  <w:right w:val="single" w:sz="4" w:space="0" w:color="auto"/>
                </w:tcBorders>
                <w:shd w:val="clear" w:color="auto" w:fill="auto"/>
                <w:hideMark/>
              </w:tcPr>
              <w:p w14:paraId="724CC112" w14:textId="21A7591C" w:rsidR="0082088C" w:rsidRPr="0082088C" w:rsidRDefault="0082088C" w:rsidP="0082088C">
                <w:pPr>
                  <w:spacing w:after="0"/>
                  <w:jc w:val="center"/>
                  <w:rPr>
                    <w:rFonts w:asciiTheme="minorHAnsi" w:eastAsia="Times New Roman" w:hAnsiTheme="minorHAnsi"/>
                    <w:sz w:val="20"/>
                    <w:szCs w:val="20"/>
                  </w:rPr>
                </w:pPr>
              </w:p>
            </w:tc>
            <w:tc>
              <w:tcPr>
                <w:tcW w:w="1128" w:type="dxa"/>
                <w:tcBorders>
                  <w:top w:val="nil"/>
                  <w:left w:val="nil"/>
                  <w:bottom w:val="single" w:sz="4" w:space="0" w:color="auto"/>
                  <w:right w:val="single" w:sz="4" w:space="0" w:color="auto"/>
                </w:tcBorders>
                <w:shd w:val="clear" w:color="auto" w:fill="auto"/>
                <w:hideMark/>
              </w:tcPr>
              <w:p w14:paraId="0597B585" w14:textId="30F0121A"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0.15 </w:t>
                </w:r>
              </w:p>
            </w:tc>
          </w:tr>
          <w:tr w:rsidR="0082088C" w:rsidRPr="009038FD" w14:paraId="6C3DBFC5" w14:textId="77777777" w:rsidTr="004775F1">
            <w:trPr>
              <w:trHeight w:val="312"/>
            </w:trPr>
            <w:tc>
              <w:tcPr>
                <w:tcW w:w="808" w:type="dxa"/>
                <w:tcBorders>
                  <w:top w:val="nil"/>
                  <w:left w:val="single" w:sz="4" w:space="0" w:color="auto"/>
                  <w:bottom w:val="single" w:sz="4" w:space="0" w:color="auto"/>
                  <w:right w:val="single" w:sz="4" w:space="0" w:color="auto"/>
                </w:tcBorders>
                <w:shd w:val="clear" w:color="auto" w:fill="auto"/>
                <w:hideMark/>
              </w:tcPr>
              <w:p w14:paraId="3EE60931" w14:textId="54B6A913" w:rsidR="0082088C" w:rsidRPr="004775F1" w:rsidRDefault="0082088C" w:rsidP="0082088C">
                <w:pPr>
                  <w:spacing w:after="0"/>
                  <w:jc w:val="right"/>
                  <w:rPr>
                    <w:rFonts w:asciiTheme="minorHAnsi" w:eastAsia="Times New Roman" w:hAnsiTheme="minorHAnsi"/>
                    <w:sz w:val="20"/>
                    <w:szCs w:val="20"/>
                  </w:rPr>
                </w:pPr>
                <w:r w:rsidRPr="004775F1">
                  <w:rPr>
                    <w:rFonts w:asciiTheme="minorHAnsi" w:hAnsiTheme="minorHAnsi"/>
                    <w:sz w:val="20"/>
                    <w:szCs w:val="20"/>
                  </w:rPr>
                  <w:t>2021</w:t>
                </w:r>
              </w:p>
            </w:tc>
            <w:tc>
              <w:tcPr>
                <w:tcW w:w="1015" w:type="dxa"/>
                <w:tcBorders>
                  <w:top w:val="nil"/>
                  <w:left w:val="nil"/>
                  <w:bottom w:val="single" w:sz="4" w:space="0" w:color="auto"/>
                  <w:right w:val="single" w:sz="4" w:space="0" w:color="auto"/>
                </w:tcBorders>
                <w:shd w:val="clear" w:color="auto" w:fill="auto"/>
                <w:hideMark/>
              </w:tcPr>
              <w:p w14:paraId="19FB7D3C" w14:textId="04F33A4D" w:rsidR="0082088C" w:rsidRPr="0082088C" w:rsidRDefault="0082088C" w:rsidP="0082088C">
                <w:pPr>
                  <w:spacing w:after="0"/>
                  <w:jc w:val="right"/>
                  <w:rPr>
                    <w:rFonts w:asciiTheme="minorHAnsi" w:eastAsia="Times New Roman" w:hAnsiTheme="minorHAnsi"/>
                    <w:sz w:val="20"/>
                    <w:szCs w:val="20"/>
                  </w:rPr>
                </w:pPr>
                <w:r w:rsidRPr="00C40BB4">
                  <w:rPr>
                    <w:sz w:val="20"/>
                    <w:szCs w:val="20"/>
                  </w:rPr>
                  <w:t>5.63</w:t>
                </w:r>
              </w:p>
            </w:tc>
            <w:tc>
              <w:tcPr>
                <w:tcW w:w="1026" w:type="dxa"/>
                <w:tcBorders>
                  <w:top w:val="nil"/>
                  <w:left w:val="nil"/>
                  <w:bottom w:val="single" w:sz="4" w:space="0" w:color="auto"/>
                  <w:right w:val="single" w:sz="4" w:space="0" w:color="auto"/>
                </w:tcBorders>
                <w:shd w:val="clear" w:color="auto" w:fill="auto"/>
                <w:hideMark/>
              </w:tcPr>
              <w:p w14:paraId="600037DE" w14:textId="02106110" w:rsidR="0082088C" w:rsidRPr="0082088C" w:rsidRDefault="0082088C" w:rsidP="0082088C">
                <w:pPr>
                  <w:spacing w:after="0"/>
                  <w:jc w:val="center"/>
                  <w:rPr>
                    <w:rFonts w:asciiTheme="minorHAnsi" w:eastAsia="Times New Roman" w:hAnsiTheme="minorHAnsi"/>
                    <w:sz w:val="20"/>
                    <w:szCs w:val="20"/>
                  </w:rPr>
                </w:pPr>
                <w:r w:rsidRPr="00C40BB4">
                  <w:rPr>
                    <w:sz w:val="20"/>
                    <w:szCs w:val="20"/>
                  </w:rPr>
                  <w:t>5.28%</w:t>
                </w:r>
              </w:p>
            </w:tc>
            <w:tc>
              <w:tcPr>
                <w:tcW w:w="1399" w:type="dxa"/>
                <w:tcBorders>
                  <w:top w:val="nil"/>
                  <w:left w:val="nil"/>
                  <w:bottom w:val="single" w:sz="4" w:space="0" w:color="auto"/>
                  <w:right w:val="single" w:sz="4" w:space="0" w:color="auto"/>
                </w:tcBorders>
                <w:shd w:val="clear" w:color="auto" w:fill="auto"/>
                <w:hideMark/>
              </w:tcPr>
              <w:p w14:paraId="036C2E06" w14:textId="4968420F"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 0.30 </w:t>
                </w:r>
              </w:p>
            </w:tc>
            <w:tc>
              <w:tcPr>
                <w:tcW w:w="850" w:type="dxa"/>
                <w:tcBorders>
                  <w:top w:val="nil"/>
                  <w:left w:val="nil"/>
                  <w:bottom w:val="single" w:sz="4" w:space="0" w:color="auto"/>
                  <w:right w:val="single" w:sz="4" w:space="0" w:color="auto"/>
                </w:tcBorders>
                <w:shd w:val="clear" w:color="auto" w:fill="auto"/>
                <w:hideMark/>
              </w:tcPr>
              <w:p w14:paraId="682E3EA5" w14:textId="63388539" w:rsidR="0082088C" w:rsidRPr="0082088C" w:rsidRDefault="0082088C" w:rsidP="0082088C">
                <w:pPr>
                  <w:spacing w:after="0"/>
                  <w:jc w:val="center"/>
                  <w:rPr>
                    <w:rFonts w:asciiTheme="minorHAnsi" w:eastAsia="Times New Roman" w:hAnsiTheme="minorHAnsi"/>
                    <w:sz w:val="20"/>
                    <w:szCs w:val="20"/>
                  </w:rPr>
                </w:pPr>
              </w:p>
            </w:tc>
            <w:tc>
              <w:tcPr>
                <w:tcW w:w="1134" w:type="dxa"/>
                <w:tcBorders>
                  <w:top w:val="nil"/>
                  <w:left w:val="nil"/>
                  <w:bottom w:val="single" w:sz="4" w:space="0" w:color="auto"/>
                  <w:right w:val="single" w:sz="4" w:space="0" w:color="auto"/>
                </w:tcBorders>
                <w:shd w:val="clear" w:color="auto" w:fill="auto"/>
                <w:hideMark/>
              </w:tcPr>
              <w:p w14:paraId="51262F0F" w14:textId="3FBB097A"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0.30 </w:t>
                </w:r>
              </w:p>
            </w:tc>
            <w:tc>
              <w:tcPr>
                <w:tcW w:w="993" w:type="dxa"/>
                <w:tcBorders>
                  <w:top w:val="nil"/>
                  <w:left w:val="nil"/>
                  <w:bottom w:val="single" w:sz="4" w:space="0" w:color="auto"/>
                  <w:right w:val="single" w:sz="4" w:space="0" w:color="auto"/>
                </w:tcBorders>
                <w:shd w:val="clear" w:color="auto" w:fill="auto"/>
                <w:hideMark/>
              </w:tcPr>
              <w:p w14:paraId="40E83A9A" w14:textId="05675781"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0.21 </w:t>
                </w:r>
              </w:p>
            </w:tc>
            <w:tc>
              <w:tcPr>
                <w:tcW w:w="714" w:type="dxa"/>
                <w:tcBorders>
                  <w:top w:val="nil"/>
                  <w:left w:val="nil"/>
                  <w:bottom w:val="single" w:sz="4" w:space="0" w:color="auto"/>
                  <w:right w:val="single" w:sz="4" w:space="0" w:color="auto"/>
                </w:tcBorders>
                <w:shd w:val="clear" w:color="auto" w:fill="auto"/>
                <w:hideMark/>
              </w:tcPr>
              <w:p w14:paraId="281CEBDB" w14:textId="502E6CC5" w:rsidR="0082088C" w:rsidRPr="0082088C" w:rsidRDefault="0082088C" w:rsidP="0082088C">
                <w:pPr>
                  <w:spacing w:after="0"/>
                  <w:jc w:val="center"/>
                  <w:rPr>
                    <w:rFonts w:asciiTheme="minorHAnsi" w:eastAsia="Times New Roman" w:hAnsiTheme="minorHAnsi"/>
                    <w:sz w:val="20"/>
                    <w:szCs w:val="20"/>
                  </w:rPr>
                </w:pPr>
              </w:p>
            </w:tc>
            <w:tc>
              <w:tcPr>
                <w:tcW w:w="1128" w:type="dxa"/>
                <w:tcBorders>
                  <w:top w:val="nil"/>
                  <w:left w:val="nil"/>
                  <w:bottom w:val="single" w:sz="4" w:space="0" w:color="auto"/>
                  <w:right w:val="single" w:sz="4" w:space="0" w:color="auto"/>
                </w:tcBorders>
                <w:shd w:val="clear" w:color="auto" w:fill="auto"/>
                <w:hideMark/>
              </w:tcPr>
              <w:p w14:paraId="7890F617" w14:textId="68949C98"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0.21 </w:t>
                </w:r>
              </w:p>
            </w:tc>
          </w:tr>
          <w:tr w:rsidR="0082088C" w:rsidRPr="009038FD" w14:paraId="6C286362" w14:textId="77777777" w:rsidTr="004775F1">
            <w:trPr>
              <w:trHeight w:val="312"/>
            </w:trPr>
            <w:tc>
              <w:tcPr>
                <w:tcW w:w="808" w:type="dxa"/>
                <w:tcBorders>
                  <w:top w:val="nil"/>
                  <w:left w:val="single" w:sz="4" w:space="0" w:color="auto"/>
                  <w:bottom w:val="single" w:sz="4" w:space="0" w:color="auto"/>
                  <w:right w:val="single" w:sz="4" w:space="0" w:color="auto"/>
                </w:tcBorders>
                <w:shd w:val="clear" w:color="auto" w:fill="auto"/>
                <w:hideMark/>
              </w:tcPr>
              <w:p w14:paraId="17F2ECAB" w14:textId="14141C13" w:rsidR="0082088C" w:rsidRPr="004775F1" w:rsidRDefault="0082088C" w:rsidP="0082088C">
                <w:pPr>
                  <w:spacing w:after="0"/>
                  <w:jc w:val="right"/>
                  <w:rPr>
                    <w:rFonts w:asciiTheme="minorHAnsi" w:eastAsia="Times New Roman" w:hAnsiTheme="minorHAnsi"/>
                    <w:sz w:val="20"/>
                    <w:szCs w:val="20"/>
                  </w:rPr>
                </w:pPr>
                <w:r w:rsidRPr="004775F1">
                  <w:rPr>
                    <w:rFonts w:asciiTheme="minorHAnsi" w:hAnsiTheme="minorHAnsi"/>
                    <w:sz w:val="20"/>
                    <w:szCs w:val="20"/>
                  </w:rPr>
                  <w:t>2022</w:t>
                </w:r>
              </w:p>
            </w:tc>
            <w:tc>
              <w:tcPr>
                <w:tcW w:w="1015" w:type="dxa"/>
                <w:tcBorders>
                  <w:top w:val="nil"/>
                  <w:left w:val="nil"/>
                  <w:bottom w:val="single" w:sz="4" w:space="0" w:color="auto"/>
                  <w:right w:val="single" w:sz="4" w:space="0" w:color="auto"/>
                </w:tcBorders>
                <w:shd w:val="clear" w:color="auto" w:fill="auto"/>
                <w:hideMark/>
              </w:tcPr>
              <w:p w14:paraId="5D6E1896" w14:textId="28485DEB" w:rsidR="0082088C" w:rsidRPr="0082088C" w:rsidRDefault="0082088C" w:rsidP="0082088C">
                <w:pPr>
                  <w:spacing w:after="0"/>
                  <w:jc w:val="right"/>
                  <w:rPr>
                    <w:rFonts w:asciiTheme="minorHAnsi" w:eastAsia="Times New Roman" w:hAnsiTheme="minorHAnsi"/>
                    <w:sz w:val="20"/>
                    <w:szCs w:val="20"/>
                  </w:rPr>
                </w:pPr>
                <w:r w:rsidRPr="00C40BB4">
                  <w:rPr>
                    <w:sz w:val="20"/>
                    <w:szCs w:val="20"/>
                  </w:rPr>
                  <w:t>7.88</w:t>
                </w:r>
              </w:p>
            </w:tc>
            <w:tc>
              <w:tcPr>
                <w:tcW w:w="1026" w:type="dxa"/>
                <w:tcBorders>
                  <w:top w:val="nil"/>
                  <w:left w:val="nil"/>
                  <w:bottom w:val="single" w:sz="4" w:space="0" w:color="auto"/>
                  <w:right w:val="single" w:sz="4" w:space="0" w:color="auto"/>
                </w:tcBorders>
                <w:shd w:val="clear" w:color="auto" w:fill="auto"/>
                <w:hideMark/>
              </w:tcPr>
              <w:p w14:paraId="63B222BC" w14:textId="7B47CD05" w:rsidR="0082088C" w:rsidRPr="0082088C" w:rsidRDefault="0082088C" w:rsidP="0082088C">
                <w:pPr>
                  <w:spacing w:after="0"/>
                  <w:jc w:val="center"/>
                  <w:rPr>
                    <w:rFonts w:asciiTheme="minorHAnsi" w:eastAsia="Times New Roman" w:hAnsiTheme="minorHAnsi"/>
                    <w:sz w:val="20"/>
                    <w:szCs w:val="20"/>
                  </w:rPr>
                </w:pPr>
                <w:r w:rsidRPr="00C40BB4">
                  <w:rPr>
                    <w:sz w:val="20"/>
                    <w:szCs w:val="20"/>
                  </w:rPr>
                  <w:t>5.28%</w:t>
                </w:r>
              </w:p>
            </w:tc>
            <w:tc>
              <w:tcPr>
                <w:tcW w:w="1399" w:type="dxa"/>
                <w:tcBorders>
                  <w:top w:val="nil"/>
                  <w:left w:val="nil"/>
                  <w:bottom w:val="single" w:sz="4" w:space="0" w:color="auto"/>
                  <w:right w:val="single" w:sz="4" w:space="0" w:color="auto"/>
                </w:tcBorders>
                <w:shd w:val="clear" w:color="auto" w:fill="auto"/>
                <w:hideMark/>
              </w:tcPr>
              <w:p w14:paraId="43EB63E2" w14:textId="0C91320E"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 0.42 </w:t>
                </w:r>
              </w:p>
            </w:tc>
            <w:tc>
              <w:tcPr>
                <w:tcW w:w="850" w:type="dxa"/>
                <w:tcBorders>
                  <w:top w:val="nil"/>
                  <w:left w:val="nil"/>
                  <w:bottom w:val="single" w:sz="4" w:space="0" w:color="auto"/>
                  <w:right w:val="single" w:sz="4" w:space="0" w:color="auto"/>
                </w:tcBorders>
                <w:shd w:val="clear" w:color="auto" w:fill="auto"/>
                <w:hideMark/>
              </w:tcPr>
              <w:p w14:paraId="3863A9EC" w14:textId="3C1C8533" w:rsidR="0082088C" w:rsidRPr="0082088C" w:rsidRDefault="0082088C" w:rsidP="0082088C">
                <w:pPr>
                  <w:spacing w:after="0"/>
                  <w:jc w:val="center"/>
                  <w:rPr>
                    <w:rFonts w:asciiTheme="minorHAnsi" w:eastAsia="Times New Roman" w:hAnsiTheme="minorHAnsi"/>
                    <w:sz w:val="20"/>
                    <w:szCs w:val="20"/>
                  </w:rPr>
                </w:pPr>
              </w:p>
            </w:tc>
            <w:tc>
              <w:tcPr>
                <w:tcW w:w="1134" w:type="dxa"/>
                <w:tcBorders>
                  <w:top w:val="nil"/>
                  <w:left w:val="nil"/>
                  <w:bottom w:val="single" w:sz="4" w:space="0" w:color="auto"/>
                  <w:right w:val="single" w:sz="4" w:space="0" w:color="auto"/>
                </w:tcBorders>
                <w:shd w:val="clear" w:color="auto" w:fill="auto"/>
                <w:hideMark/>
              </w:tcPr>
              <w:p w14:paraId="627A8DE3" w14:textId="3939F2AB"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0.42 </w:t>
                </w:r>
              </w:p>
            </w:tc>
            <w:tc>
              <w:tcPr>
                <w:tcW w:w="993" w:type="dxa"/>
                <w:tcBorders>
                  <w:top w:val="nil"/>
                  <w:left w:val="nil"/>
                  <w:bottom w:val="single" w:sz="4" w:space="0" w:color="auto"/>
                  <w:right w:val="single" w:sz="4" w:space="0" w:color="auto"/>
                </w:tcBorders>
                <w:shd w:val="clear" w:color="auto" w:fill="auto"/>
                <w:hideMark/>
              </w:tcPr>
              <w:p w14:paraId="12A21E6D" w14:textId="7F1F4AB5"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0.28 </w:t>
                </w:r>
              </w:p>
            </w:tc>
            <w:tc>
              <w:tcPr>
                <w:tcW w:w="714" w:type="dxa"/>
                <w:tcBorders>
                  <w:top w:val="nil"/>
                  <w:left w:val="nil"/>
                  <w:bottom w:val="single" w:sz="4" w:space="0" w:color="auto"/>
                  <w:right w:val="single" w:sz="4" w:space="0" w:color="auto"/>
                </w:tcBorders>
                <w:shd w:val="clear" w:color="auto" w:fill="auto"/>
                <w:hideMark/>
              </w:tcPr>
              <w:p w14:paraId="7075F0B8" w14:textId="4C2A5F96" w:rsidR="0082088C" w:rsidRPr="0082088C" w:rsidRDefault="0082088C" w:rsidP="0082088C">
                <w:pPr>
                  <w:spacing w:after="0"/>
                  <w:jc w:val="center"/>
                  <w:rPr>
                    <w:rFonts w:asciiTheme="minorHAnsi" w:eastAsia="Times New Roman" w:hAnsiTheme="minorHAnsi"/>
                    <w:sz w:val="20"/>
                    <w:szCs w:val="20"/>
                  </w:rPr>
                </w:pPr>
              </w:p>
            </w:tc>
            <w:tc>
              <w:tcPr>
                <w:tcW w:w="1128" w:type="dxa"/>
                <w:tcBorders>
                  <w:top w:val="nil"/>
                  <w:left w:val="nil"/>
                  <w:bottom w:val="single" w:sz="4" w:space="0" w:color="auto"/>
                  <w:right w:val="single" w:sz="4" w:space="0" w:color="auto"/>
                </w:tcBorders>
                <w:shd w:val="clear" w:color="auto" w:fill="auto"/>
                <w:hideMark/>
              </w:tcPr>
              <w:p w14:paraId="77A0BABA" w14:textId="6E81F19F"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0.28 </w:t>
                </w:r>
              </w:p>
            </w:tc>
          </w:tr>
          <w:tr w:rsidR="0082088C" w:rsidRPr="009038FD" w14:paraId="670BABEC" w14:textId="77777777" w:rsidTr="004775F1">
            <w:trPr>
              <w:trHeight w:val="312"/>
            </w:trPr>
            <w:tc>
              <w:tcPr>
                <w:tcW w:w="808" w:type="dxa"/>
                <w:tcBorders>
                  <w:top w:val="nil"/>
                  <w:left w:val="single" w:sz="4" w:space="0" w:color="auto"/>
                  <w:bottom w:val="single" w:sz="4" w:space="0" w:color="auto"/>
                  <w:right w:val="single" w:sz="4" w:space="0" w:color="auto"/>
                </w:tcBorders>
                <w:shd w:val="clear" w:color="auto" w:fill="auto"/>
                <w:hideMark/>
              </w:tcPr>
              <w:p w14:paraId="6479A381" w14:textId="2E3B8D9E" w:rsidR="0082088C" w:rsidRPr="004775F1" w:rsidRDefault="0082088C" w:rsidP="0082088C">
                <w:pPr>
                  <w:spacing w:after="0"/>
                  <w:jc w:val="right"/>
                  <w:rPr>
                    <w:rFonts w:asciiTheme="minorHAnsi" w:eastAsia="Times New Roman" w:hAnsiTheme="minorHAnsi"/>
                    <w:sz w:val="20"/>
                    <w:szCs w:val="20"/>
                  </w:rPr>
                </w:pPr>
                <w:r w:rsidRPr="004775F1">
                  <w:rPr>
                    <w:rFonts w:asciiTheme="minorHAnsi" w:hAnsiTheme="minorHAnsi"/>
                    <w:sz w:val="20"/>
                    <w:szCs w:val="20"/>
                  </w:rPr>
                  <w:t>2023</w:t>
                </w:r>
              </w:p>
            </w:tc>
            <w:tc>
              <w:tcPr>
                <w:tcW w:w="1015" w:type="dxa"/>
                <w:tcBorders>
                  <w:top w:val="nil"/>
                  <w:left w:val="nil"/>
                  <w:bottom w:val="single" w:sz="4" w:space="0" w:color="auto"/>
                  <w:right w:val="single" w:sz="4" w:space="0" w:color="auto"/>
                </w:tcBorders>
                <w:shd w:val="clear" w:color="auto" w:fill="auto"/>
                <w:hideMark/>
              </w:tcPr>
              <w:p w14:paraId="29828446" w14:textId="0A1F41F3" w:rsidR="0082088C" w:rsidRPr="0082088C" w:rsidRDefault="0082088C" w:rsidP="0082088C">
                <w:pPr>
                  <w:spacing w:after="0"/>
                  <w:jc w:val="right"/>
                  <w:rPr>
                    <w:rFonts w:asciiTheme="minorHAnsi" w:eastAsia="Times New Roman" w:hAnsiTheme="minorHAnsi"/>
                    <w:sz w:val="20"/>
                    <w:szCs w:val="20"/>
                  </w:rPr>
                </w:pPr>
                <w:r w:rsidRPr="00C40BB4">
                  <w:rPr>
                    <w:sz w:val="20"/>
                    <w:szCs w:val="20"/>
                  </w:rPr>
                  <w:t>10.51</w:t>
                </w:r>
              </w:p>
            </w:tc>
            <w:tc>
              <w:tcPr>
                <w:tcW w:w="1026" w:type="dxa"/>
                <w:tcBorders>
                  <w:top w:val="nil"/>
                  <w:left w:val="nil"/>
                  <w:bottom w:val="single" w:sz="4" w:space="0" w:color="auto"/>
                  <w:right w:val="single" w:sz="4" w:space="0" w:color="auto"/>
                </w:tcBorders>
                <w:shd w:val="clear" w:color="auto" w:fill="auto"/>
                <w:hideMark/>
              </w:tcPr>
              <w:p w14:paraId="0F19474D" w14:textId="6C31AB04" w:rsidR="0082088C" w:rsidRPr="0082088C" w:rsidRDefault="0082088C" w:rsidP="0082088C">
                <w:pPr>
                  <w:spacing w:after="0"/>
                  <w:jc w:val="center"/>
                  <w:rPr>
                    <w:rFonts w:asciiTheme="minorHAnsi" w:eastAsia="Times New Roman" w:hAnsiTheme="minorHAnsi"/>
                    <w:sz w:val="20"/>
                    <w:szCs w:val="20"/>
                  </w:rPr>
                </w:pPr>
                <w:r w:rsidRPr="00C40BB4">
                  <w:rPr>
                    <w:sz w:val="20"/>
                    <w:szCs w:val="20"/>
                  </w:rPr>
                  <w:t>5.28%</w:t>
                </w:r>
              </w:p>
            </w:tc>
            <w:tc>
              <w:tcPr>
                <w:tcW w:w="1399" w:type="dxa"/>
                <w:tcBorders>
                  <w:top w:val="nil"/>
                  <w:left w:val="nil"/>
                  <w:bottom w:val="single" w:sz="4" w:space="0" w:color="auto"/>
                  <w:right w:val="single" w:sz="4" w:space="0" w:color="auto"/>
                </w:tcBorders>
                <w:shd w:val="clear" w:color="auto" w:fill="auto"/>
                <w:hideMark/>
              </w:tcPr>
              <w:p w14:paraId="57D10E97" w14:textId="487AAAF2"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 0.56 </w:t>
                </w:r>
              </w:p>
            </w:tc>
            <w:tc>
              <w:tcPr>
                <w:tcW w:w="850" w:type="dxa"/>
                <w:tcBorders>
                  <w:top w:val="nil"/>
                  <w:left w:val="nil"/>
                  <w:bottom w:val="single" w:sz="4" w:space="0" w:color="auto"/>
                  <w:right w:val="single" w:sz="4" w:space="0" w:color="auto"/>
                </w:tcBorders>
                <w:shd w:val="clear" w:color="auto" w:fill="auto"/>
                <w:hideMark/>
              </w:tcPr>
              <w:p w14:paraId="0A29AAD9" w14:textId="3F41410F" w:rsidR="0082088C" w:rsidRPr="0082088C" w:rsidRDefault="0082088C" w:rsidP="0082088C">
                <w:pPr>
                  <w:spacing w:after="0"/>
                  <w:jc w:val="center"/>
                  <w:rPr>
                    <w:rFonts w:asciiTheme="minorHAnsi" w:eastAsia="Times New Roman" w:hAnsiTheme="minorHAnsi"/>
                    <w:sz w:val="20"/>
                    <w:szCs w:val="20"/>
                  </w:rPr>
                </w:pPr>
              </w:p>
            </w:tc>
            <w:tc>
              <w:tcPr>
                <w:tcW w:w="1134" w:type="dxa"/>
                <w:tcBorders>
                  <w:top w:val="nil"/>
                  <w:left w:val="nil"/>
                  <w:bottom w:val="single" w:sz="4" w:space="0" w:color="auto"/>
                  <w:right w:val="single" w:sz="4" w:space="0" w:color="auto"/>
                </w:tcBorders>
                <w:shd w:val="clear" w:color="auto" w:fill="auto"/>
                <w:hideMark/>
              </w:tcPr>
              <w:p w14:paraId="7B8C0133" w14:textId="24FCCE5F"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0.56 </w:t>
                </w:r>
              </w:p>
            </w:tc>
            <w:tc>
              <w:tcPr>
                <w:tcW w:w="993" w:type="dxa"/>
                <w:tcBorders>
                  <w:top w:val="nil"/>
                  <w:left w:val="nil"/>
                  <w:bottom w:val="single" w:sz="4" w:space="0" w:color="auto"/>
                  <w:right w:val="single" w:sz="4" w:space="0" w:color="auto"/>
                </w:tcBorders>
                <w:shd w:val="clear" w:color="auto" w:fill="auto"/>
                <w:hideMark/>
              </w:tcPr>
              <w:p w14:paraId="4516EE79" w14:textId="1185DECB"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0.35 </w:t>
                </w:r>
              </w:p>
            </w:tc>
            <w:tc>
              <w:tcPr>
                <w:tcW w:w="714" w:type="dxa"/>
                <w:tcBorders>
                  <w:top w:val="nil"/>
                  <w:left w:val="nil"/>
                  <w:bottom w:val="single" w:sz="4" w:space="0" w:color="auto"/>
                  <w:right w:val="single" w:sz="4" w:space="0" w:color="auto"/>
                </w:tcBorders>
                <w:shd w:val="clear" w:color="auto" w:fill="auto"/>
                <w:hideMark/>
              </w:tcPr>
              <w:p w14:paraId="1BC775FF" w14:textId="5A731846" w:rsidR="0082088C" w:rsidRPr="0082088C" w:rsidRDefault="0082088C" w:rsidP="0082088C">
                <w:pPr>
                  <w:spacing w:after="0"/>
                  <w:jc w:val="center"/>
                  <w:rPr>
                    <w:rFonts w:asciiTheme="minorHAnsi" w:eastAsia="Times New Roman" w:hAnsiTheme="minorHAnsi"/>
                    <w:sz w:val="20"/>
                    <w:szCs w:val="20"/>
                  </w:rPr>
                </w:pPr>
              </w:p>
            </w:tc>
            <w:tc>
              <w:tcPr>
                <w:tcW w:w="1128" w:type="dxa"/>
                <w:tcBorders>
                  <w:top w:val="nil"/>
                  <w:left w:val="nil"/>
                  <w:bottom w:val="single" w:sz="4" w:space="0" w:color="auto"/>
                  <w:right w:val="single" w:sz="4" w:space="0" w:color="auto"/>
                </w:tcBorders>
                <w:shd w:val="clear" w:color="auto" w:fill="auto"/>
                <w:hideMark/>
              </w:tcPr>
              <w:p w14:paraId="4E06698A" w14:textId="57C0C1C6"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0.35 </w:t>
                </w:r>
              </w:p>
            </w:tc>
          </w:tr>
          <w:tr w:rsidR="0082088C" w:rsidRPr="009038FD" w14:paraId="43A6B9E1" w14:textId="77777777" w:rsidTr="004775F1">
            <w:trPr>
              <w:trHeight w:val="312"/>
            </w:trPr>
            <w:tc>
              <w:tcPr>
                <w:tcW w:w="808" w:type="dxa"/>
                <w:tcBorders>
                  <w:top w:val="nil"/>
                  <w:left w:val="single" w:sz="4" w:space="0" w:color="auto"/>
                  <w:bottom w:val="single" w:sz="4" w:space="0" w:color="auto"/>
                  <w:right w:val="single" w:sz="4" w:space="0" w:color="auto"/>
                </w:tcBorders>
                <w:shd w:val="clear" w:color="auto" w:fill="auto"/>
                <w:hideMark/>
              </w:tcPr>
              <w:p w14:paraId="45CF5FF0" w14:textId="4F3E13FA" w:rsidR="0082088C" w:rsidRPr="004775F1" w:rsidRDefault="0082088C" w:rsidP="0082088C">
                <w:pPr>
                  <w:spacing w:after="0"/>
                  <w:jc w:val="right"/>
                  <w:rPr>
                    <w:rFonts w:asciiTheme="minorHAnsi" w:eastAsia="Times New Roman" w:hAnsiTheme="minorHAnsi"/>
                    <w:sz w:val="20"/>
                    <w:szCs w:val="20"/>
                  </w:rPr>
                </w:pPr>
                <w:r w:rsidRPr="004775F1">
                  <w:rPr>
                    <w:rFonts w:asciiTheme="minorHAnsi" w:hAnsiTheme="minorHAnsi"/>
                    <w:sz w:val="20"/>
                    <w:szCs w:val="20"/>
                  </w:rPr>
                  <w:t>2024</w:t>
                </w:r>
              </w:p>
            </w:tc>
            <w:tc>
              <w:tcPr>
                <w:tcW w:w="1015" w:type="dxa"/>
                <w:tcBorders>
                  <w:top w:val="nil"/>
                  <w:left w:val="nil"/>
                  <w:bottom w:val="single" w:sz="4" w:space="0" w:color="auto"/>
                  <w:right w:val="single" w:sz="4" w:space="0" w:color="auto"/>
                </w:tcBorders>
                <w:shd w:val="clear" w:color="auto" w:fill="auto"/>
                <w:hideMark/>
              </w:tcPr>
              <w:p w14:paraId="3FA066E9" w14:textId="18D6B355" w:rsidR="0082088C" w:rsidRPr="0082088C" w:rsidRDefault="0082088C" w:rsidP="0082088C">
                <w:pPr>
                  <w:spacing w:after="0"/>
                  <w:jc w:val="right"/>
                  <w:rPr>
                    <w:rFonts w:asciiTheme="minorHAnsi" w:eastAsia="Times New Roman" w:hAnsiTheme="minorHAnsi"/>
                    <w:sz w:val="20"/>
                    <w:szCs w:val="20"/>
                  </w:rPr>
                </w:pPr>
                <w:r w:rsidRPr="00C40BB4">
                  <w:rPr>
                    <w:sz w:val="20"/>
                    <w:szCs w:val="20"/>
                  </w:rPr>
                  <w:t>13.51</w:t>
                </w:r>
              </w:p>
            </w:tc>
            <w:tc>
              <w:tcPr>
                <w:tcW w:w="1026" w:type="dxa"/>
                <w:tcBorders>
                  <w:top w:val="nil"/>
                  <w:left w:val="nil"/>
                  <w:bottom w:val="single" w:sz="4" w:space="0" w:color="auto"/>
                  <w:right w:val="single" w:sz="4" w:space="0" w:color="auto"/>
                </w:tcBorders>
                <w:shd w:val="clear" w:color="auto" w:fill="auto"/>
                <w:hideMark/>
              </w:tcPr>
              <w:p w14:paraId="0798C1A1" w14:textId="7FAA74A7" w:rsidR="0082088C" w:rsidRPr="0082088C" w:rsidRDefault="0082088C" w:rsidP="0082088C">
                <w:pPr>
                  <w:spacing w:after="0"/>
                  <w:jc w:val="center"/>
                  <w:rPr>
                    <w:rFonts w:asciiTheme="minorHAnsi" w:eastAsia="Times New Roman" w:hAnsiTheme="minorHAnsi"/>
                    <w:sz w:val="20"/>
                    <w:szCs w:val="20"/>
                  </w:rPr>
                </w:pPr>
                <w:r w:rsidRPr="00C40BB4">
                  <w:rPr>
                    <w:sz w:val="20"/>
                    <w:szCs w:val="20"/>
                  </w:rPr>
                  <w:t>5.28%</w:t>
                </w:r>
              </w:p>
            </w:tc>
            <w:tc>
              <w:tcPr>
                <w:tcW w:w="1399" w:type="dxa"/>
                <w:tcBorders>
                  <w:top w:val="nil"/>
                  <w:left w:val="nil"/>
                  <w:bottom w:val="single" w:sz="4" w:space="0" w:color="auto"/>
                  <w:right w:val="single" w:sz="4" w:space="0" w:color="auto"/>
                </w:tcBorders>
                <w:shd w:val="clear" w:color="auto" w:fill="auto"/>
                <w:hideMark/>
              </w:tcPr>
              <w:p w14:paraId="0A48EDD2" w14:textId="494A3463"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 0.71 </w:t>
                </w:r>
              </w:p>
            </w:tc>
            <w:tc>
              <w:tcPr>
                <w:tcW w:w="850" w:type="dxa"/>
                <w:tcBorders>
                  <w:top w:val="nil"/>
                  <w:left w:val="nil"/>
                  <w:bottom w:val="single" w:sz="4" w:space="0" w:color="auto"/>
                  <w:right w:val="single" w:sz="4" w:space="0" w:color="auto"/>
                </w:tcBorders>
                <w:shd w:val="clear" w:color="auto" w:fill="auto"/>
                <w:hideMark/>
              </w:tcPr>
              <w:p w14:paraId="2AD84AD6" w14:textId="34A97245" w:rsidR="0082088C" w:rsidRPr="0082088C" w:rsidRDefault="0082088C" w:rsidP="0082088C">
                <w:pPr>
                  <w:spacing w:after="0"/>
                  <w:jc w:val="center"/>
                  <w:rPr>
                    <w:rFonts w:asciiTheme="minorHAnsi" w:eastAsia="Times New Roman" w:hAnsiTheme="minorHAnsi"/>
                    <w:sz w:val="20"/>
                    <w:szCs w:val="20"/>
                  </w:rPr>
                </w:pPr>
              </w:p>
            </w:tc>
            <w:tc>
              <w:tcPr>
                <w:tcW w:w="1134" w:type="dxa"/>
                <w:tcBorders>
                  <w:top w:val="nil"/>
                  <w:left w:val="nil"/>
                  <w:bottom w:val="single" w:sz="4" w:space="0" w:color="auto"/>
                  <w:right w:val="single" w:sz="4" w:space="0" w:color="auto"/>
                </w:tcBorders>
                <w:shd w:val="clear" w:color="auto" w:fill="auto"/>
                <w:hideMark/>
              </w:tcPr>
              <w:p w14:paraId="46BBBA66" w14:textId="3EC88E69"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0.71 </w:t>
                </w:r>
              </w:p>
            </w:tc>
            <w:tc>
              <w:tcPr>
                <w:tcW w:w="993" w:type="dxa"/>
                <w:tcBorders>
                  <w:top w:val="nil"/>
                  <w:left w:val="nil"/>
                  <w:bottom w:val="single" w:sz="4" w:space="0" w:color="auto"/>
                  <w:right w:val="single" w:sz="4" w:space="0" w:color="auto"/>
                </w:tcBorders>
                <w:shd w:val="clear" w:color="auto" w:fill="auto"/>
                <w:hideMark/>
              </w:tcPr>
              <w:p w14:paraId="2AEABFE9" w14:textId="2F0C20D2"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0.42 </w:t>
                </w:r>
              </w:p>
            </w:tc>
            <w:tc>
              <w:tcPr>
                <w:tcW w:w="714" w:type="dxa"/>
                <w:tcBorders>
                  <w:top w:val="nil"/>
                  <w:left w:val="nil"/>
                  <w:bottom w:val="single" w:sz="4" w:space="0" w:color="auto"/>
                  <w:right w:val="single" w:sz="4" w:space="0" w:color="auto"/>
                </w:tcBorders>
                <w:shd w:val="clear" w:color="auto" w:fill="auto"/>
                <w:hideMark/>
              </w:tcPr>
              <w:p w14:paraId="0AD113DB" w14:textId="199072B1" w:rsidR="0082088C" w:rsidRPr="0082088C" w:rsidRDefault="0082088C" w:rsidP="0082088C">
                <w:pPr>
                  <w:spacing w:after="0"/>
                  <w:jc w:val="center"/>
                  <w:rPr>
                    <w:rFonts w:asciiTheme="minorHAnsi" w:eastAsia="Times New Roman" w:hAnsiTheme="minorHAnsi"/>
                    <w:sz w:val="20"/>
                    <w:szCs w:val="20"/>
                  </w:rPr>
                </w:pPr>
              </w:p>
            </w:tc>
            <w:tc>
              <w:tcPr>
                <w:tcW w:w="1128" w:type="dxa"/>
                <w:tcBorders>
                  <w:top w:val="nil"/>
                  <w:left w:val="nil"/>
                  <w:bottom w:val="single" w:sz="4" w:space="0" w:color="auto"/>
                  <w:right w:val="single" w:sz="4" w:space="0" w:color="auto"/>
                </w:tcBorders>
                <w:shd w:val="clear" w:color="auto" w:fill="auto"/>
                <w:hideMark/>
              </w:tcPr>
              <w:p w14:paraId="11F3739B" w14:textId="7F53E77C"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0.42 </w:t>
                </w:r>
              </w:p>
            </w:tc>
          </w:tr>
          <w:tr w:rsidR="0082088C" w:rsidRPr="009038FD" w14:paraId="1B422E07" w14:textId="77777777" w:rsidTr="004775F1">
            <w:trPr>
              <w:trHeight w:val="312"/>
            </w:trPr>
            <w:tc>
              <w:tcPr>
                <w:tcW w:w="808" w:type="dxa"/>
                <w:tcBorders>
                  <w:top w:val="nil"/>
                  <w:left w:val="single" w:sz="4" w:space="0" w:color="auto"/>
                  <w:bottom w:val="single" w:sz="4" w:space="0" w:color="auto"/>
                  <w:right w:val="single" w:sz="4" w:space="0" w:color="auto"/>
                </w:tcBorders>
                <w:shd w:val="clear" w:color="auto" w:fill="auto"/>
                <w:hideMark/>
              </w:tcPr>
              <w:p w14:paraId="6E35CBE5" w14:textId="10F7E982" w:rsidR="0082088C" w:rsidRPr="004775F1" w:rsidRDefault="0082088C" w:rsidP="0082088C">
                <w:pPr>
                  <w:spacing w:after="0"/>
                  <w:jc w:val="right"/>
                  <w:rPr>
                    <w:rFonts w:asciiTheme="minorHAnsi" w:eastAsia="Times New Roman" w:hAnsiTheme="minorHAnsi"/>
                    <w:sz w:val="20"/>
                    <w:szCs w:val="20"/>
                  </w:rPr>
                </w:pPr>
                <w:r w:rsidRPr="004775F1">
                  <w:rPr>
                    <w:rFonts w:asciiTheme="minorHAnsi" w:hAnsiTheme="minorHAnsi"/>
                    <w:sz w:val="20"/>
                    <w:szCs w:val="20"/>
                  </w:rPr>
                  <w:t>2025</w:t>
                </w:r>
              </w:p>
            </w:tc>
            <w:tc>
              <w:tcPr>
                <w:tcW w:w="1015" w:type="dxa"/>
                <w:tcBorders>
                  <w:top w:val="nil"/>
                  <w:left w:val="nil"/>
                  <w:bottom w:val="single" w:sz="4" w:space="0" w:color="auto"/>
                  <w:right w:val="single" w:sz="4" w:space="0" w:color="auto"/>
                </w:tcBorders>
                <w:shd w:val="clear" w:color="auto" w:fill="auto"/>
                <w:hideMark/>
              </w:tcPr>
              <w:p w14:paraId="20DC0442" w14:textId="50E48006" w:rsidR="0082088C" w:rsidRPr="0082088C" w:rsidRDefault="0082088C" w:rsidP="0082088C">
                <w:pPr>
                  <w:spacing w:after="0"/>
                  <w:jc w:val="right"/>
                  <w:rPr>
                    <w:rFonts w:asciiTheme="minorHAnsi" w:eastAsia="Times New Roman" w:hAnsiTheme="minorHAnsi"/>
                    <w:sz w:val="20"/>
                    <w:szCs w:val="20"/>
                  </w:rPr>
                </w:pPr>
                <w:r w:rsidRPr="00C40BB4">
                  <w:rPr>
                    <w:sz w:val="20"/>
                    <w:szCs w:val="20"/>
                  </w:rPr>
                  <w:t>16.89</w:t>
                </w:r>
              </w:p>
            </w:tc>
            <w:tc>
              <w:tcPr>
                <w:tcW w:w="1026" w:type="dxa"/>
                <w:tcBorders>
                  <w:top w:val="nil"/>
                  <w:left w:val="nil"/>
                  <w:bottom w:val="single" w:sz="4" w:space="0" w:color="auto"/>
                  <w:right w:val="single" w:sz="4" w:space="0" w:color="auto"/>
                </w:tcBorders>
                <w:shd w:val="clear" w:color="auto" w:fill="auto"/>
                <w:hideMark/>
              </w:tcPr>
              <w:p w14:paraId="339C1964" w14:textId="6910494F" w:rsidR="0082088C" w:rsidRPr="0082088C" w:rsidRDefault="0082088C" w:rsidP="0082088C">
                <w:pPr>
                  <w:spacing w:after="0"/>
                  <w:jc w:val="center"/>
                  <w:rPr>
                    <w:rFonts w:asciiTheme="minorHAnsi" w:eastAsia="Times New Roman" w:hAnsiTheme="minorHAnsi"/>
                    <w:sz w:val="20"/>
                    <w:szCs w:val="20"/>
                  </w:rPr>
                </w:pPr>
                <w:r w:rsidRPr="00C40BB4">
                  <w:rPr>
                    <w:sz w:val="20"/>
                    <w:szCs w:val="20"/>
                  </w:rPr>
                  <w:t>5.28%</w:t>
                </w:r>
              </w:p>
            </w:tc>
            <w:tc>
              <w:tcPr>
                <w:tcW w:w="1399" w:type="dxa"/>
                <w:tcBorders>
                  <w:top w:val="nil"/>
                  <w:left w:val="nil"/>
                  <w:bottom w:val="single" w:sz="4" w:space="0" w:color="auto"/>
                  <w:right w:val="single" w:sz="4" w:space="0" w:color="auto"/>
                </w:tcBorders>
                <w:shd w:val="clear" w:color="auto" w:fill="auto"/>
                <w:hideMark/>
              </w:tcPr>
              <w:p w14:paraId="0686DAC3" w14:textId="30D94174"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 0.89 </w:t>
                </w:r>
              </w:p>
            </w:tc>
            <w:tc>
              <w:tcPr>
                <w:tcW w:w="850" w:type="dxa"/>
                <w:tcBorders>
                  <w:top w:val="nil"/>
                  <w:left w:val="nil"/>
                  <w:bottom w:val="single" w:sz="4" w:space="0" w:color="auto"/>
                  <w:right w:val="single" w:sz="4" w:space="0" w:color="auto"/>
                </w:tcBorders>
                <w:shd w:val="clear" w:color="auto" w:fill="auto"/>
                <w:hideMark/>
              </w:tcPr>
              <w:p w14:paraId="7E831E9D" w14:textId="5F0500C1" w:rsidR="0082088C" w:rsidRPr="0082088C" w:rsidRDefault="0082088C" w:rsidP="0082088C">
                <w:pPr>
                  <w:spacing w:after="0"/>
                  <w:jc w:val="center"/>
                  <w:rPr>
                    <w:rFonts w:asciiTheme="minorHAnsi" w:eastAsia="Times New Roman" w:hAnsiTheme="minorHAnsi"/>
                    <w:sz w:val="20"/>
                    <w:szCs w:val="20"/>
                  </w:rPr>
                </w:pPr>
              </w:p>
            </w:tc>
            <w:tc>
              <w:tcPr>
                <w:tcW w:w="1134" w:type="dxa"/>
                <w:tcBorders>
                  <w:top w:val="nil"/>
                  <w:left w:val="nil"/>
                  <w:bottom w:val="single" w:sz="4" w:space="0" w:color="auto"/>
                  <w:right w:val="single" w:sz="4" w:space="0" w:color="auto"/>
                </w:tcBorders>
                <w:shd w:val="clear" w:color="auto" w:fill="auto"/>
                <w:hideMark/>
              </w:tcPr>
              <w:p w14:paraId="073A5A96" w14:textId="19B0CC3F"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0.89 </w:t>
                </w:r>
              </w:p>
            </w:tc>
            <w:tc>
              <w:tcPr>
                <w:tcW w:w="993" w:type="dxa"/>
                <w:tcBorders>
                  <w:top w:val="nil"/>
                  <w:left w:val="nil"/>
                  <w:bottom w:val="single" w:sz="4" w:space="0" w:color="auto"/>
                  <w:right w:val="single" w:sz="4" w:space="0" w:color="auto"/>
                </w:tcBorders>
                <w:shd w:val="clear" w:color="auto" w:fill="auto"/>
                <w:hideMark/>
              </w:tcPr>
              <w:p w14:paraId="64B1CF2F" w14:textId="2E983CD8"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0.49 </w:t>
                </w:r>
              </w:p>
            </w:tc>
            <w:tc>
              <w:tcPr>
                <w:tcW w:w="714" w:type="dxa"/>
                <w:tcBorders>
                  <w:top w:val="nil"/>
                  <w:left w:val="nil"/>
                  <w:bottom w:val="single" w:sz="4" w:space="0" w:color="auto"/>
                  <w:right w:val="single" w:sz="4" w:space="0" w:color="auto"/>
                </w:tcBorders>
                <w:shd w:val="clear" w:color="auto" w:fill="auto"/>
                <w:hideMark/>
              </w:tcPr>
              <w:p w14:paraId="14661BBD" w14:textId="4E727BB0" w:rsidR="0082088C" w:rsidRPr="0082088C" w:rsidRDefault="0082088C" w:rsidP="0082088C">
                <w:pPr>
                  <w:spacing w:after="0"/>
                  <w:jc w:val="center"/>
                  <w:rPr>
                    <w:rFonts w:asciiTheme="minorHAnsi" w:eastAsia="Times New Roman" w:hAnsiTheme="minorHAnsi"/>
                    <w:sz w:val="20"/>
                    <w:szCs w:val="20"/>
                  </w:rPr>
                </w:pPr>
              </w:p>
            </w:tc>
            <w:tc>
              <w:tcPr>
                <w:tcW w:w="1128" w:type="dxa"/>
                <w:tcBorders>
                  <w:top w:val="nil"/>
                  <w:left w:val="nil"/>
                  <w:bottom w:val="single" w:sz="4" w:space="0" w:color="auto"/>
                  <w:right w:val="single" w:sz="4" w:space="0" w:color="auto"/>
                </w:tcBorders>
                <w:shd w:val="clear" w:color="auto" w:fill="auto"/>
                <w:hideMark/>
              </w:tcPr>
              <w:p w14:paraId="2C42D716" w14:textId="2162E78A"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0.49 </w:t>
                </w:r>
              </w:p>
            </w:tc>
          </w:tr>
          <w:tr w:rsidR="0082088C" w:rsidRPr="009038FD" w14:paraId="47182CE1" w14:textId="77777777" w:rsidTr="004775F1">
            <w:trPr>
              <w:trHeight w:val="312"/>
            </w:trPr>
            <w:tc>
              <w:tcPr>
                <w:tcW w:w="808" w:type="dxa"/>
                <w:tcBorders>
                  <w:top w:val="nil"/>
                  <w:left w:val="single" w:sz="4" w:space="0" w:color="auto"/>
                  <w:bottom w:val="nil"/>
                  <w:right w:val="single" w:sz="4" w:space="0" w:color="auto"/>
                </w:tcBorders>
                <w:shd w:val="clear" w:color="auto" w:fill="auto"/>
                <w:hideMark/>
              </w:tcPr>
              <w:p w14:paraId="54EC7D83" w14:textId="2ED0D21A" w:rsidR="0082088C" w:rsidRPr="004775F1" w:rsidRDefault="0082088C" w:rsidP="0082088C">
                <w:pPr>
                  <w:spacing w:after="0"/>
                  <w:jc w:val="right"/>
                  <w:rPr>
                    <w:rFonts w:asciiTheme="minorHAnsi" w:eastAsia="Times New Roman" w:hAnsiTheme="minorHAnsi"/>
                    <w:sz w:val="20"/>
                    <w:szCs w:val="20"/>
                  </w:rPr>
                </w:pPr>
                <w:r w:rsidRPr="004775F1">
                  <w:rPr>
                    <w:rFonts w:asciiTheme="minorHAnsi" w:hAnsiTheme="minorHAnsi"/>
                    <w:sz w:val="20"/>
                    <w:szCs w:val="20"/>
                  </w:rPr>
                  <w:t>2026</w:t>
                </w:r>
              </w:p>
            </w:tc>
            <w:tc>
              <w:tcPr>
                <w:tcW w:w="1015" w:type="dxa"/>
                <w:tcBorders>
                  <w:top w:val="nil"/>
                  <w:left w:val="nil"/>
                  <w:bottom w:val="nil"/>
                  <w:right w:val="single" w:sz="4" w:space="0" w:color="auto"/>
                </w:tcBorders>
                <w:shd w:val="clear" w:color="auto" w:fill="auto"/>
                <w:hideMark/>
              </w:tcPr>
              <w:p w14:paraId="0F97E28F" w14:textId="6A594E08" w:rsidR="0082088C" w:rsidRPr="0082088C" w:rsidRDefault="0082088C" w:rsidP="0082088C">
                <w:pPr>
                  <w:spacing w:after="0"/>
                  <w:jc w:val="right"/>
                  <w:rPr>
                    <w:rFonts w:asciiTheme="minorHAnsi" w:eastAsia="Times New Roman" w:hAnsiTheme="minorHAnsi"/>
                    <w:sz w:val="20"/>
                    <w:szCs w:val="20"/>
                  </w:rPr>
                </w:pPr>
                <w:r w:rsidRPr="00C40BB4">
                  <w:rPr>
                    <w:sz w:val="20"/>
                    <w:szCs w:val="20"/>
                  </w:rPr>
                  <w:t>20.64</w:t>
                </w:r>
              </w:p>
            </w:tc>
            <w:tc>
              <w:tcPr>
                <w:tcW w:w="1026" w:type="dxa"/>
                <w:tcBorders>
                  <w:top w:val="nil"/>
                  <w:left w:val="nil"/>
                  <w:bottom w:val="nil"/>
                  <w:right w:val="single" w:sz="4" w:space="0" w:color="auto"/>
                </w:tcBorders>
                <w:shd w:val="clear" w:color="auto" w:fill="auto"/>
                <w:hideMark/>
              </w:tcPr>
              <w:p w14:paraId="50DB44DD" w14:textId="7F136BE2" w:rsidR="0082088C" w:rsidRPr="0082088C" w:rsidRDefault="0082088C" w:rsidP="0082088C">
                <w:pPr>
                  <w:spacing w:after="0"/>
                  <w:jc w:val="center"/>
                  <w:rPr>
                    <w:rFonts w:asciiTheme="minorHAnsi" w:eastAsia="Times New Roman" w:hAnsiTheme="minorHAnsi"/>
                    <w:sz w:val="20"/>
                    <w:szCs w:val="20"/>
                  </w:rPr>
                </w:pPr>
                <w:r w:rsidRPr="00C40BB4">
                  <w:rPr>
                    <w:sz w:val="20"/>
                    <w:szCs w:val="20"/>
                  </w:rPr>
                  <w:t>5.28%</w:t>
                </w:r>
              </w:p>
            </w:tc>
            <w:tc>
              <w:tcPr>
                <w:tcW w:w="1399" w:type="dxa"/>
                <w:tcBorders>
                  <w:top w:val="nil"/>
                  <w:left w:val="nil"/>
                  <w:bottom w:val="nil"/>
                  <w:right w:val="single" w:sz="4" w:space="0" w:color="auto"/>
                </w:tcBorders>
                <w:shd w:val="clear" w:color="auto" w:fill="auto"/>
                <w:hideMark/>
              </w:tcPr>
              <w:p w14:paraId="06EDC5FA" w14:textId="271EBB48"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 1.09 </w:t>
                </w:r>
              </w:p>
            </w:tc>
            <w:tc>
              <w:tcPr>
                <w:tcW w:w="850" w:type="dxa"/>
                <w:tcBorders>
                  <w:top w:val="nil"/>
                  <w:left w:val="nil"/>
                  <w:bottom w:val="nil"/>
                  <w:right w:val="single" w:sz="4" w:space="0" w:color="auto"/>
                </w:tcBorders>
                <w:shd w:val="clear" w:color="auto" w:fill="auto"/>
                <w:hideMark/>
              </w:tcPr>
              <w:p w14:paraId="6AD0CCAD" w14:textId="3F5EDE86" w:rsidR="0082088C" w:rsidRPr="0082088C" w:rsidRDefault="0082088C" w:rsidP="0082088C">
                <w:pPr>
                  <w:spacing w:after="0"/>
                  <w:jc w:val="center"/>
                  <w:rPr>
                    <w:rFonts w:asciiTheme="minorHAnsi" w:eastAsia="Times New Roman" w:hAnsiTheme="minorHAnsi"/>
                    <w:sz w:val="20"/>
                    <w:szCs w:val="20"/>
                  </w:rPr>
                </w:pPr>
              </w:p>
            </w:tc>
            <w:tc>
              <w:tcPr>
                <w:tcW w:w="1134" w:type="dxa"/>
                <w:tcBorders>
                  <w:top w:val="nil"/>
                  <w:left w:val="nil"/>
                  <w:bottom w:val="nil"/>
                  <w:right w:val="single" w:sz="4" w:space="0" w:color="auto"/>
                </w:tcBorders>
                <w:shd w:val="clear" w:color="auto" w:fill="auto"/>
                <w:hideMark/>
              </w:tcPr>
              <w:p w14:paraId="67490647" w14:textId="61038E7F"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1.09 </w:t>
                </w:r>
              </w:p>
            </w:tc>
            <w:tc>
              <w:tcPr>
                <w:tcW w:w="993" w:type="dxa"/>
                <w:tcBorders>
                  <w:top w:val="nil"/>
                  <w:left w:val="nil"/>
                  <w:bottom w:val="nil"/>
                  <w:right w:val="single" w:sz="4" w:space="0" w:color="auto"/>
                </w:tcBorders>
                <w:shd w:val="clear" w:color="auto" w:fill="auto"/>
                <w:hideMark/>
              </w:tcPr>
              <w:p w14:paraId="7782AE54" w14:textId="607E9A11"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0.55 </w:t>
                </w:r>
              </w:p>
            </w:tc>
            <w:tc>
              <w:tcPr>
                <w:tcW w:w="714" w:type="dxa"/>
                <w:tcBorders>
                  <w:top w:val="nil"/>
                  <w:left w:val="nil"/>
                  <w:bottom w:val="nil"/>
                  <w:right w:val="single" w:sz="4" w:space="0" w:color="auto"/>
                </w:tcBorders>
                <w:shd w:val="clear" w:color="auto" w:fill="auto"/>
                <w:hideMark/>
              </w:tcPr>
              <w:p w14:paraId="6B66B2DE" w14:textId="22269925" w:rsidR="0082088C" w:rsidRPr="0082088C" w:rsidRDefault="0082088C" w:rsidP="0082088C">
                <w:pPr>
                  <w:spacing w:after="0"/>
                  <w:jc w:val="center"/>
                  <w:rPr>
                    <w:rFonts w:asciiTheme="minorHAnsi" w:eastAsia="Times New Roman" w:hAnsiTheme="minorHAnsi"/>
                    <w:sz w:val="20"/>
                    <w:szCs w:val="20"/>
                  </w:rPr>
                </w:pPr>
              </w:p>
            </w:tc>
            <w:tc>
              <w:tcPr>
                <w:tcW w:w="1128" w:type="dxa"/>
                <w:tcBorders>
                  <w:top w:val="nil"/>
                  <w:left w:val="nil"/>
                  <w:bottom w:val="nil"/>
                  <w:right w:val="single" w:sz="4" w:space="0" w:color="auto"/>
                </w:tcBorders>
                <w:shd w:val="clear" w:color="auto" w:fill="auto"/>
                <w:hideMark/>
              </w:tcPr>
              <w:p w14:paraId="5DE8CD48" w14:textId="73E968A5"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0.55 </w:t>
                </w:r>
              </w:p>
            </w:tc>
          </w:tr>
          <w:tr w:rsidR="0082088C" w:rsidRPr="009038FD" w14:paraId="3A35B461" w14:textId="77777777" w:rsidTr="004775F1">
            <w:trPr>
              <w:trHeight w:val="312"/>
            </w:trPr>
            <w:tc>
              <w:tcPr>
                <w:tcW w:w="808" w:type="dxa"/>
                <w:tcBorders>
                  <w:top w:val="nil"/>
                  <w:left w:val="single" w:sz="4" w:space="0" w:color="auto"/>
                  <w:bottom w:val="nil"/>
                  <w:right w:val="single" w:sz="4" w:space="0" w:color="auto"/>
                </w:tcBorders>
                <w:shd w:val="clear" w:color="auto" w:fill="auto"/>
              </w:tcPr>
              <w:p w14:paraId="64536786" w14:textId="48628D68" w:rsidR="0082088C" w:rsidRPr="004775F1" w:rsidRDefault="0082088C" w:rsidP="0082088C">
                <w:pPr>
                  <w:spacing w:after="0"/>
                  <w:jc w:val="right"/>
                  <w:rPr>
                    <w:rFonts w:asciiTheme="minorHAnsi" w:eastAsia="Times New Roman" w:hAnsiTheme="minorHAnsi"/>
                    <w:sz w:val="20"/>
                    <w:szCs w:val="20"/>
                  </w:rPr>
                </w:pPr>
                <w:r w:rsidRPr="004775F1">
                  <w:rPr>
                    <w:rFonts w:asciiTheme="minorHAnsi" w:hAnsiTheme="minorHAnsi"/>
                    <w:sz w:val="20"/>
                    <w:szCs w:val="20"/>
                  </w:rPr>
                  <w:t>2027</w:t>
                </w:r>
              </w:p>
            </w:tc>
            <w:tc>
              <w:tcPr>
                <w:tcW w:w="1015" w:type="dxa"/>
                <w:tcBorders>
                  <w:top w:val="nil"/>
                  <w:left w:val="nil"/>
                  <w:bottom w:val="nil"/>
                  <w:right w:val="single" w:sz="4" w:space="0" w:color="auto"/>
                </w:tcBorders>
                <w:shd w:val="clear" w:color="auto" w:fill="auto"/>
              </w:tcPr>
              <w:p w14:paraId="6EB77BFC" w14:textId="5C60866A" w:rsidR="0082088C" w:rsidRPr="0082088C" w:rsidRDefault="0082088C" w:rsidP="0082088C">
                <w:pPr>
                  <w:spacing w:after="0"/>
                  <w:jc w:val="right"/>
                  <w:rPr>
                    <w:rFonts w:asciiTheme="minorHAnsi" w:eastAsia="Times New Roman" w:hAnsiTheme="minorHAnsi"/>
                    <w:sz w:val="20"/>
                    <w:szCs w:val="20"/>
                  </w:rPr>
                </w:pPr>
                <w:r w:rsidRPr="00C40BB4">
                  <w:rPr>
                    <w:sz w:val="20"/>
                    <w:szCs w:val="20"/>
                  </w:rPr>
                  <w:t>24.39</w:t>
                </w:r>
              </w:p>
            </w:tc>
            <w:tc>
              <w:tcPr>
                <w:tcW w:w="1026" w:type="dxa"/>
                <w:tcBorders>
                  <w:top w:val="nil"/>
                  <w:left w:val="nil"/>
                  <w:bottom w:val="nil"/>
                  <w:right w:val="single" w:sz="4" w:space="0" w:color="auto"/>
                </w:tcBorders>
                <w:shd w:val="clear" w:color="auto" w:fill="auto"/>
              </w:tcPr>
              <w:p w14:paraId="101C5980" w14:textId="7E116FBD" w:rsidR="0082088C" w:rsidRPr="0082088C" w:rsidRDefault="0082088C" w:rsidP="0082088C">
                <w:pPr>
                  <w:spacing w:after="0"/>
                  <w:jc w:val="center"/>
                  <w:rPr>
                    <w:rFonts w:asciiTheme="minorHAnsi" w:eastAsia="Times New Roman" w:hAnsiTheme="minorHAnsi"/>
                    <w:sz w:val="20"/>
                    <w:szCs w:val="20"/>
                  </w:rPr>
                </w:pPr>
                <w:r w:rsidRPr="00C40BB4">
                  <w:rPr>
                    <w:sz w:val="20"/>
                    <w:szCs w:val="20"/>
                  </w:rPr>
                  <w:t>5.28%</w:t>
                </w:r>
              </w:p>
            </w:tc>
            <w:tc>
              <w:tcPr>
                <w:tcW w:w="1399" w:type="dxa"/>
                <w:tcBorders>
                  <w:top w:val="nil"/>
                  <w:left w:val="nil"/>
                  <w:bottom w:val="nil"/>
                  <w:right w:val="single" w:sz="4" w:space="0" w:color="auto"/>
                </w:tcBorders>
                <w:shd w:val="clear" w:color="auto" w:fill="auto"/>
              </w:tcPr>
              <w:p w14:paraId="2AA24D28" w14:textId="7DF8A0B0"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 1.29 </w:t>
                </w:r>
              </w:p>
            </w:tc>
            <w:tc>
              <w:tcPr>
                <w:tcW w:w="850" w:type="dxa"/>
                <w:tcBorders>
                  <w:top w:val="nil"/>
                  <w:left w:val="nil"/>
                  <w:bottom w:val="nil"/>
                  <w:right w:val="single" w:sz="4" w:space="0" w:color="auto"/>
                </w:tcBorders>
                <w:shd w:val="clear" w:color="auto" w:fill="auto"/>
              </w:tcPr>
              <w:p w14:paraId="2F76C037" w14:textId="77777777" w:rsidR="0082088C" w:rsidRPr="0082088C" w:rsidRDefault="0082088C" w:rsidP="0082088C">
                <w:pPr>
                  <w:spacing w:after="0"/>
                  <w:jc w:val="center"/>
                  <w:rPr>
                    <w:rFonts w:asciiTheme="minorHAnsi" w:eastAsia="Times New Roman" w:hAnsiTheme="minorHAnsi"/>
                    <w:sz w:val="20"/>
                    <w:szCs w:val="20"/>
                  </w:rPr>
                </w:pPr>
              </w:p>
            </w:tc>
            <w:tc>
              <w:tcPr>
                <w:tcW w:w="1134" w:type="dxa"/>
                <w:tcBorders>
                  <w:top w:val="nil"/>
                  <w:left w:val="nil"/>
                  <w:bottom w:val="nil"/>
                  <w:right w:val="single" w:sz="4" w:space="0" w:color="auto"/>
                </w:tcBorders>
                <w:shd w:val="clear" w:color="auto" w:fill="auto"/>
              </w:tcPr>
              <w:p w14:paraId="79B8B8CC" w14:textId="46398A08"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1.29 </w:t>
                </w:r>
              </w:p>
            </w:tc>
            <w:tc>
              <w:tcPr>
                <w:tcW w:w="993" w:type="dxa"/>
                <w:tcBorders>
                  <w:top w:val="nil"/>
                  <w:left w:val="nil"/>
                  <w:bottom w:val="nil"/>
                  <w:right w:val="single" w:sz="4" w:space="0" w:color="auto"/>
                </w:tcBorders>
                <w:shd w:val="clear" w:color="auto" w:fill="auto"/>
              </w:tcPr>
              <w:p w14:paraId="3E965A81" w14:textId="287125C1"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0.61 </w:t>
                </w:r>
              </w:p>
            </w:tc>
            <w:tc>
              <w:tcPr>
                <w:tcW w:w="714" w:type="dxa"/>
                <w:tcBorders>
                  <w:top w:val="nil"/>
                  <w:left w:val="nil"/>
                  <w:bottom w:val="nil"/>
                  <w:right w:val="single" w:sz="4" w:space="0" w:color="auto"/>
                </w:tcBorders>
                <w:shd w:val="clear" w:color="auto" w:fill="auto"/>
              </w:tcPr>
              <w:p w14:paraId="291ACC06" w14:textId="77777777" w:rsidR="0082088C" w:rsidRPr="0082088C" w:rsidRDefault="0082088C" w:rsidP="0082088C">
                <w:pPr>
                  <w:spacing w:after="0"/>
                  <w:jc w:val="center"/>
                  <w:rPr>
                    <w:rFonts w:asciiTheme="minorHAnsi" w:eastAsia="Times New Roman" w:hAnsiTheme="minorHAnsi"/>
                    <w:sz w:val="20"/>
                    <w:szCs w:val="20"/>
                  </w:rPr>
                </w:pPr>
              </w:p>
            </w:tc>
            <w:tc>
              <w:tcPr>
                <w:tcW w:w="1128" w:type="dxa"/>
                <w:tcBorders>
                  <w:top w:val="nil"/>
                  <w:left w:val="nil"/>
                  <w:bottom w:val="nil"/>
                  <w:right w:val="single" w:sz="4" w:space="0" w:color="auto"/>
                </w:tcBorders>
                <w:shd w:val="clear" w:color="auto" w:fill="auto"/>
              </w:tcPr>
              <w:p w14:paraId="0411CEC3" w14:textId="17C23695"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0.61 </w:t>
                </w:r>
              </w:p>
            </w:tc>
          </w:tr>
          <w:tr w:rsidR="0082088C" w:rsidRPr="009038FD" w14:paraId="088824F2" w14:textId="77777777" w:rsidTr="004775F1">
            <w:trPr>
              <w:trHeight w:val="312"/>
            </w:trPr>
            <w:tc>
              <w:tcPr>
                <w:tcW w:w="808" w:type="dxa"/>
                <w:tcBorders>
                  <w:top w:val="nil"/>
                  <w:left w:val="single" w:sz="4" w:space="0" w:color="auto"/>
                  <w:bottom w:val="nil"/>
                  <w:right w:val="single" w:sz="4" w:space="0" w:color="auto"/>
                </w:tcBorders>
                <w:shd w:val="clear" w:color="auto" w:fill="auto"/>
              </w:tcPr>
              <w:p w14:paraId="3955C727" w14:textId="500979E7" w:rsidR="0082088C" w:rsidRPr="004775F1" w:rsidRDefault="0082088C" w:rsidP="0082088C">
                <w:pPr>
                  <w:spacing w:after="0"/>
                  <w:jc w:val="right"/>
                  <w:rPr>
                    <w:rFonts w:asciiTheme="minorHAnsi" w:eastAsia="Times New Roman" w:hAnsiTheme="minorHAnsi"/>
                    <w:sz w:val="20"/>
                    <w:szCs w:val="20"/>
                  </w:rPr>
                </w:pPr>
                <w:r w:rsidRPr="004775F1">
                  <w:rPr>
                    <w:rFonts w:asciiTheme="minorHAnsi" w:hAnsiTheme="minorHAnsi"/>
                    <w:sz w:val="20"/>
                    <w:szCs w:val="20"/>
                  </w:rPr>
                  <w:t>2028</w:t>
                </w:r>
              </w:p>
            </w:tc>
            <w:tc>
              <w:tcPr>
                <w:tcW w:w="1015" w:type="dxa"/>
                <w:tcBorders>
                  <w:top w:val="nil"/>
                  <w:left w:val="nil"/>
                  <w:bottom w:val="nil"/>
                  <w:right w:val="single" w:sz="4" w:space="0" w:color="auto"/>
                </w:tcBorders>
                <w:shd w:val="clear" w:color="auto" w:fill="auto"/>
              </w:tcPr>
              <w:p w14:paraId="2AC5FBCF" w14:textId="10B4A0F6" w:rsidR="0082088C" w:rsidRPr="0082088C" w:rsidRDefault="0082088C" w:rsidP="0082088C">
                <w:pPr>
                  <w:spacing w:after="0"/>
                  <w:jc w:val="right"/>
                  <w:rPr>
                    <w:rFonts w:asciiTheme="minorHAnsi" w:eastAsia="Times New Roman" w:hAnsiTheme="minorHAnsi"/>
                    <w:sz w:val="20"/>
                    <w:szCs w:val="20"/>
                  </w:rPr>
                </w:pPr>
                <w:r w:rsidRPr="00C40BB4">
                  <w:rPr>
                    <w:sz w:val="20"/>
                    <w:szCs w:val="20"/>
                  </w:rPr>
                  <w:t>28.15</w:t>
                </w:r>
              </w:p>
            </w:tc>
            <w:tc>
              <w:tcPr>
                <w:tcW w:w="1026" w:type="dxa"/>
                <w:tcBorders>
                  <w:top w:val="nil"/>
                  <w:left w:val="nil"/>
                  <w:bottom w:val="nil"/>
                  <w:right w:val="single" w:sz="4" w:space="0" w:color="auto"/>
                </w:tcBorders>
                <w:shd w:val="clear" w:color="auto" w:fill="auto"/>
              </w:tcPr>
              <w:p w14:paraId="085A0979" w14:textId="7C8FC4FF" w:rsidR="0082088C" w:rsidRPr="0082088C" w:rsidRDefault="0082088C" w:rsidP="0082088C">
                <w:pPr>
                  <w:spacing w:after="0"/>
                  <w:jc w:val="center"/>
                  <w:rPr>
                    <w:rFonts w:asciiTheme="minorHAnsi" w:eastAsia="Times New Roman" w:hAnsiTheme="minorHAnsi"/>
                    <w:sz w:val="20"/>
                    <w:szCs w:val="20"/>
                  </w:rPr>
                </w:pPr>
                <w:r w:rsidRPr="00C40BB4">
                  <w:rPr>
                    <w:sz w:val="20"/>
                    <w:szCs w:val="20"/>
                  </w:rPr>
                  <w:t>5.28%</w:t>
                </w:r>
              </w:p>
            </w:tc>
            <w:tc>
              <w:tcPr>
                <w:tcW w:w="1399" w:type="dxa"/>
                <w:tcBorders>
                  <w:top w:val="nil"/>
                  <w:left w:val="nil"/>
                  <w:bottom w:val="nil"/>
                  <w:right w:val="single" w:sz="4" w:space="0" w:color="auto"/>
                </w:tcBorders>
                <w:shd w:val="clear" w:color="auto" w:fill="auto"/>
              </w:tcPr>
              <w:p w14:paraId="012A0F33" w14:textId="32855D5A"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 1.49 </w:t>
                </w:r>
              </w:p>
            </w:tc>
            <w:tc>
              <w:tcPr>
                <w:tcW w:w="850" w:type="dxa"/>
                <w:tcBorders>
                  <w:top w:val="nil"/>
                  <w:left w:val="nil"/>
                  <w:bottom w:val="nil"/>
                  <w:right w:val="single" w:sz="4" w:space="0" w:color="auto"/>
                </w:tcBorders>
                <w:shd w:val="clear" w:color="auto" w:fill="auto"/>
              </w:tcPr>
              <w:p w14:paraId="4595B965" w14:textId="77777777" w:rsidR="0082088C" w:rsidRPr="0082088C" w:rsidRDefault="0082088C" w:rsidP="0082088C">
                <w:pPr>
                  <w:spacing w:after="0"/>
                  <w:jc w:val="center"/>
                  <w:rPr>
                    <w:rFonts w:asciiTheme="minorHAnsi" w:eastAsia="Times New Roman" w:hAnsiTheme="minorHAnsi"/>
                    <w:sz w:val="20"/>
                    <w:szCs w:val="20"/>
                  </w:rPr>
                </w:pPr>
              </w:p>
            </w:tc>
            <w:tc>
              <w:tcPr>
                <w:tcW w:w="1134" w:type="dxa"/>
                <w:tcBorders>
                  <w:top w:val="nil"/>
                  <w:left w:val="nil"/>
                  <w:bottom w:val="nil"/>
                  <w:right w:val="single" w:sz="4" w:space="0" w:color="auto"/>
                </w:tcBorders>
                <w:shd w:val="clear" w:color="auto" w:fill="auto"/>
              </w:tcPr>
              <w:p w14:paraId="1BF6356E" w14:textId="415B2322"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1.49 </w:t>
                </w:r>
              </w:p>
            </w:tc>
            <w:tc>
              <w:tcPr>
                <w:tcW w:w="993" w:type="dxa"/>
                <w:tcBorders>
                  <w:top w:val="nil"/>
                  <w:left w:val="nil"/>
                  <w:bottom w:val="nil"/>
                  <w:right w:val="single" w:sz="4" w:space="0" w:color="auto"/>
                </w:tcBorders>
                <w:shd w:val="clear" w:color="auto" w:fill="auto"/>
              </w:tcPr>
              <w:p w14:paraId="4F6C84D1" w14:textId="605F963B"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0.66 </w:t>
                </w:r>
              </w:p>
            </w:tc>
            <w:tc>
              <w:tcPr>
                <w:tcW w:w="714" w:type="dxa"/>
                <w:tcBorders>
                  <w:top w:val="nil"/>
                  <w:left w:val="nil"/>
                  <w:bottom w:val="nil"/>
                  <w:right w:val="single" w:sz="4" w:space="0" w:color="auto"/>
                </w:tcBorders>
                <w:shd w:val="clear" w:color="auto" w:fill="auto"/>
              </w:tcPr>
              <w:p w14:paraId="11302730" w14:textId="77777777" w:rsidR="0082088C" w:rsidRPr="0082088C" w:rsidRDefault="0082088C" w:rsidP="0082088C">
                <w:pPr>
                  <w:spacing w:after="0"/>
                  <w:jc w:val="center"/>
                  <w:rPr>
                    <w:rFonts w:asciiTheme="minorHAnsi" w:eastAsia="Times New Roman" w:hAnsiTheme="minorHAnsi"/>
                    <w:sz w:val="20"/>
                    <w:szCs w:val="20"/>
                  </w:rPr>
                </w:pPr>
              </w:p>
            </w:tc>
            <w:tc>
              <w:tcPr>
                <w:tcW w:w="1128" w:type="dxa"/>
                <w:tcBorders>
                  <w:top w:val="nil"/>
                  <w:left w:val="nil"/>
                  <w:bottom w:val="nil"/>
                  <w:right w:val="single" w:sz="4" w:space="0" w:color="auto"/>
                </w:tcBorders>
                <w:shd w:val="clear" w:color="auto" w:fill="auto"/>
              </w:tcPr>
              <w:p w14:paraId="7F5C0711" w14:textId="4E134F31"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0.66 </w:t>
                </w:r>
              </w:p>
            </w:tc>
          </w:tr>
          <w:tr w:rsidR="0082088C" w:rsidRPr="009038FD" w14:paraId="74DD2EA5" w14:textId="77777777" w:rsidTr="004775F1">
            <w:trPr>
              <w:trHeight w:val="312"/>
            </w:trPr>
            <w:tc>
              <w:tcPr>
                <w:tcW w:w="808" w:type="dxa"/>
                <w:tcBorders>
                  <w:top w:val="nil"/>
                  <w:left w:val="single" w:sz="4" w:space="0" w:color="auto"/>
                  <w:bottom w:val="nil"/>
                  <w:right w:val="single" w:sz="4" w:space="0" w:color="auto"/>
                </w:tcBorders>
                <w:shd w:val="clear" w:color="auto" w:fill="auto"/>
              </w:tcPr>
              <w:p w14:paraId="40033CE0" w14:textId="7D556873" w:rsidR="0082088C" w:rsidRPr="004775F1" w:rsidRDefault="0082088C" w:rsidP="0082088C">
                <w:pPr>
                  <w:spacing w:after="0"/>
                  <w:jc w:val="right"/>
                  <w:rPr>
                    <w:rFonts w:asciiTheme="minorHAnsi" w:eastAsia="Times New Roman" w:hAnsiTheme="minorHAnsi"/>
                    <w:sz w:val="20"/>
                    <w:szCs w:val="20"/>
                  </w:rPr>
                </w:pPr>
                <w:r w:rsidRPr="004775F1">
                  <w:rPr>
                    <w:rFonts w:asciiTheme="minorHAnsi" w:hAnsiTheme="minorHAnsi"/>
                    <w:sz w:val="20"/>
                    <w:szCs w:val="20"/>
                  </w:rPr>
                  <w:t>2029</w:t>
                </w:r>
              </w:p>
            </w:tc>
            <w:tc>
              <w:tcPr>
                <w:tcW w:w="1015" w:type="dxa"/>
                <w:tcBorders>
                  <w:top w:val="nil"/>
                  <w:left w:val="nil"/>
                  <w:bottom w:val="nil"/>
                  <w:right w:val="single" w:sz="4" w:space="0" w:color="auto"/>
                </w:tcBorders>
                <w:shd w:val="clear" w:color="auto" w:fill="auto"/>
              </w:tcPr>
              <w:p w14:paraId="5743356A" w14:textId="55D1EB02" w:rsidR="0082088C" w:rsidRPr="0082088C" w:rsidRDefault="0082088C" w:rsidP="0082088C">
                <w:pPr>
                  <w:spacing w:after="0"/>
                  <w:jc w:val="right"/>
                  <w:rPr>
                    <w:rFonts w:asciiTheme="minorHAnsi" w:eastAsia="Times New Roman" w:hAnsiTheme="minorHAnsi"/>
                    <w:sz w:val="20"/>
                    <w:szCs w:val="20"/>
                  </w:rPr>
                </w:pPr>
                <w:r w:rsidRPr="00C40BB4">
                  <w:rPr>
                    <w:sz w:val="20"/>
                    <w:szCs w:val="20"/>
                  </w:rPr>
                  <w:t>31.90</w:t>
                </w:r>
              </w:p>
            </w:tc>
            <w:tc>
              <w:tcPr>
                <w:tcW w:w="1026" w:type="dxa"/>
                <w:tcBorders>
                  <w:top w:val="nil"/>
                  <w:left w:val="nil"/>
                  <w:bottom w:val="nil"/>
                  <w:right w:val="single" w:sz="4" w:space="0" w:color="auto"/>
                </w:tcBorders>
                <w:shd w:val="clear" w:color="auto" w:fill="auto"/>
              </w:tcPr>
              <w:p w14:paraId="48650DC2" w14:textId="71318E41" w:rsidR="0082088C" w:rsidRPr="0082088C" w:rsidRDefault="0082088C" w:rsidP="0082088C">
                <w:pPr>
                  <w:spacing w:after="0"/>
                  <w:jc w:val="center"/>
                  <w:rPr>
                    <w:rFonts w:asciiTheme="minorHAnsi" w:eastAsia="Times New Roman" w:hAnsiTheme="minorHAnsi"/>
                    <w:sz w:val="20"/>
                    <w:szCs w:val="20"/>
                  </w:rPr>
                </w:pPr>
                <w:r w:rsidRPr="00C40BB4">
                  <w:rPr>
                    <w:sz w:val="20"/>
                    <w:szCs w:val="20"/>
                  </w:rPr>
                  <w:t>5.28%</w:t>
                </w:r>
              </w:p>
            </w:tc>
            <w:tc>
              <w:tcPr>
                <w:tcW w:w="1399" w:type="dxa"/>
                <w:tcBorders>
                  <w:top w:val="nil"/>
                  <w:left w:val="nil"/>
                  <w:bottom w:val="nil"/>
                  <w:right w:val="single" w:sz="4" w:space="0" w:color="auto"/>
                </w:tcBorders>
                <w:shd w:val="clear" w:color="auto" w:fill="auto"/>
              </w:tcPr>
              <w:p w14:paraId="67CD94AE" w14:textId="152B4E59"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 1.68 </w:t>
                </w:r>
              </w:p>
            </w:tc>
            <w:tc>
              <w:tcPr>
                <w:tcW w:w="850" w:type="dxa"/>
                <w:tcBorders>
                  <w:top w:val="nil"/>
                  <w:left w:val="nil"/>
                  <w:bottom w:val="nil"/>
                  <w:right w:val="single" w:sz="4" w:space="0" w:color="auto"/>
                </w:tcBorders>
                <w:shd w:val="clear" w:color="auto" w:fill="auto"/>
              </w:tcPr>
              <w:p w14:paraId="54CDC2CF" w14:textId="77777777" w:rsidR="0082088C" w:rsidRPr="0082088C" w:rsidRDefault="0082088C" w:rsidP="0082088C">
                <w:pPr>
                  <w:spacing w:after="0"/>
                  <w:jc w:val="center"/>
                  <w:rPr>
                    <w:rFonts w:asciiTheme="minorHAnsi" w:eastAsia="Times New Roman" w:hAnsiTheme="minorHAnsi"/>
                    <w:sz w:val="20"/>
                    <w:szCs w:val="20"/>
                  </w:rPr>
                </w:pPr>
              </w:p>
            </w:tc>
            <w:tc>
              <w:tcPr>
                <w:tcW w:w="1134" w:type="dxa"/>
                <w:tcBorders>
                  <w:top w:val="nil"/>
                  <w:left w:val="nil"/>
                  <w:bottom w:val="nil"/>
                  <w:right w:val="single" w:sz="4" w:space="0" w:color="auto"/>
                </w:tcBorders>
                <w:shd w:val="clear" w:color="auto" w:fill="auto"/>
              </w:tcPr>
              <w:p w14:paraId="74B752BE" w14:textId="39697430"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1.68 </w:t>
                </w:r>
              </w:p>
            </w:tc>
            <w:tc>
              <w:tcPr>
                <w:tcW w:w="993" w:type="dxa"/>
                <w:tcBorders>
                  <w:top w:val="nil"/>
                  <w:left w:val="nil"/>
                  <w:bottom w:val="nil"/>
                  <w:right w:val="single" w:sz="4" w:space="0" w:color="auto"/>
                </w:tcBorders>
                <w:shd w:val="clear" w:color="auto" w:fill="auto"/>
              </w:tcPr>
              <w:p w14:paraId="37EE312B" w14:textId="1D9B36B2"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0.70 </w:t>
                </w:r>
              </w:p>
            </w:tc>
            <w:tc>
              <w:tcPr>
                <w:tcW w:w="714" w:type="dxa"/>
                <w:tcBorders>
                  <w:top w:val="nil"/>
                  <w:left w:val="nil"/>
                  <w:bottom w:val="nil"/>
                  <w:right w:val="single" w:sz="4" w:space="0" w:color="auto"/>
                </w:tcBorders>
                <w:shd w:val="clear" w:color="auto" w:fill="auto"/>
              </w:tcPr>
              <w:p w14:paraId="47E1190F" w14:textId="77777777" w:rsidR="0082088C" w:rsidRPr="0082088C" w:rsidRDefault="0082088C" w:rsidP="0082088C">
                <w:pPr>
                  <w:spacing w:after="0"/>
                  <w:jc w:val="center"/>
                  <w:rPr>
                    <w:rFonts w:asciiTheme="minorHAnsi" w:eastAsia="Times New Roman" w:hAnsiTheme="minorHAnsi"/>
                    <w:sz w:val="20"/>
                    <w:szCs w:val="20"/>
                  </w:rPr>
                </w:pPr>
              </w:p>
            </w:tc>
            <w:tc>
              <w:tcPr>
                <w:tcW w:w="1128" w:type="dxa"/>
                <w:tcBorders>
                  <w:top w:val="nil"/>
                  <w:left w:val="nil"/>
                  <w:bottom w:val="nil"/>
                  <w:right w:val="single" w:sz="4" w:space="0" w:color="auto"/>
                </w:tcBorders>
                <w:shd w:val="clear" w:color="auto" w:fill="auto"/>
              </w:tcPr>
              <w:p w14:paraId="218B3782" w14:textId="668E1BA9"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0.70 </w:t>
                </w:r>
              </w:p>
            </w:tc>
          </w:tr>
          <w:tr w:rsidR="0082088C" w:rsidRPr="009038FD" w14:paraId="651D3E2D" w14:textId="77777777" w:rsidTr="004775F1">
            <w:trPr>
              <w:trHeight w:val="312"/>
            </w:trPr>
            <w:tc>
              <w:tcPr>
                <w:tcW w:w="808" w:type="dxa"/>
                <w:tcBorders>
                  <w:top w:val="nil"/>
                  <w:left w:val="single" w:sz="4" w:space="0" w:color="auto"/>
                  <w:bottom w:val="nil"/>
                  <w:right w:val="single" w:sz="4" w:space="0" w:color="auto"/>
                </w:tcBorders>
                <w:shd w:val="clear" w:color="auto" w:fill="auto"/>
              </w:tcPr>
              <w:p w14:paraId="1B1D83D3" w14:textId="7408F09D" w:rsidR="0082088C" w:rsidRPr="004775F1" w:rsidRDefault="0082088C" w:rsidP="0082088C">
                <w:pPr>
                  <w:spacing w:after="0"/>
                  <w:jc w:val="right"/>
                  <w:rPr>
                    <w:rFonts w:asciiTheme="minorHAnsi" w:eastAsia="Times New Roman" w:hAnsiTheme="minorHAnsi"/>
                    <w:sz w:val="20"/>
                    <w:szCs w:val="20"/>
                  </w:rPr>
                </w:pPr>
                <w:r w:rsidRPr="004775F1">
                  <w:rPr>
                    <w:rFonts w:asciiTheme="minorHAnsi" w:hAnsiTheme="minorHAnsi"/>
                    <w:sz w:val="20"/>
                    <w:szCs w:val="20"/>
                  </w:rPr>
                  <w:t>2030</w:t>
                </w:r>
              </w:p>
            </w:tc>
            <w:tc>
              <w:tcPr>
                <w:tcW w:w="1015" w:type="dxa"/>
                <w:tcBorders>
                  <w:top w:val="nil"/>
                  <w:left w:val="nil"/>
                  <w:bottom w:val="nil"/>
                  <w:right w:val="single" w:sz="4" w:space="0" w:color="auto"/>
                </w:tcBorders>
                <w:shd w:val="clear" w:color="auto" w:fill="auto"/>
              </w:tcPr>
              <w:p w14:paraId="5656E4A2" w14:textId="74C809CB" w:rsidR="0082088C" w:rsidRPr="0082088C" w:rsidRDefault="0082088C" w:rsidP="0082088C">
                <w:pPr>
                  <w:spacing w:after="0"/>
                  <w:jc w:val="right"/>
                  <w:rPr>
                    <w:rFonts w:asciiTheme="minorHAnsi" w:eastAsia="Times New Roman" w:hAnsiTheme="minorHAnsi"/>
                    <w:sz w:val="20"/>
                    <w:szCs w:val="20"/>
                  </w:rPr>
                </w:pPr>
                <w:r w:rsidRPr="00C40BB4">
                  <w:rPr>
                    <w:sz w:val="20"/>
                    <w:szCs w:val="20"/>
                  </w:rPr>
                  <w:t>35.65</w:t>
                </w:r>
              </w:p>
            </w:tc>
            <w:tc>
              <w:tcPr>
                <w:tcW w:w="1026" w:type="dxa"/>
                <w:tcBorders>
                  <w:top w:val="nil"/>
                  <w:left w:val="nil"/>
                  <w:bottom w:val="nil"/>
                  <w:right w:val="single" w:sz="4" w:space="0" w:color="auto"/>
                </w:tcBorders>
                <w:shd w:val="clear" w:color="auto" w:fill="auto"/>
              </w:tcPr>
              <w:p w14:paraId="5E8DF06B" w14:textId="392CA410" w:rsidR="0082088C" w:rsidRPr="0082088C" w:rsidRDefault="0082088C" w:rsidP="0082088C">
                <w:pPr>
                  <w:spacing w:after="0"/>
                  <w:jc w:val="center"/>
                  <w:rPr>
                    <w:rFonts w:asciiTheme="minorHAnsi" w:eastAsia="Times New Roman" w:hAnsiTheme="minorHAnsi"/>
                    <w:sz w:val="20"/>
                    <w:szCs w:val="20"/>
                  </w:rPr>
                </w:pPr>
                <w:r w:rsidRPr="00C40BB4">
                  <w:rPr>
                    <w:sz w:val="20"/>
                    <w:szCs w:val="20"/>
                  </w:rPr>
                  <w:t>5.28%</w:t>
                </w:r>
              </w:p>
            </w:tc>
            <w:tc>
              <w:tcPr>
                <w:tcW w:w="1399" w:type="dxa"/>
                <w:tcBorders>
                  <w:top w:val="nil"/>
                  <w:left w:val="nil"/>
                  <w:bottom w:val="nil"/>
                  <w:right w:val="single" w:sz="4" w:space="0" w:color="auto"/>
                </w:tcBorders>
                <w:shd w:val="clear" w:color="auto" w:fill="auto"/>
              </w:tcPr>
              <w:p w14:paraId="064D2359" w14:textId="009EC246"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 1.88 </w:t>
                </w:r>
              </w:p>
            </w:tc>
            <w:tc>
              <w:tcPr>
                <w:tcW w:w="850" w:type="dxa"/>
                <w:tcBorders>
                  <w:top w:val="nil"/>
                  <w:left w:val="nil"/>
                  <w:bottom w:val="nil"/>
                  <w:right w:val="single" w:sz="4" w:space="0" w:color="auto"/>
                </w:tcBorders>
                <w:shd w:val="clear" w:color="auto" w:fill="auto"/>
              </w:tcPr>
              <w:p w14:paraId="5851C514" w14:textId="77777777" w:rsidR="0082088C" w:rsidRPr="0082088C" w:rsidRDefault="0082088C" w:rsidP="0082088C">
                <w:pPr>
                  <w:spacing w:after="0"/>
                  <w:jc w:val="center"/>
                  <w:rPr>
                    <w:rFonts w:asciiTheme="minorHAnsi" w:eastAsia="Times New Roman" w:hAnsiTheme="minorHAnsi"/>
                    <w:sz w:val="20"/>
                    <w:szCs w:val="20"/>
                  </w:rPr>
                </w:pPr>
              </w:p>
            </w:tc>
            <w:tc>
              <w:tcPr>
                <w:tcW w:w="1134" w:type="dxa"/>
                <w:tcBorders>
                  <w:top w:val="nil"/>
                  <w:left w:val="nil"/>
                  <w:bottom w:val="nil"/>
                  <w:right w:val="single" w:sz="4" w:space="0" w:color="auto"/>
                </w:tcBorders>
                <w:shd w:val="clear" w:color="auto" w:fill="auto"/>
              </w:tcPr>
              <w:p w14:paraId="54026F80" w14:textId="658F9D57"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1.88 </w:t>
                </w:r>
              </w:p>
            </w:tc>
            <w:tc>
              <w:tcPr>
                <w:tcW w:w="993" w:type="dxa"/>
                <w:tcBorders>
                  <w:top w:val="nil"/>
                  <w:left w:val="nil"/>
                  <w:bottom w:val="nil"/>
                  <w:right w:val="single" w:sz="4" w:space="0" w:color="auto"/>
                </w:tcBorders>
                <w:shd w:val="clear" w:color="auto" w:fill="auto"/>
              </w:tcPr>
              <w:p w14:paraId="7C7C562A" w14:textId="51940F5D"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0.73 </w:t>
                </w:r>
              </w:p>
            </w:tc>
            <w:tc>
              <w:tcPr>
                <w:tcW w:w="714" w:type="dxa"/>
                <w:tcBorders>
                  <w:top w:val="nil"/>
                  <w:left w:val="nil"/>
                  <w:bottom w:val="nil"/>
                  <w:right w:val="single" w:sz="4" w:space="0" w:color="auto"/>
                </w:tcBorders>
                <w:shd w:val="clear" w:color="auto" w:fill="auto"/>
              </w:tcPr>
              <w:p w14:paraId="49029333" w14:textId="77777777" w:rsidR="0082088C" w:rsidRPr="0082088C" w:rsidRDefault="0082088C" w:rsidP="0082088C">
                <w:pPr>
                  <w:spacing w:after="0"/>
                  <w:jc w:val="center"/>
                  <w:rPr>
                    <w:rFonts w:asciiTheme="minorHAnsi" w:eastAsia="Times New Roman" w:hAnsiTheme="minorHAnsi"/>
                    <w:sz w:val="20"/>
                    <w:szCs w:val="20"/>
                  </w:rPr>
                </w:pPr>
              </w:p>
            </w:tc>
            <w:tc>
              <w:tcPr>
                <w:tcW w:w="1128" w:type="dxa"/>
                <w:tcBorders>
                  <w:top w:val="nil"/>
                  <w:left w:val="nil"/>
                  <w:bottom w:val="nil"/>
                  <w:right w:val="single" w:sz="4" w:space="0" w:color="auto"/>
                </w:tcBorders>
                <w:shd w:val="clear" w:color="auto" w:fill="auto"/>
              </w:tcPr>
              <w:p w14:paraId="02D5F4CE" w14:textId="381E3249"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0.73 </w:t>
                </w:r>
              </w:p>
            </w:tc>
          </w:tr>
          <w:tr w:rsidR="0082088C" w:rsidRPr="009038FD" w14:paraId="745279F4" w14:textId="77777777" w:rsidTr="004775F1">
            <w:trPr>
              <w:trHeight w:val="312"/>
            </w:trPr>
            <w:tc>
              <w:tcPr>
                <w:tcW w:w="808" w:type="dxa"/>
                <w:tcBorders>
                  <w:top w:val="nil"/>
                  <w:left w:val="single" w:sz="4" w:space="0" w:color="auto"/>
                  <w:bottom w:val="single" w:sz="4" w:space="0" w:color="auto"/>
                  <w:right w:val="single" w:sz="4" w:space="0" w:color="auto"/>
                </w:tcBorders>
                <w:shd w:val="clear" w:color="auto" w:fill="auto"/>
              </w:tcPr>
              <w:p w14:paraId="638615CB" w14:textId="5A50D8B4" w:rsidR="0082088C" w:rsidRPr="004775F1" w:rsidRDefault="0082088C" w:rsidP="0082088C">
                <w:pPr>
                  <w:spacing w:after="0"/>
                  <w:jc w:val="right"/>
                  <w:rPr>
                    <w:rFonts w:asciiTheme="minorHAnsi" w:eastAsia="Times New Roman" w:hAnsiTheme="minorHAnsi"/>
                    <w:sz w:val="20"/>
                    <w:szCs w:val="20"/>
                  </w:rPr>
                </w:pPr>
                <w:r w:rsidRPr="004775F1">
                  <w:rPr>
                    <w:rFonts w:asciiTheme="minorHAnsi" w:hAnsiTheme="minorHAnsi"/>
                    <w:sz w:val="20"/>
                    <w:szCs w:val="20"/>
                  </w:rPr>
                  <w:t>2031</w:t>
                </w:r>
              </w:p>
            </w:tc>
            <w:tc>
              <w:tcPr>
                <w:tcW w:w="1015" w:type="dxa"/>
                <w:tcBorders>
                  <w:top w:val="nil"/>
                  <w:left w:val="nil"/>
                  <w:bottom w:val="single" w:sz="4" w:space="0" w:color="auto"/>
                  <w:right w:val="single" w:sz="4" w:space="0" w:color="auto"/>
                </w:tcBorders>
                <w:shd w:val="clear" w:color="auto" w:fill="auto"/>
              </w:tcPr>
              <w:p w14:paraId="29FF024F" w14:textId="797BE9A4" w:rsidR="0082088C" w:rsidRPr="0082088C" w:rsidRDefault="0082088C" w:rsidP="0082088C">
                <w:pPr>
                  <w:spacing w:after="0"/>
                  <w:jc w:val="right"/>
                  <w:rPr>
                    <w:rFonts w:asciiTheme="minorHAnsi" w:eastAsia="Times New Roman" w:hAnsiTheme="minorHAnsi"/>
                    <w:sz w:val="20"/>
                    <w:szCs w:val="20"/>
                  </w:rPr>
                </w:pPr>
                <w:r w:rsidRPr="00C40BB4">
                  <w:rPr>
                    <w:sz w:val="20"/>
                    <w:szCs w:val="20"/>
                  </w:rPr>
                  <w:t>39.41</w:t>
                </w:r>
              </w:p>
            </w:tc>
            <w:tc>
              <w:tcPr>
                <w:tcW w:w="1026" w:type="dxa"/>
                <w:tcBorders>
                  <w:top w:val="nil"/>
                  <w:left w:val="nil"/>
                  <w:bottom w:val="single" w:sz="4" w:space="0" w:color="auto"/>
                  <w:right w:val="single" w:sz="4" w:space="0" w:color="auto"/>
                </w:tcBorders>
                <w:shd w:val="clear" w:color="auto" w:fill="auto"/>
              </w:tcPr>
              <w:p w14:paraId="37086A50" w14:textId="21BF3197" w:rsidR="0082088C" w:rsidRPr="0082088C" w:rsidRDefault="0082088C" w:rsidP="0082088C">
                <w:pPr>
                  <w:spacing w:after="0"/>
                  <w:jc w:val="center"/>
                  <w:rPr>
                    <w:rFonts w:asciiTheme="minorHAnsi" w:eastAsia="Times New Roman" w:hAnsiTheme="minorHAnsi"/>
                    <w:sz w:val="20"/>
                    <w:szCs w:val="20"/>
                  </w:rPr>
                </w:pPr>
                <w:r w:rsidRPr="00C40BB4">
                  <w:rPr>
                    <w:sz w:val="20"/>
                    <w:szCs w:val="20"/>
                  </w:rPr>
                  <w:t>5.28%</w:t>
                </w:r>
              </w:p>
            </w:tc>
            <w:tc>
              <w:tcPr>
                <w:tcW w:w="1399" w:type="dxa"/>
                <w:tcBorders>
                  <w:top w:val="nil"/>
                  <w:left w:val="nil"/>
                  <w:bottom w:val="single" w:sz="4" w:space="0" w:color="auto"/>
                  <w:right w:val="single" w:sz="4" w:space="0" w:color="auto"/>
                </w:tcBorders>
                <w:shd w:val="clear" w:color="auto" w:fill="auto"/>
              </w:tcPr>
              <w:p w14:paraId="58E36231" w14:textId="3EDE2ED2"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 2.08 </w:t>
                </w:r>
              </w:p>
            </w:tc>
            <w:tc>
              <w:tcPr>
                <w:tcW w:w="850" w:type="dxa"/>
                <w:tcBorders>
                  <w:top w:val="nil"/>
                  <w:left w:val="nil"/>
                  <w:bottom w:val="single" w:sz="4" w:space="0" w:color="auto"/>
                  <w:right w:val="single" w:sz="4" w:space="0" w:color="auto"/>
                </w:tcBorders>
                <w:shd w:val="clear" w:color="auto" w:fill="auto"/>
              </w:tcPr>
              <w:p w14:paraId="263AD78E" w14:textId="77777777" w:rsidR="0082088C" w:rsidRPr="0082088C" w:rsidRDefault="0082088C" w:rsidP="0082088C">
                <w:pPr>
                  <w:spacing w:after="0"/>
                  <w:jc w:val="center"/>
                  <w:rPr>
                    <w:rFonts w:asciiTheme="minorHAnsi" w:eastAsia="Times New Roman" w:hAnsiTheme="minorHAnsi"/>
                    <w:sz w:val="20"/>
                    <w:szCs w:val="20"/>
                  </w:rPr>
                </w:pPr>
              </w:p>
            </w:tc>
            <w:tc>
              <w:tcPr>
                <w:tcW w:w="1134" w:type="dxa"/>
                <w:tcBorders>
                  <w:top w:val="nil"/>
                  <w:left w:val="nil"/>
                  <w:bottom w:val="single" w:sz="4" w:space="0" w:color="auto"/>
                  <w:right w:val="single" w:sz="4" w:space="0" w:color="auto"/>
                </w:tcBorders>
                <w:shd w:val="clear" w:color="auto" w:fill="auto"/>
              </w:tcPr>
              <w:p w14:paraId="3A6C2FB0" w14:textId="6CB6F445"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2.08 </w:t>
                </w:r>
              </w:p>
            </w:tc>
            <w:tc>
              <w:tcPr>
                <w:tcW w:w="993" w:type="dxa"/>
                <w:tcBorders>
                  <w:top w:val="nil"/>
                  <w:left w:val="nil"/>
                  <w:bottom w:val="single" w:sz="4" w:space="0" w:color="auto"/>
                  <w:right w:val="single" w:sz="4" w:space="0" w:color="auto"/>
                </w:tcBorders>
                <w:shd w:val="clear" w:color="auto" w:fill="auto"/>
              </w:tcPr>
              <w:p w14:paraId="636E4941" w14:textId="41C5EDEF"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0.75 </w:t>
                </w:r>
              </w:p>
            </w:tc>
            <w:tc>
              <w:tcPr>
                <w:tcW w:w="714" w:type="dxa"/>
                <w:tcBorders>
                  <w:top w:val="nil"/>
                  <w:left w:val="nil"/>
                  <w:bottom w:val="single" w:sz="4" w:space="0" w:color="auto"/>
                  <w:right w:val="single" w:sz="4" w:space="0" w:color="auto"/>
                </w:tcBorders>
                <w:shd w:val="clear" w:color="auto" w:fill="auto"/>
              </w:tcPr>
              <w:p w14:paraId="18FD260C" w14:textId="77777777" w:rsidR="0082088C" w:rsidRPr="0082088C" w:rsidRDefault="0082088C" w:rsidP="0082088C">
                <w:pPr>
                  <w:spacing w:after="0"/>
                  <w:jc w:val="center"/>
                  <w:rPr>
                    <w:rFonts w:asciiTheme="minorHAnsi" w:eastAsia="Times New Roman" w:hAnsiTheme="minorHAnsi"/>
                    <w:sz w:val="20"/>
                    <w:szCs w:val="20"/>
                  </w:rPr>
                </w:pPr>
              </w:p>
            </w:tc>
            <w:tc>
              <w:tcPr>
                <w:tcW w:w="1128" w:type="dxa"/>
                <w:tcBorders>
                  <w:top w:val="nil"/>
                  <w:left w:val="nil"/>
                  <w:bottom w:val="single" w:sz="4" w:space="0" w:color="auto"/>
                  <w:right w:val="single" w:sz="4" w:space="0" w:color="auto"/>
                </w:tcBorders>
                <w:shd w:val="clear" w:color="auto" w:fill="auto"/>
              </w:tcPr>
              <w:p w14:paraId="42A94F42" w14:textId="6145AED5" w:rsidR="0082088C" w:rsidRPr="0082088C" w:rsidRDefault="0082088C" w:rsidP="0082088C">
                <w:pPr>
                  <w:spacing w:after="0"/>
                  <w:jc w:val="right"/>
                  <w:rPr>
                    <w:rFonts w:asciiTheme="minorHAnsi" w:eastAsia="Times New Roman" w:hAnsiTheme="minorHAnsi"/>
                    <w:sz w:val="20"/>
                    <w:szCs w:val="20"/>
                  </w:rPr>
                </w:pPr>
                <w:r w:rsidRPr="00C40BB4">
                  <w:rPr>
                    <w:sz w:val="20"/>
                    <w:szCs w:val="20"/>
                  </w:rPr>
                  <w:t xml:space="preserve">0.75 </w:t>
                </w:r>
              </w:p>
            </w:tc>
          </w:tr>
        </w:tbl>
        <w:p w14:paraId="057E98E5" w14:textId="77777777" w:rsidR="000F3AAF" w:rsidRPr="00EE45F5" w:rsidRDefault="000F3AAF" w:rsidP="000F3AAF">
          <w:pPr>
            <w:rPr>
              <w:rFonts w:asciiTheme="minorHAnsi" w:hAnsiTheme="minorHAnsi"/>
              <w:sz w:val="16"/>
              <w:szCs w:val="16"/>
            </w:rPr>
          </w:pPr>
          <w:r w:rsidRPr="00EE45F5">
            <w:rPr>
              <w:rFonts w:asciiTheme="minorHAnsi" w:hAnsiTheme="minorHAnsi"/>
              <w:sz w:val="16"/>
              <w:szCs w:val="16"/>
            </w:rPr>
            <w:t>Source: CSIRO</w:t>
          </w:r>
        </w:p>
        <w:p w14:paraId="3020F92C" w14:textId="1000B3DE" w:rsidR="00CC30AE" w:rsidRPr="000101FC" w:rsidRDefault="00CC30AE" w:rsidP="000101FC">
          <w:pPr>
            <w:pStyle w:val="Heading4"/>
            <w:rPr>
              <w:sz w:val="20"/>
              <w:szCs w:val="20"/>
            </w:rPr>
          </w:pPr>
          <w:r w:rsidRPr="000101FC">
            <w:rPr>
              <w:sz w:val="20"/>
              <w:szCs w:val="20"/>
            </w:rPr>
            <w:t xml:space="preserve">Table </w:t>
          </w:r>
          <w:r w:rsidR="00525846">
            <w:rPr>
              <w:sz w:val="20"/>
              <w:szCs w:val="20"/>
            </w:rPr>
            <w:t>6.5</w:t>
          </w:r>
          <w:r w:rsidRPr="000101FC">
            <w:rPr>
              <w:sz w:val="20"/>
              <w:szCs w:val="20"/>
            </w:rPr>
            <w:t xml:space="preserve">: Results of </w:t>
          </w:r>
          <w:r w:rsidR="003C2357">
            <w:rPr>
              <w:sz w:val="20"/>
              <w:szCs w:val="20"/>
            </w:rPr>
            <w:t>c</w:t>
          </w:r>
          <w:r w:rsidRPr="000101FC">
            <w:rPr>
              <w:sz w:val="20"/>
              <w:szCs w:val="20"/>
            </w:rPr>
            <w:t xml:space="preserve">ost </w:t>
          </w:r>
          <w:r w:rsidR="003C2357">
            <w:rPr>
              <w:sz w:val="20"/>
              <w:szCs w:val="20"/>
            </w:rPr>
            <w:t>b</w:t>
          </w:r>
          <w:r w:rsidRPr="000101FC">
            <w:rPr>
              <w:sz w:val="20"/>
              <w:szCs w:val="20"/>
            </w:rPr>
            <w:t xml:space="preserve">enefit </w:t>
          </w:r>
          <w:r w:rsidR="003C2357">
            <w:rPr>
              <w:sz w:val="20"/>
              <w:szCs w:val="20"/>
            </w:rPr>
            <w:t>a</w:t>
          </w:r>
          <w:r w:rsidRPr="000101FC">
            <w:rPr>
              <w:sz w:val="20"/>
              <w:szCs w:val="20"/>
            </w:rPr>
            <w:t>nalysis</w:t>
          </w:r>
        </w:p>
        <w:tbl>
          <w:tblPr>
            <w:tblStyle w:val="TableCSIRO"/>
            <w:tblW w:w="4800" w:type="dxa"/>
            <w:tblLook w:val="04A0" w:firstRow="1" w:lastRow="0" w:firstColumn="1" w:lastColumn="0" w:noHBand="0" w:noVBand="1"/>
          </w:tblPr>
          <w:tblGrid>
            <w:gridCol w:w="2689"/>
            <w:gridCol w:w="992"/>
            <w:gridCol w:w="1119"/>
          </w:tblGrid>
          <w:tr w:rsidR="00546AED" w:rsidRPr="00CC30AE" w14:paraId="08C12718" w14:textId="77777777" w:rsidTr="00D952F3">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689" w:type="dxa"/>
                <w:hideMark/>
              </w:tcPr>
              <w:p w14:paraId="7C03D596" w14:textId="77777777" w:rsidR="00546AED" w:rsidRPr="00EE45F5" w:rsidRDefault="00546AED" w:rsidP="00EE45F5">
                <w:pPr>
                  <w:spacing w:after="0"/>
                  <w:rPr>
                    <w:rFonts w:asciiTheme="minorHAnsi" w:eastAsia="Times New Roman" w:hAnsiTheme="minorHAnsi"/>
                    <w:b w:val="0"/>
                    <w:color w:val="auto"/>
                    <w:sz w:val="16"/>
                    <w:szCs w:val="16"/>
                  </w:rPr>
                </w:pPr>
                <w:bookmarkStart w:id="16" w:name="OLE_LINK1"/>
                <w:bookmarkStart w:id="17" w:name="_Toc443925613"/>
                <w:bookmarkStart w:id="18" w:name="_Toc442952672"/>
                <w:r w:rsidRPr="00EE45F5">
                  <w:rPr>
                    <w:rFonts w:asciiTheme="minorHAnsi" w:eastAsia="Times New Roman" w:hAnsiTheme="minorHAnsi"/>
                    <w:color w:val="auto"/>
                    <w:sz w:val="16"/>
                    <w:szCs w:val="16"/>
                  </w:rPr>
                  <w:t xml:space="preserve">Criteria </w:t>
                </w:r>
              </w:p>
            </w:tc>
            <w:tc>
              <w:tcPr>
                <w:tcW w:w="992" w:type="dxa"/>
                <w:hideMark/>
              </w:tcPr>
              <w:p w14:paraId="3A25DC12" w14:textId="48D33D04" w:rsidR="00546AED" w:rsidRPr="00EE45F5" w:rsidRDefault="007D3C9D" w:rsidP="00EE45F5">
                <w:pPr>
                  <w:spacing w:after="0"/>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b w:val="0"/>
                    <w:color w:val="auto"/>
                    <w:sz w:val="16"/>
                    <w:szCs w:val="16"/>
                  </w:rPr>
                </w:pPr>
                <w:r w:rsidRPr="00EE45F5">
                  <w:rPr>
                    <w:rFonts w:asciiTheme="minorHAnsi" w:eastAsia="Times New Roman" w:hAnsiTheme="minorHAnsi"/>
                    <w:color w:val="auto"/>
                    <w:sz w:val="16"/>
                    <w:szCs w:val="16"/>
                  </w:rPr>
                  <w:t>CSIRO</w:t>
                </w:r>
              </w:p>
            </w:tc>
            <w:tc>
              <w:tcPr>
                <w:tcW w:w="1119" w:type="dxa"/>
                <w:noWrap/>
                <w:hideMark/>
              </w:tcPr>
              <w:p w14:paraId="59786CB0" w14:textId="3D0115E8" w:rsidR="00546AED" w:rsidRPr="00EE45F5" w:rsidRDefault="007D3C9D" w:rsidP="00EE45F5">
                <w:pPr>
                  <w:spacing w:after="0"/>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b w:val="0"/>
                    <w:color w:val="auto"/>
                    <w:sz w:val="16"/>
                    <w:szCs w:val="16"/>
                  </w:rPr>
                </w:pPr>
                <w:r w:rsidRPr="00EE45F5">
                  <w:rPr>
                    <w:rFonts w:asciiTheme="minorHAnsi" w:eastAsia="Times New Roman" w:hAnsiTheme="minorHAnsi"/>
                    <w:color w:val="auto"/>
                    <w:sz w:val="16"/>
                    <w:szCs w:val="16"/>
                  </w:rPr>
                  <w:t>Program</w:t>
                </w:r>
              </w:p>
            </w:tc>
          </w:tr>
          <w:tr w:rsidR="008D1D11" w:rsidRPr="00CC30AE" w14:paraId="608E53AC" w14:textId="77777777" w:rsidTr="00D952F3">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2689" w:type="dxa"/>
                <w:hideMark/>
              </w:tcPr>
              <w:p w14:paraId="75057DEF" w14:textId="77777777" w:rsidR="008D1D11" w:rsidRPr="00EE45F5" w:rsidRDefault="008D1D11" w:rsidP="008D1D11">
                <w:pPr>
                  <w:spacing w:after="0"/>
                  <w:rPr>
                    <w:rFonts w:asciiTheme="minorHAnsi" w:eastAsia="Times New Roman" w:hAnsiTheme="minorHAnsi"/>
                    <w:sz w:val="18"/>
                    <w:szCs w:val="18"/>
                  </w:rPr>
                </w:pPr>
                <w:r w:rsidRPr="00EE45F5">
                  <w:rPr>
                    <w:rFonts w:asciiTheme="minorHAnsi" w:eastAsia="Times New Roman" w:hAnsiTheme="minorHAnsi"/>
                    <w:sz w:val="18"/>
                    <w:szCs w:val="18"/>
                  </w:rPr>
                  <w:t>Present value of costs ($ m)</w:t>
                </w:r>
              </w:p>
            </w:tc>
            <w:tc>
              <w:tcPr>
                <w:tcW w:w="992" w:type="dxa"/>
              </w:tcPr>
              <w:p w14:paraId="6EBD3F32" w14:textId="49510662" w:rsidR="008D1D11" w:rsidRPr="00D94E8D" w:rsidRDefault="008D1D11" w:rsidP="008D1D11">
                <w:pPr>
                  <w:spacing w:after="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z w:val="20"/>
                    <w:szCs w:val="18"/>
                  </w:rPr>
                </w:pPr>
                <w:r w:rsidRPr="00D94E8D">
                  <w:rPr>
                    <w:sz w:val="20"/>
                  </w:rPr>
                  <w:t xml:space="preserve"> 1.44 </w:t>
                </w:r>
              </w:p>
            </w:tc>
            <w:tc>
              <w:tcPr>
                <w:tcW w:w="1119" w:type="dxa"/>
              </w:tcPr>
              <w:p w14:paraId="6D2E474A" w14:textId="446EB1BF" w:rsidR="008D1D11" w:rsidRPr="00D94E8D" w:rsidRDefault="008D1D11" w:rsidP="008D1D11">
                <w:pPr>
                  <w:spacing w:after="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z w:val="20"/>
                    <w:szCs w:val="18"/>
                  </w:rPr>
                </w:pPr>
                <w:r w:rsidRPr="00D94E8D">
                  <w:rPr>
                    <w:sz w:val="20"/>
                  </w:rPr>
                  <w:t xml:space="preserve"> 35.10 </w:t>
                </w:r>
              </w:p>
            </w:tc>
          </w:tr>
          <w:tr w:rsidR="008D1D11" w:rsidRPr="00CC30AE" w14:paraId="15F61DF1" w14:textId="77777777" w:rsidTr="00D952F3">
            <w:trPr>
              <w:trHeight w:val="417"/>
            </w:trPr>
            <w:tc>
              <w:tcPr>
                <w:cnfStyle w:val="001000000000" w:firstRow="0" w:lastRow="0" w:firstColumn="1" w:lastColumn="0" w:oddVBand="0" w:evenVBand="0" w:oddHBand="0" w:evenHBand="0" w:firstRowFirstColumn="0" w:firstRowLastColumn="0" w:lastRowFirstColumn="0" w:lastRowLastColumn="0"/>
                <w:tcW w:w="2689" w:type="dxa"/>
                <w:hideMark/>
              </w:tcPr>
              <w:p w14:paraId="4F2CD5A2" w14:textId="0600FE27" w:rsidR="008D1D11" w:rsidRPr="00EE45F5" w:rsidRDefault="008D1D11" w:rsidP="008D1D11">
                <w:pPr>
                  <w:spacing w:after="0"/>
                  <w:rPr>
                    <w:rFonts w:asciiTheme="minorHAnsi" w:eastAsia="Times New Roman" w:hAnsiTheme="minorHAnsi"/>
                    <w:sz w:val="18"/>
                    <w:szCs w:val="18"/>
                  </w:rPr>
                </w:pPr>
                <w:r w:rsidRPr="00EE45F5">
                  <w:rPr>
                    <w:rFonts w:asciiTheme="minorHAnsi" w:eastAsia="Times New Roman" w:hAnsiTheme="minorHAnsi"/>
                    <w:sz w:val="18"/>
                    <w:szCs w:val="18"/>
                  </w:rPr>
                  <w:t>Present value of benefits ($ m)</w:t>
                </w:r>
              </w:p>
            </w:tc>
            <w:tc>
              <w:tcPr>
                <w:tcW w:w="992" w:type="dxa"/>
              </w:tcPr>
              <w:p w14:paraId="060C9420" w14:textId="65A5C58D" w:rsidR="008D1D11" w:rsidRPr="00D94E8D" w:rsidRDefault="008D1D11" w:rsidP="008D1D11">
                <w:pPr>
                  <w:spacing w:after="0"/>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sz w:val="20"/>
                    <w:szCs w:val="18"/>
                  </w:rPr>
                </w:pPr>
                <w:r w:rsidRPr="00D94E8D">
                  <w:rPr>
                    <w:sz w:val="20"/>
                  </w:rPr>
                  <w:t xml:space="preserve"> 6.06 </w:t>
                </w:r>
              </w:p>
            </w:tc>
            <w:tc>
              <w:tcPr>
                <w:tcW w:w="1119" w:type="dxa"/>
                <w:noWrap/>
              </w:tcPr>
              <w:p w14:paraId="2B9B5529" w14:textId="239891E8" w:rsidR="008D1D11" w:rsidRPr="00D94E8D" w:rsidRDefault="008D1D11" w:rsidP="008D1D11">
                <w:pPr>
                  <w:spacing w:after="0"/>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sz w:val="20"/>
                    <w:szCs w:val="18"/>
                  </w:rPr>
                </w:pPr>
                <w:r w:rsidRPr="00D94E8D">
                  <w:rPr>
                    <w:sz w:val="20"/>
                  </w:rPr>
                  <w:t xml:space="preserve"> 114.82 </w:t>
                </w:r>
              </w:p>
            </w:tc>
          </w:tr>
          <w:tr w:rsidR="008D1D11" w:rsidRPr="00CC30AE" w14:paraId="72670610" w14:textId="77777777" w:rsidTr="00D952F3">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689" w:type="dxa"/>
                <w:hideMark/>
              </w:tcPr>
              <w:p w14:paraId="1DE75BFA" w14:textId="77777777" w:rsidR="008D1D11" w:rsidRPr="00EE45F5" w:rsidRDefault="008D1D11" w:rsidP="008D1D11">
                <w:pPr>
                  <w:spacing w:after="0"/>
                  <w:rPr>
                    <w:rFonts w:asciiTheme="minorHAnsi" w:eastAsia="Times New Roman" w:hAnsiTheme="minorHAnsi"/>
                    <w:sz w:val="18"/>
                    <w:szCs w:val="18"/>
                  </w:rPr>
                </w:pPr>
                <w:r w:rsidRPr="00EE45F5">
                  <w:rPr>
                    <w:rFonts w:asciiTheme="minorHAnsi" w:eastAsia="Times New Roman" w:hAnsiTheme="minorHAnsi"/>
                    <w:sz w:val="18"/>
                    <w:szCs w:val="18"/>
                  </w:rPr>
                  <w:t>Net Present Value (NPV)</w:t>
                </w:r>
              </w:p>
            </w:tc>
            <w:tc>
              <w:tcPr>
                <w:tcW w:w="992" w:type="dxa"/>
              </w:tcPr>
              <w:p w14:paraId="4FC0585A" w14:textId="2F224966" w:rsidR="008D1D11" w:rsidRPr="00D94E8D" w:rsidRDefault="008D1D11" w:rsidP="008D1D11">
                <w:pPr>
                  <w:spacing w:after="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z w:val="20"/>
                    <w:szCs w:val="18"/>
                  </w:rPr>
                </w:pPr>
                <w:r w:rsidRPr="00D94E8D">
                  <w:rPr>
                    <w:sz w:val="20"/>
                  </w:rPr>
                  <w:t xml:space="preserve"> 4.62 </w:t>
                </w:r>
              </w:p>
            </w:tc>
            <w:tc>
              <w:tcPr>
                <w:tcW w:w="1119" w:type="dxa"/>
                <w:noWrap/>
              </w:tcPr>
              <w:p w14:paraId="210A64AE" w14:textId="516698E8" w:rsidR="008D1D11" w:rsidRPr="00D94E8D" w:rsidRDefault="008D1D11" w:rsidP="008D1D11">
                <w:pPr>
                  <w:spacing w:after="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z w:val="20"/>
                    <w:szCs w:val="18"/>
                  </w:rPr>
                </w:pPr>
                <w:r w:rsidRPr="00D94E8D">
                  <w:rPr>
                    <w:sz w:val="20"/>
                  </w:rPr>
                  <w:t xml:space="preserve"> 79.72 </w:t>
                </w:r>
              </w:p>
            </w:tc>
          </w:tr>
          <w:tr w:rsidR="008D1D11" w:rsidRPr="00CC30AE" w14:paraId="0A866ACC" w14:textId="77777777" w:rsidTr="00D952F3">
            <w:trPr>
              <w:trHeight w:val="280"/>
            </w:trPr>
            <w:tc>
              <w:tcPr>
                <w:cnfStyle w:val="001000000000" w:firstRow="0" w:lastRow="0" w:firstColumn="1" w:lastColumn="0" w:oddVBand="0" w:evenVBand="0" w:oddHBand="0" w:evenHBand="0" w:firstRowFirstColumn="0" w:firstRowLastColumn="0" w:lastRowFirstColumn="0" w:lastRowLastColumn="0"/>
                <w:tcW w:w="2689" w:type="dxa"/>
                <w:hideMark/>
              </w:tcPr>
              <w:p w14:paraId="75609523" w14:textId="77777777" w:rsidR="008D1D11" w:rsidRPr="00EE45F5" w:rsidRDefault="008D1D11" w:rsidP="008D1D11">
                <w:pPr>
                  <w:spacing w:after="0"/>
                  <w:rPr>
                    <w:rFonts w:asciiTheme="minorHAnsi" w:eastAsia="Times New Roman" w:hAnsiTheme="minorHAnsi"/>
                    <w:sz w:val="18"/>
                    <w:szCs w:val="18"/>
                  </w:rPr>
                </w:pPr>
                <w:r w:rsidRPr="00EE45F5">
                  <w:rPr>
                    <w:rFonts w:asciiTheme="minorHAnsi" w:eastAsia="Times New Roman" w:hAnsiTheme="minorHAnsi"/>
                    <w:sz w:val="18"/>
                    <w:szCs w:val="18"/>
                  </w:rPr>
                  <w:t>Benefit-cost Ratio (BCR)</w:t>
                </w:r>
              </w:p>
            </w:tc>
            <w:tc>
              <w:tcPr>
                <w:tcW w:w="992" w:type="dxa"/>
              </w:tcPr>
              <w:p w14:paraId="15464D56" w14:textId="6804E7BA" w:rsidR="008D1D11" w:rsidRPr="00D94E8D" w:rsidRDefault="008D1D11" w:rsidP="008D1D11">
                <w:pPr>
                  <w:spacing w:after="0"/>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sz w:val="20"/>
                    <w:szCs w:val="18"/>
                  </w:rPr>
                </w:pPr>
                <w:r w:rsidRPr="00D94E8D">
                  <w:rPr>
                    <w:sz w:val="20"/>
                  </w:rPr>
                  <w:t xml:space="preserve"> 4.21 </w:t>
                </w:r>
              </w:p>
            </w:tc>
            <w:tc>
              <w:tcPr>
                <w:tcW w:w="1119" w:type="dxa"/>
                <w:noWrap/>
              </w:tcPr>
              <w:p w14:paraId="4511AC31" w14:textId="1F3AB68B" w:rsidR="008D1D11" w:rsidRPr="00D94E8D" w:rsidRDefault="008D1D11" w:rsidP="008D1D11">
                <w:pPr>
                  <w:spacing w:after="0"/>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sz w:val="20"/>
                    <w:szCs w:val="18"/>
                  </w:rPr>
                </w:pPr>
                <w:r w:rsidRPr="00D94E8D">
                  <w:rPr>
                    <w:sz w:val="20"/>
                  </w:rPr>
                  <w:t xml:space="preserve"> 3.27 </w:t>
                </w:r>
              </w:p>
            </w:tc>
          </w:tr>
        </w:tbl>
        <w:p w14:paraId="03D4DD95" w14:textId="77777777" w:rsidR="0014140F" w:rsidRDefault="0014140F" w:rsidP="0014140F">
          <w:pPr>
            <w:rPr>
              <w:rFonts w:asciiTheme="minorHAnsi" w:hAnsiTheme="minorHAnsi"/>
              <w:sz w:val="24"/>
              <w:szCs w:val="24"/>
            </w:rPr>
          </w:pPr>
          <w:bookmarkStart w:id="19" w:name="_Toc453077157"/>
          <w:bookmarkEnd w:id="16"/>
        </w:p>
        <w:p w14:paraId="7B6F9C87" w14:textId="306C8592" w:rsidR="0014140F" w:rsidRDefault="0014140F" w:rsidP="0014140F">
          <w:pPr>
            <w:rPr>
              <w:rFonts w:asciiTheme="minorHAnsi" w:hAnsiTheme="minorHAnsi"/>
              <w:sz w:val="24"/>
              <w:szCs w:val="24"/>
            </w:rPr>
          </w:pPr>
          <w:r>
            <w:rPr>
              <w:rFonts w:asciiTheme="minorHAnsi" w:hAnsiTheme="minorHAnsi"/>
              <w:sz w:val="24"/>
              <w:szCs w:val="24"/>
            </w:rPr>
            <w:t xml:space="preserve">Table 6.5 summarises the present value of the increased benefits resulting from </w:t>
          </w:r>
          <w:r w:rsidRPr="00CF3B28">
            <w:rPr>
              <w:rFonts w:asciiTheme="minorHAnsi" w:hAnsiTheme="minorHAnsi"/>
              <w:sz w:val="24"/>
              <w:szCs w:val="24"/>
            </w:rPr>
            <w:t xml:space="preserve">reduced </w:t>
          </w:r>
          <w:r>
            <w:rPr>
              <w:rFonts w:asciiTheme="minorHAnsi" w:hAnsiTheme="minorHAnsi"/>
              <w:sz w:val="24"/>
              <w:szCs w:val="24"/>
            </w:rPr>
            <w:t>CSG production costs. Benefits ranges from $</w:t>
          </w:r>
          <w:r w:rsidR="008D1D11">
            <w:rPr>
              <w:rFonts w:asciiTheme="minorHAnsi" w:hAnsiTheme="minorHAnsi"/>
              <w:sz w:val="24"/>
              <w:szCs w:val="24"/>
            </w:rPr>
            <w:t>114.82</w:t>
          </w:r>
          <w:r w:rsidR="00401321">
            <w:rPr>
              <w:rFonts w:asciiTheme="minorHAnsi" w:hAnsiTheme="minorHAnsi"/>
              <w:sz w:val="24"/>
              <w:szCs w:val="24"/>
            </w:rPr>
            <w:t xml:space="preserve"> </w:t>
          </w:r>
          <w:r>
            <w:rPr>
              <w:rFonts w:asciiTheme="minorHAnsi" w:hAnsiTheme="minorHAnsi"/>
              <w:sz w:val="24"/>
              <w:szCs w:val="24"/>
            </w:rPr>
            <w:t>million (‘Pro</w:t>
          </w:r>
          <w:r w:rsidR="009545B2">
            <w:rPr>
              <w:rFonts w:asciiTheme="minorHAnsi" w:hAnsiTheme="minorHAnsi"/>
              <w:sz w:val="24"/>
              <w:szCs w:val="24"/>
            </w:rPr>
            <w:t>gram</w:t>
          </w:r>
          <w:r>
            <w:rPr>
              <w:rFonts w:asciiTheme="minorHAnsi" w:hAnsiTheme="minorHAnsi"/>
              <w:sz w:val="24"/>
              <w:szCs w:val="24"/>
            </w:rPr>
            <w:t xml:space="preserve"> in context’) to $</w:t>
          </w:r>
          <w:r w:rsidR="008D1D11">
            <w:rPr>
              <w:rFonts w:asciiTheme="minorHAnsi" w:hAnsiTheme="minorHAnsi"/>
              <w:sz w:val="24"/>
              <w:szCs w:val="24"/>
            </w:rPr>
            <w:t>6.06</w:t>
          </w:r>
          <w:r w:rsidR="009545B2" w:rsidRPr="009545B2">
            <w:rPr>
              <w:rFonts w:asciiTheme="minorHAnsi" w:hAnsiTheme="minorHAnsi"/>
              <w:sz w:val="24"/>
              <w:szCs w:val="24"/>
            </w:rPr>
            <w:t xml:space="preserve"> </w:t>
          </w:r>
          <w:r w:rsidR="009545B2">
            <w:rPr>
              <w:rFonts w:asciiTheme="minorHAnsi" w:hAnsiTheme="minorHAnsi"/>
              <w:sz w:val="24"/>
              <w:szCs w:val="24"/>
            </w:rPr>
            <w:t>million</w:t>
          </w:r>
          <w:r>
            <w:rPr>
              <w:rFonts w:asciiTheme="minorHAnsi" w:hAnsiTheme="minorHAnsi"/>
              <w:sz w:val="24"/>
              <w:szCs w:val="24"/>
            </w:rPr>
            <w:t xml:space="preserve"> (‘CSIRO in context’). Assuming total costs of $</w:t>
          </w:r>
          <w:r w:rsidR="005F0C86">
            <w:rPr>
              <w:rFonts w:asciiTheme="minorHAnsi" w:hAnsiTheme="minorHAnsi"/>
              <w:sz w:val="24"/>
              <w:szCs w:val="24"/>
            </w:rPr>
            <w:t>35.1</w:t>
          </w:r>
          <w:r>
            <w:rPr>
              <w:rFonts w:asciiTheme="minorHAnsi" w:hAnsiTheme="minorHAnsi"/>
              <w:sz w:val="24"/>
              <w:szCs w:val="24"/>
            </w:rPr>
            <w:t xml:space="preserve"> million and $</w:t>
          </w:r>
          <w:r w:rsidR="005F0C86">
            <w:rPr>
              <w:rFonts w:asciiTheme="minorHAnsi" w:hAnsiTheme="minorHAnsi"/>
              <w:sz w:val="24"/>
              <w:szCs w:val="24"/>
            </w:rPr>
            <w:t>1.4</w:t>
          </w:r>
          <w:r w:rsidR="008D1D11">
            <w:rPr>
              <w:rFonts w:asciiTheme="minorHAnsi" w:hAnsiTheme="minorHAnsi"/>
              <w:sz w:val="24"/>
              <w:szCs w:val="24"/>
            </w:rPr>
            <w:t>4</w:t>
          </w:r>
          <w:r>
            <w:rPr>
              <w:rFonts w:asciiTheme="minorHAnsi" w:hAnsiTheme="minorHAnsi"/>
              <w:sz w:val="24"/>
              <w:szCs w:val="24"/>
            </w:rPr>
            <w:t xml:space="preserve"> million respectively, then BCRs from the research range from </w:t>
          </w:r>
          <w:r w:rsidR="008D1D11">
            <w:rPr>
              <w:rFonts w:asciiTheme="minorHAnsi" w:hAnsiTheme="minorHAnsi"/>
              <w:sz w:val="24"/>
              <w:szCs w:val="24"/>
            </w:rPr>
            <w:t>3.27</w:t>
          </w:r>
          <w:r w:rsidR="00A07526">
            <w:rPr>
              <w:rFonts w:asciiTheme="minorHAnsi" w:hAnsiTheme="minorHAnsi"/>
              <w:sz w:val="24"/>
              <w:szCs w:val="24"/>
            </w:rPr>
            <w:t>:</w:t>
          </w:r>
          <w:r>
            <w:rPr>
              <w:rFonts w:asciiTheme="minorHAnsi" w:hAnsiTheme="minorHAnsi"/>
              <w:sz w:val="24"/>
              <w:szCs w:val="24"/>
            </w:rPr>
            <w:t>1 (‘Pro</w:t>
          </w:r>
          <w:r w:rsidR="009545B2">
            <w:rPr>
              <w:rFonts w:asciiTheme="minorHAnsi" w:hAnsiTheme="minorHAnsi"/>
              <w:sz w:val="24"/>
              <w:szCs w:val="24"/>
            </w:rPr>
            <w:t>gram</w:t>
          </w:r>
          <w:r>
            <w:rPr>
              <w:rFonts w:asciiTheme="minorHAnsi" w:hAnsiTheme="minorHAnsi"/>
              <w:sz w:val="24"/>
              <w:szCs w:val="24"/>
            </w:rPr>
            <w:t xml:space="preserve"> in context’) to </w:t>
          </w:r>
          <w:r w:rsidR="008D1D11">
            <w:rPr>
              <w:rFonts w:asciiTheme="minorHAnsi" w:hAnsiTheme="minorHAnsi"/>
              <w:sz w:val="24"/>
              <w:szCs w:val="24"/>
            </w:rPr>
            <w:t>4.21</w:t>
          </w:r>
          <w:r>
            <w:rPr>
              <w:rFonts w:asciiTheme="minorHAnsi" w:hAnsiTheme="minorHAnsi"/>
              <w:sz w:val="24"/>
              <w:szCs w:val="24"/>
            </w:rPr>
            <w:t xml:space="preserve">:1 (‘CSIRO in context’). </w:t>
          </w:r>
          <w:r w:rsidRPr="001D337A">
            <w:rPr>
              <w:rFonts w:asciiTheme="minorHAnsi" w:hAnsiTheme="minorHAnsi"/>
              <w:sz w:val="24"/>
              <w:szCs w:val="24"/>
            </w:rPr>
            <w:t xml:space="preserve">Despite the conservative estimates of the potential benefits that might be delivered by the </w:t>
          </w:r>
          <w:r w:rsidR="005F0C86">
            <w:rPr>
              <w:rFonts w:asciiTheme="minorHAnsi" w:hAnsiTheme="minorHAnsi"/>
              <w:sz w:val="24"/>
              <w:szCs w:val="24"/>
            </w:rPr>
            <w:t>R2T</w:t>
          </w:r>
          <w:r>
            <w:rPr>
              <w:rFonts w:asciiTheme="minorHAnsi" w:hAnsiTheme="minorHAnsi"/>
              <w:sz w:val="24"/>
              <w:szCs w:val="24"/>
            </w:rPr>
            <w:t xml:space="preserve"> program</w:t>
          </w:r>
          <w:r w:rsidRPr="001D337A">
            <w:rPr>
              <w:rFonts w:asciiTheme="minorHAnsi" w:hAnsiTheme="minorHAnsi"/>
              <w:sz w:val="24"/>
              <w:szCs w:val="24"/>
            </w:rPr>
            <w:t xml:space="preserve">, the total estimated benefits comfortably exceed the costs of the </w:t>
          </w:r>
          <w:r>
            <w:rPr>
              <w:rFonts w:asciiTheme="minorHAnsi" w:hAnsiTheme="minorHAnsi"/>
              <w:sz w:val="24"/>
              <w:szCs w:val="24"/>
            </w:rPr>
            <w:t>research</w:t>
          </w:r>
          <w:r w:rsidRPr="001D337A">
            <w:rPr>
              <w:rFonts w:asciiTheme="minorHAnsi" w:hAnsiTheme="minorHAnsi"/>
              <w:sz w:val="24"/>
              <w:szCs w:val="24"/>
            </w:rPr>
            <w:t xml:space="preserve">. </w:t>
          </w:r>
        </w:p>
        <w:p w14:paraId="61BBD73E" w14:textId="77777777" w:rsidR="00CC30AE" w:rsidRPr="00CC30AE" w:rsidRDefault="00CC30AE" w:rsidP="000101FC">
          <w:pPr>
            <w:pStyle w:val="Heading2notnumbered"/>
          </w:pPr>
          <w:r w:rsidRPr="00CC30AE">
            <w:t>Distribution effects on users</w:t>
          </w:r>
          <w:bookmarkEnd w:id="19"/>
        </w:p>
        <w:p w14:paraId="7E3D5C22" w14:textId="6555ADE5" w:rsidR="00CC30AE" w:rsidRDefault="00714549" w:rsidP="00CC30AE">
          <w:pPr>
            <w:pStyle w:val="BodyText"/>
            <w:rPr>
              <w:rFonts w:asciiTheme="minorHAnsi" w:hAnsiTheme="minorHAnsi"/>
            </w:rPr>
          </w:pPr>
          <w:r>
            <w:rPr>
              <w:rFonts w:asciiTheme="minorHAnsi" w:hAnsiTheme="minorHAnsi"/>
            </w:rPr>
            <w:t>T</w:t>
          </w:r>
          <w:r w:rsidR="008018E7">
            <w:rPr>
              <w:rFonts w:asciiTheme="minorHAnsi" w:hAnsiTheme="minorHAnsi"/>
            </w:rPr>
            <w:t xml:space="preserve">he CSG has a net positive economic benefit to Australia and </w:t>
          </w:r>
          <w:r w:rsidR="00974102">
            <w:rPr>
              <w:rFonts w:asciiTheme="minorHAnsi" w:hAnsiTheme="minorHAnsi"/>
            </w:rPr>
            <w:t xml:space="preserve">the </w:t>
          </w:r>
          <w:r w:rsidR="008018E7">
            <w:rPr>
              <w:rFonts w:asciiTheme="minorHAnsi" w:hAnsiTheme="minorHAnsi"/>
            </w:rPr>
            <w:t>affected regions</w:t>
          </w:r>
          <w:r w:rsidR="00974102">
            <w:rPr>
              <w:rFonts w:asciiTheme="minorHAnsi" w:hAnsiTheme="minorHAnsi"/>
            </w:rPr>
            <w:t xml:space="preserve">. However, </w:t>
          </w:r>
          <w:r w:rsidR="008018E7">
            <w:rPr>
              <w:rFonts w:asciiTheme="minorHAnsi" w:hAnsiTheme="minorHAnsi"/>
            </w:rPr>
            <w:t xml:space="preserve">the distribution of these benefits and costs </w:t>
          </w:r>
          <w:r w:rsidR="00974102">
            <w:rPr>
              <w:rFonts w:asciiTheme="minorHAnsi" w:hAnsiTheme="minorHAnsi"/>
            </w:rPr>
            <w:t>vary</w:t>
          </w:r>
          <w:r w:rsidR="008018E7">
            <w:rPr>
              <w:rFonts w:asciiTheme="minorHAnsi" w:hAnsiTheme="minorHAnsi"/>
            </w:rPr>
            <w:t xml:space="preserve">. </w:t>
          </w:r>
          <w:r w:rsidR="00CC30AE" w:rsidRPr="00CC30AE">
            <w:rPr>
              <w:rFonts w:asciiTheme="minorHAnsi" w:hAnsiTheme="minorHAnsi"/>
            </w:rPr>
            <w:t xml:space="preserve">Although distribution effects were not considered to be a significant issue, it is worth noting that the majority of the benefits identified accrue to the </w:t>
          </w:r>
          <w:r w:rsidR="00AC4BB2">
            <w:rPr>
              <w:rFonts w:asciiTheme="minorHAnsi" w:hAnsiTheme="minorHAnsi"/>
            </w:rPr>
            <w:t>CSG industry</w:t>
          </w:r>
          <w:r w:rsidR="00CC30AE" w:rsidRPr="00CC30AE">
            <w:rPr>
              <w:rFonts w:asciiTheme="minorHAnsi" w:hAnsiTheme="minorHAnsi"/>
            </w:rPr>
            <w:t>. These benefits allow them to either increase production level</w:t>
          </w:r>
          <w:r w:rsidR="003C0A2D">
            <w:rPr>
              <w:rFonts w:asciiTheme="minorHAnsi" w:hAnsiTheme="minorHAnsi"/>
            </w:rPr>
            <w:t>s</w:t>
          </w:r>
          <w:r w:rsidR="00CC30AE" w:rsidRPr="00CC30AE">
            <w:rPr>
              <w:rFonts w:asciiTheme="minorHAnsi" w:hAnsiTheme="minorHAnsi"/>
            </w:rPr>
            <w:t xml:space="preserve">, or reduce costs for the same level of production. </w:t>
          </w:r>
        </w:p>
        <w:p w14:paraId="130472CD" w14:textId="77777777" w:rsidR="00CC30AE" w:rsidRPr="00CC30AE" w:rsidRDefault="00CC30AE" w:rsidP="000101FC">
          <w:pPr>
            <w:pStyle w:val="Heading2notnumbered"/>
          </w:pPr>
          <w:bookmarkStart w:id="20" w:name="_Toc453077158"/>
          <w:r w:rsidRPr="00CC30AE">
            <w:t>Externalities or other flow-on effects on non-users</w:t>
          </w:r>
          <w:bookmarkEnd w:id="20"/>
        </w:p>
        <w:p w14:paraId="2F052E06" w14:textId="36D2B5D0" w:rsidR="00CC30AE" w:rsidRDefault="00CC30AE" w:rsidP="00CC30AE">
          <w:pPr>
            <w:pStyle w:val="BodyText"/>
            <w:rPr>
              <w:rFonts w:asciiTheme="minorHAnsi" w:hAnsiTheme="minorHAnsi"/>
            </w:rPr>
          </w:pPr>
          <w:r w:rsidRPr="00CC30AE">
            <w:rPr>
              <w:rFonts w:asciiTheme="minorHAnsi" w:hAnsiTheme="minorHAnsi"/>
            </w:rPr>
            <w:t xml:space="preserve">In terms of flow-on effects, some of the benefits assigned to </w:t>
          </w:r>
          <w:r w:rsidR="00D337D1">
            <w:rPr>
              <w:rFonts w:asciiTheme="minorHAnsi" w:hAnsiTheme="minorHAnsi"/>
            </w:rPr>
            <w:t xml:space="preserve">CSG </w:t>
          </w:r>
          <w:r w:rsidR="00D337D1" w:rsidRPr="00CC30AE">
            <w:rPr>
              <w:rFonts w:asciiTheme="minorHAnsi" w:hAnsiTheme="minorHAnsi"/>
            </w:rPr>
            <w:t>producers</w:t>
          </w:r>
          <w:r w:rsidRPr="00CC30AE">
            <w:rPr>
              <w:rFonts w:asciiTheme="minorHAnsi" w:hAnsiTheme="minorHAnsi"/>
            </w:rPr>
            <w:t xml:space="preserve"> will be shared along the input supply and market supply chains, including both domestic and foreign consumers. There may be some potential </w:t>
          </w:r>
          <w:r w:rsidR="00D337D1">
            <w:rPr>
              <w:rFonts w:asciiTheme="minorHAnsi" w:hAnsiTheme="minorHAnsi"/>
            </w:rPr>
            <w:t>environmental benefits in terms of new pathways to reduce emissions.</w:t>
          </w:r>
          <w:r w:rsidRPr="00CC30AE">
            <w:rPr>
              <w:rFonts w:asciiTheme="minorHAnsi" w:hAnsiTheme="minorHAnsi"/>
            </w:rPr>
            <w:t xml:space="preserve"> For example, </w:t>
          </w:r>
          <w:r w:rsidR="00F91652">
            <w:rPr>
              <w:rFonts w:asciiTheme="minorHAnsi" w:hAnsiTheme="minorHAnsi"/>
            </w:rPr>
            <w:t>conversion of CO</w:t>
          </w:r>
          <w:r w:rsidR="00F91652" w:rsidRPr="00DE12A9">
            <w:rPr>
              <w:rFonts w:asciiTheme="minorHAnsi" w:hAnsiTheme="minorHAnsi"/>
              <w:vertAlign w:val="subscript"/>
            </w:rPr>
            <w:t>2</w:t>
          </w:r>
          <w:r w:rsidR="00F91652">
            <w:rPr>
              <w:rFonts w:asciiTheme="minorHAnsi" w:hAnsiTheme="minorHAnsi"/>
            </w:rPr>
            <w:t xml:space="preserve"> </w:t>
          </w:r>
          <w:r w:rsidR="00773527">
            <w:rPr>
              <w:rFonts w:asciiTheme="minorHAnsi" w:hAnsiTheme="minorHAnsi"/>
            </w:rPr>
            <w:t xml:space="preserve">that is artificially </w:t>
          </w:r>
          <w:r w:rsidR="00F91652">
            <w:rPr>
              <w:rFonts w:asciiTheme="minorHAnsi" w:hAnsiTheme="minorHAnsi"/>
            </w:rPr>
            <w:t xml:space="preserve">stored in </w:t>
          </w:r>
          <w:r w:rsidR="00773527">
            <w:rPr>
              <w:rFonts w:asciiTheme="minorHAnsi" w:hAnsiTheme="minorHAnsi"/>
            </w:rPr>
            <w:t xml:space="preserve">a </w:t>
          </w:r>
          <w:r w:rsidR="00F91652">
            <w:rPr>
              <w:rFonts w:asciiTheme="minorHAnsi" w:hAnsiTheme="minorHAnsi"/>
            </w:rPr>
            <w:t xml:space="preserve">coal seam to methane </w:t>
          </w:r>
          <w:r w:rsidR="00773527">
            <w:rPr>
              <w:rFonts w:asciiTheme="minorHAnsi" w:hAnsiTheme="minorHAnsi"/>
            </w:rPr>
            <w:t xml:space="preserve">could </w:t>
          </w:r>
          <w:r w:rsidR="00375811">
            <w:rPr>
              <w:rFonts w:asciiTheme="minorHAnsi" w:hAnsiTheme="minorHAnsi"/>
            </w:rPr>
            <w:t>significantly</w:t>
          </w:r>
          <w:r w:rsidR="00F91652">
            <w:rPr>
              <w:rFonts w:asciiTheme="minorHAnsi" w:hAnsiTheme="minorHAnsi"/>
            </w:rPr>
            <w:t xml:space="preserve"> benefit the environment</w:t>
          </w:r>
          <w:r w:rsidRPr="00CC30AE">
            <w:rPr>
              <w:rFonts w:asciiTheme="minorHAnsi" w:hAnsiTheme="minorHAnsi"/>
            </w:rPr>
            <w:t>. However</w:t>
          </w:r>
          <w:r w:rsidR="00A96ADC">
            <w:rPr>
              <w:rFonts w:asciiTheme="minorHAnsi" w:hAnsiTheme="minorHAnsi"/>
            </w:rPr>
            <w:t>,</w:t>
          </w:r>
          <w:r w:rsidRPr="00CC30AE">
            <w:rPr>
              <w:rFonts w:asciiTheme="minorHAnsi" w:hAnsiTheme="minorHAnsi"/>
            </w:rPr>
            <w:t xml:space="preserve"> there are some uncertainties around t</w:t>
          </w:r>
          <w:r w:rsidR="00F91652">
            <w:rPr>
              <w:rFonts w:asciiTheme="minorHAnsi" w:hAnsiTheme="minorHAnsi"/>
            </w:rPr>
            <w:t>he magnitude of the</w:t>
          </w:r>
          <w:r w:rsidR="00974102">
            <w:rPr>
              <w:rFonts w:asciiTheme="minorHAnsi" w:hAnsiTheme="minorHAnsi"/>
            </w:rPr>
            <w:t>se</w:t>
          </w:r>
          <w:r w:rsidR="00F91652">
            <w:rPr>
              <w:rFonts w:asciiTheme="minorHAnsi" w:hAnsiTheme="minorHAnsi"/>
            </w:rPr>
            <w:t xml:space="preserve"> </w:t>
          </w:r>
          <w:r w:rsidRPr="00CC30AE">
            <w:rPr>
              <w:rFonts w:asciiTheme="minorHAnsi" w:hAnsiTheme="minorHAnsi"/>
            </w:rPr>
            <w:t>benefits</w:t>
          </w:r>
          <w:r w:rsidR="00536C86">
            <w:rPr>
              <w:rFonts w:asciiTheme="minorHAnsi" w:hAnsiTheme="minorHAnsi"/>
            </w:rPr>
            <w:t xml:space="preserve"> due to the fact that further research is required to </w:t>
          </w:r>
          <w:r w:rsidR="00536C86" w:rsidRPr="00536C86">
            <w:rPr>
              <w:rFonts w:asciiTheme="minorHAnsi" w:hAnsiTheme="minorHAnsi"/>
            </w:rPr>
            <w:t xml:space="preserve">overcome some of the barriers </w:t>
          </w:r>
          <w:r w:rsidR="00A96ADC">
            <w:rPr>
              <w:rFonts w:asciiTheme="minorHAnsi" w:hAnsiTheme="minorHAnsi"/>
            </w:rPr>
            <w:t>related</w:t>
          </w:r>
          <w:r w:rsidR="00536C86" w:rsidRPr="00536C86">
            <w:rPr>
              <w:rFonts w:asciiTheme="minorHAnsi" w:hAnsiTheme="minorHAnsi"/>
            </w:rPr>
            <w:t xml:space="preserve"> to the microbial enhancement of </w:t>
          </w:r>
          <w:r w:rsidR="008B23E2" w:rsidRPr="00536C86">
            <w:rPr>
              <w:rFonts w:asciiTheme="minorHAnsi" w:hAnsiTheme="minorHAnsi"/>
            </w:rPr>
            <w:t>CSG</w:t>
          </w:r>
          <w:r w:rsidR="008B23E2">
            <w:rPr>
              <w:rFonts w:asciiTheme="minorHAnsi" w:hAnsiTheme="minorHAnsi"/>
            </w:rPr>
            <w:t>.</w:t>
          </w:r>
        </w:p>
        <w:p w14:paraId="27B8EFFE" w14:textId="1A70D8B1" w:rsidR="005E7619" w:rsidRDefault="005E7619" w:rsidP="00CC30AE">
          <w:pPr>
            <w:pStyle w:val="BodyText"/>
            <w:rPr>
              <w:rFonts w:asciiTheme="minorHAnsi" w:hAnsiTheme="minorHAnsi"/>
            </w:rPr>
          </w:pPr>
          <w:r w:rsidRPr="005E7619">
            <w:rPr>
              <w:rFonts w:asciiTheme="minorHAnsi" w:hAnsiTheme="minorHAnsi"/>
            </w:rPr>
            <w:t>In recent years, questions have been raised about the fugitive emissions (leakage from infrastructure) from the CSG production process. However, a pilot study undertaken by CSIRO indicates that of the 43 wells examined, only three showed no emissions and the remainder had some level of emission, but generally the emission rates were very low, especially when compared to the volume of gas produced from the wells</w:t>
          </w:r>
          <w:r w:rsidR="004E690C">
            <w:rPr>
              <w:rFonts w:asciiTheme="minorHAnsi" w:hAnsiTheme="minorHAnsi"/>
            </w:rPr>
            <w:t xml:space="preserve"> (CSIRO 2014)</w:t>
          </w:r>
          <w:r w:rsidRPr="005E7619">
            <w:rPr>
              <w:rFonts w:asciiTheme="minorHAnsi" w:hAnsiTheme="minorHAnsi"/>
            </w:rPr>
            <w:t>.</w:t>
          </w:r>
          <w:r w:rsidRPr="005E7619">
            <w:t xml:space="preserve"> </w:t>
          </w:r>
          <w:r w:rsidRPr="005E7619">
            <w:rPr>
              <w:rFonts w:asciiTheme="minorHAnsi" w:hAnsiTheme="minorHAnsi"/>
            </w:rPr>
            <w:t>Although this is a very low figure, it's important to note that this is only a pilot study, encompassing less than one per cent of the existing CSG wells in Australia. Another important consideration is that emissions were only measured from well pads, so cannot give a full representation of the whole-of-life emissions.</w:t>
          </w:r>
        </w:p>
        <w:p w14:paraId="74C35619" w14:textId="77777777" w:rsidR="00CC30AE" w:rsidRPr="00CC30AE" w:rsidRDefault="00CC30AE" w:rsidP="00CC30AE">
          <w:pPr>
            <w:pStyle w:val="Heading1"/>
            <w:rPr>
              <w:rFonts w:asciiTheme="minorHAnsi" w:hAnsiTheme="minorHAnsi"/>
            </w:rPr>
          </w:pPr>
          <w:bookmarkStart w:id="21" w:name="_Toc453077159"/>
          <w:r w:rsidRPr="00CC30AE">
            <w:rPr>
              <w:rFonts w:asciiTheme="minorHAnsi" w:hAnsiTheme="minorHAnsi"/>
            </w:rPr>
            <w:t>Sensitivity analysis</w:t>
          </w:r>
          <w:bookmarkEnd w:id="17"/>
          <w:bookmarkEnd w:id="21"/>
          <w:r w:rsidRPr="00CC30AE">
            <w:rPr>
              <w:rFonts w:asciiTheme="minorHAnsi" w:hAnsiTheme="minorHAnsi"/>
            </w:rPr>
            <w:t xml:space="preserve"> </w:t>
          </w:r>
        </w:p>
        <w:p w14:paraId="2935F995" w14:textId="53BEFD6B" w:rsidR="00747FB3" w:rsidRDefault="00CC30AE" w:rsidP="00CC30AE">
          <w:pPr>
            <w:pStyle w:val="BodyText"/>
            <w:rPr>
              <w:rFonts w:asciiTheme="minorHAnsi" w:hAnsiTheme="minorHAnsi"/>
            </w:rPr>
          </w:pPr>
          <w:r w:rsidRPr="00CC30AE">
            <w:rPr>
              <w:rFonts w:asciiTheme="minorHAnsi" w:hAnsiTheme="minorHAnsi"/>
            </w:rPr>
            <w:t xml:space="preserve">While the </w:t>
          </w:r>
          <w:r w:rsidR="00375811">
            <w:rPr>
              <w:rFonts w:asciiTheme="minorHAnsi" w:hAnsiTheme="minorHAnsi"/>
            </w:rPr>
            <w:t xml:space="preserve">R2T </w:t>
          </w:r>
          <w:r w:rsidRPr="00CC30AE">
            <w:rPr>
              <w:rFonts w:asciiTheme="minorHAnsi" w:hAnsiTheme="minorHAnsi"/>
            </w:rPr>
            <w:t>look</w:t>
          </w:r>
          <w:r w:rsidR="00773527">
            <w:rPr>
              <w:rFonts w:asciiTheme="minorHAnsi" w:hAnsiTheme="minorHAnsi"/>
            </w:rPr>
            <w:t>s</w:t>
          </w:r>
          <w:r w:rsidRPr="00CC30AE">
            <w:rPr>
              <w:rFonts w:asciiTheme="minorHAnsi" w:hAnsiTheme="minorHAnsi"/>
            </w:rPr>
            <w:t xml:space="preserve"> promising, the establishment of a ful</w:t>
          </w:r>
          <w:r w:rsidR="00375811">
            <w:rPr>
              <w:rFonts w:asciiTheme="minorHAnsi" w:hAnsiTheme="minorHAnsi"/>
            </w:rPr>
            <w:t>ly functioning and sustainable CSG extraction</w:t>
          </w:r>
          <w:r w:rsidR="00940D40">
            <w:rPr>
              <w:rFonts w:asciiTheme="minorHAnsi" w:hAnsiTheme="minorHAnsi"/>
            </w:rPr>
            <w:t xml:space="preserve"> project</w:t>
          </w:r>
          <w:r w:rsidR="00375811">
            <w:rPr>
              <w:rFonts w:asciiTheme="minorHAnsi" w:hAnsiTheme="minorHAnsi"/>
            </w:rPr>
            <w:t xml:space="preserve"> </w:t>
          </w:r>
          <w:r w:rsidRPr="00CC30AE">
            <w:rPr>
              <w:rFonts w:asciiTheme="minorHAnsi" w:hAnsiTheme="minorHAnsi"/>
            </w:rPr>
            <w:t xml:space="preserve">using CSIRO </w:t>
          </w:r>
          <w:r w:rsidR="00375811">
            <w:rPr>
              <w:rFonts w:asciiTheme="minorHAnsi" w:hAnsiTheme="minorHAnsi"/>
            </w:rPr>
            <w:t xml:space="preserve">technology </w:t>
          </w:r>
          <w:r w:rsidRPr="00CC30AE">
            <w:rPr>
              <w:rFonts w:asciiTheme="minorHAnsi" w:hAnsiTheme="minorHAnsi"/>
            </w:rPr>
            <w:t xml:space="preserve">is not certain. The take-up of </w:t>
          </w:r>
          <w:r w:rsidR="00375811">
            <w:rPr>
              <w:rFonts w:asciiTheme="minorHAnsi" w:hAnsiTheme="minorHAnsi"/>
            </w:rPr>
            <w:t xml:space="preserve">new </w:t>
          </w:r>
          <w:r w:rsidR="00747FB3">
            <w:rPr>
              <w:rFonts w:asciiTheme="minorHAnsi" w:hAnsiTheme="minorHAnsi"/>
            </w:rPr>
            <w:t>technology on a large scale relies on a number of legislative, environmental</w:t>
          </w:r>
          <w:r w:rsidR="00940D40">
            <w:rPr>
              <w:rFonts w:asciiTheme="minorHAnsi" w:hAnsiTheme="minorHAnsi"/>
            </w:rPr>
            <w:t>,</w:t>
          </w:r>
          <w:r w:rsidR="00747FB3">
            <w:rPr>
              <w:rFonts w:asciiTheme="minorHAnsi" w:hAnsiTheme="minorHAnsi"/>
            </w:rPr>
            <w:t xml:space="preserve"> and competition factors. For example, regulation in Australia could limit the viability of the technology. The nutrients being used</w:t>
          </w:r>
          <w:r w:rsidR="00773527">
            <w:rPr>
              <w:rFonts w:asciiTheme="minorHAnsi" w:hAnsiTheme="minorHAnsi"/>
            </w:rPr>
            <w:t xml:space="preserve"> and the methods of injection</w:t>
          </w:r>
          <w:r w:rsidR="00747FB3">
            <w:rPr>
              <w:rFonts w:asciiTheme="minorHAnsi" w:hAnsiTheme="minorHAnsi"/>
            </w:rPr>
            <w:t xml:space="preserve"> may require further development following field trails. In addition, the value of technology is partially dependent on the global gas price. </w:t>
          </w:r>
        </w:p>
        <w:p w14:paraId="5753FB51" w14:textId="114FEDF1" w:rsidR="00CC30AE" w:rsidRPr="00CC30AE" w:rsidRDefault="00CC30AE" w:rsidP="000101FC">
          <w:pPr>
            <w:pStyle w:val="BodyText"/>
            <w:rPr>
              <w:rFonts w:asciiTheme="minorHAnsi" w:hAnsiTheme="minorHAnsi"/>
              <w:szCs w:val="24"/>
            </w:rPr>
          </w:pPr>
          <w:r w:rsidRPr="00F177F2">
            <w:rPr>
              <w:rFonts w:asciiTheme="minorHAnsi" w:hAnsiTheme="minorHAnsi"/>
            </w:rPr>
            <w:lastRenderedPageBreak/>
            <w:t>Given these uncertainties, it would be useful to look at results under different discount, adoption</w:t>
          </w:r>
          <w:r w:rsidR="00940D40" w:rsidRPr="00F177F2">
            <w:rPr>
              <w:rFonts w:asciiTheme="minorHAnsi" w:hAnsiTheme="minorHAnsi"/>
            </w:rPr>
            <w:t>,</w:t>
          </w:r>
          <w:r w:rsidRPr="00F177F2">
            <w:rPr>
              <w:rFonts w:asciiTheme="minorHAnsi" w:hAnsiTheme="minorHAnsi"/>
            </w:rPr>
            <w:t xml:space="preserve"> and attribution rates. NPV and </w:t>
          </w:r>
          <w:r w:rsidR="00BB4FF8" w:rsidRPr="00F177F2">
            <w:rPr>
              <w:rFonts w:asciiTheme="minorHAnsi" w:hAnsiTheme="minorHAnsi"/>
            </w:rPr>
            <w:t>BCR</w:t>
          </w:r>
          <w:r w:rsidRPr="00F177F2">
            <w:rPr>
              <w:rFonts w:asciiTheme="minorHAnsi" w:hAnsiTheme="minorHAnsi"/>
            </w:rPr>
            <w:t xml:space="preserve"> calculations are particularly sensitive to changes in underlying parameters, so it is important to understand the results in perspective. In this section, we analyse the impact of variations in the discount, adoption</w:t>
          </w:r>
          <w:r w:rsidR="00940D40" w:rsidRPr="00F177F2">
            <w:rPr>
              <w:rFonts w:asciiTheme="minorHAnsi" w:hAnsiTheme="minorHAnsi"/>
            </w:rPr>
            <w:t>,</w:t>
          </w:r>
          <w:r w:rsidRPr="00F177F2">
            <w:rPr>
              <w:rFonts w:asciiTheme="minorHAnsi" w:hAnsiTheme="minorHAnsi"/>
            </w:rPr>
            <w:t xml:space="preserve"> and attribution rates as well as the value of </w:t>
          </w:r>
          <w:r w:rsidR="00773527" w:rsidRPr="00F177F2">
            <w:rPr>
              <w:rFonts w:asciiTheme="minorHAnsi" w:hAnsiTheme="minorHAnsi"/>
            </w:rPr>
            <w:t xml:space="preserve">gas </w:t>
          </w:r>
          <w:r w:rsidRPr="00F177F2">
            <w:rPr>
              <w:rFonts w:asciiTheme="minorHAnsi" w:hAnsiTheme="minorHAnsi"/>
            </w:rPr>
            <w:t>prices on benefit and cost stream</w:t>
          </w:r>
          <w:r w:rsidR="00BD4079" w:rsidRPr="00F177F2">
            <w:rPr>
              <w:rFonts w:asciiTheme="minorHAnsi" w:hAnsiTheme="minorHAnsi"/>
            </w:rPr>
            <w:t>s</w:t>
          </w:r>
          <w:r w:rsidRPr="00F177F2">
            <w:rPr>
              <w:rFonts w:asciiTheme="minorHAnsi" w:hAnsiTheme="minorHAnsi"/>
            </w:rPr>
            <w:t xml:space="preserve"> coming out of our central case. The results of that analysis are shown in Table </w:t>
          </w:r>
          <w:r w:rsidR="00940D40" w:rsidRPr="00F177F2">
            <w:rPr>
              <w:rFonts w:asciiTheme="minorHAnsi" w:hAnsiTheme="minorHAnsi"/>
            </w:rPr>
            <w:t>7.1</w:t>
          </w:r>
          <w:r w:rsidRPr="00F177F2">
            <w:rPr>
              <w:rFonts w:asciiTheme="minorHAnsi" w:hAnsiTheme="minorHAnsi"/>
            </w:rPr>
            <w:t>.</w:t>
          </w:r>
        </w:p>
        <w:p w14:paraId="4BDD48BD" w14:textId="024214A6" w:rsidR="00CC30AE" w:rsidRDefault="00CC30AE" w:rsidP="000101FC">
          <w:pPr>
            <w:pStyle w:val="Heading4"/>
            <w:rPr>
              <w:szCs w:val="20"/>
            </w:rPr>
          </w:pPr>
          <w:r w:rsidRPr="000101FC">
            <w:rPr>
              <w:sz w:val="20"/>
              <w:szCs w:val="20"/>
            </w:rPr>
            <w:t xml:space="preserve">Table </w:t>
          </w:r>
          <w:bookmarkStart w:id="22" w:name="_Ref448248943"/>
          <w:r w:rsidR="00525846">
            <w:rPr>
              <w:sz w:val="20"/>
              <w:szCs w:val="20"/>
            </w:rPr>
            <w:t>7.1:</w:t>
          </w:r>
          <w:bookmarkEnd w:id="22"/>
          <w:r w:rsidRPr="000101FC">
            <w:rPr>
              <w:sz w:val="20"/>
              <w:szCs w:val="20"/>
            </w:rPr>
            <w:t xml:space="preserve"> Results of sensitivity analysis</w:t>
          </w:r>
        </w:p>
        <w:tbl>
          <w:tblPr>
            <w:tblStyle w:val="TableCSIRO"/>
            <w:tblW w:w="5151" w:type="pct"/>
            <w:tblLayout w:type="fixed"/>
            <w:tblLook w:val="04A0" w:firstRow="1" w:lastRow="0" w:firstColumn="1" w:lastColumn="0" w:noHBand="0" w:noVBand="1"/>
          </w:tblPr>
          <w:tblGrid>
            <w:gridCol w:w="2125"/>
            <w:gridCol w:w="1136"/>
            <w:gridCol w:w="1135"/>
            <w:gridCol w:w="1277"/>
            <w:gridCol w:w="1419"/>
            <w:gridCol w:w="1418"/>
            <w:gridCol w:w="1419"/>
          </w:tblGrid>
          <w:tr w:rsidR="00101936" w:rsidRPr="008B23E2" w14:paraId="76488350" w14:textId="77777777" w:rsidTr="00D94E8D">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122" w:type="dxa"/>
                <w:hideMark/>
              </w:tcPr>
              <w:p w14:paraId="5F6B06A2" w14:textId="77777777" w:rsidR="0003524F" w:rsidRPr="00EE45F5" w:rsidRDefault="0003524F" w:rsidP="00697115">
                <w:pPr>
                  <w:spacing w:after="0"/>
                  <w:rPr>
                    <w:rFonts w:eastAsia="Times New Roman"/>
                    <w:b w:val="0"/>
                    <w:bCs w:val="0"/>
                    <w:color w:val="auto"/>
                    <w:sz w:val="16"/>
                    <w:szCs w:val="16"/>
                  </w:rPr>
                </w:pPr>
                <w:r w:rsidRPr="00EE45F5">
                  <w:rPr>
                    <w:rFonts w:eastAsia="Times New Roman"/>
                    <w:b w:val="0"/>
                    <w:bCs w:val="0"/>
                    <w:color w:val="auto"/>
                    <w:sz w:val="16"/>
                    <w:szCs w:val="16"/>
                  </w:rPr>
                  <w:t>Assumption</w:t>
                </w:r>
              </w:p>
            </w:tc>
            <w:tc>
              <w:tcPr>
                <w:tcW w:w="1134" w:type="dxa"/>
                <w:hideMark/>
              </w:tcPr>
              <w:p w14:paraId="27EA65C5" w14:textId="77777777" w:rsidR="0003524F" w:rsidRPr="00EE45F5" w:rsidRDefault="0003524F" w:rsidP="00697115">
                <w:p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color w:val="auto"/>
                    <w:sz w:val="16"/>
                    <w:szCs w:val="16"/>
                  </w:rPr>
                </w:pPr>
                <w:r w:rsidRPr="00EE45F5">
                  <w:rPr>
                    <w:rFonts w:eastAsia="Times New Roman"/>
                    <w:b w:val="0"/>
                    <w:bCs w:val="0"/>
                    <w:color w:val="auto"/>
                    <w:sz w:val="16"/>
                    <w:szCs w:val="16"/>
                  </w:rPr>
                  <w:t>Central  assumption</w:t>
                </w:r>
              </w:p>
            </w:tc>
            <w:tc>
              <w:tcPr>
                <w:tcW w:w="1134" w:type="dxa"/>
                <w:hideMark/>
              </w:tcPr>
              <w:p w14:paraId="664F0623" w14:textId="6C2538B4" w:rsidR="0003524F" w:rsidRPr="00EE45F5" w:rsidRDefault="0003524F" w:rsidP="00697115">
                <w:p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color w:val="auto"/>
                    <w:sz w:val="16"/>
                    <w:szCs w:val="16"/>
                  </w:rPr>
                </w:pPr>
                <w:r w:rsidRPr="00EE45F5">
                  <w:rPr>
                    <w:rFonts w:eastAsia="Times New Roman"/>
                    <w:b w:val="0"/>
                    <w:bCs w:val="0"/>
                    <w:color w:val="auto"/>
                    <w:sz w:val="16"/>
                    <w:szCs w:val="16"/>
                  </w:rPr>
                  <w:t>Low assumption</w:t>
                </w:r>
              </w:p>
            </w:tc>
            <w:tc>
              <w:tcPr>
                <w:tcW w:w="1276" w:type="dxa"/>
                <w:hideMark/>
              </w:tcPr>
              <w:p w14:paraId="00AB692D" w14:textId="77777777" w:rsidR="0003524F" w:rsidRPr="00EE45F5" w:rsidRDefault="0003524F" w:rsidP="00697115">
                <w:p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color w:val="auto"/>
                    <w:sz w:val="16"/>
                    <w:szCs w:val="16"/>
                  </w:rPr>
                </w:pPr>
                <w:r w:rsidRPr="00EE45F5">
                  <w:rPr>
                    <w:rFonts w:eastAsia="Times New Roman"/>
                    <w:b w:val="0"/>
                    <w:bCs w:val="0"/>
                    <w:color w:val="auto"/>
                    <w:sz w:val="16"/>
                    <w:szCs w:val="16"/>
                  </w:rPr>
                  <w:t>High assumption</w:t>
                </w:r>
              </w:p>
            </w:tc>
            <w:tc>
              <w:tcPr>
                <w:tcW w:w="1418" w:type="dxa"/>
                <w:hideMark/>
              </w:tcPr>
              <w:p w14:paraId="4AEE8B82" w14:textId="77777777" w:rsidR="0003524F" w:rsidRPr="00EE45F5" w:rsidRDefault="0003524F" w:rsidP="00697115">
                <w:p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color w:val="auto"/>
                    <w:sz w:val="16"/>
                    <w:szCs w:val="16"/>
                  </w:rPr>
                </w:pPr>
                <w:r w:rsidRPr="00EE45F5">
                  <w:rPr>
                    <w:rFonts w:eastAsia="Times New Roman"/>
                    <w:b w:val="0"/>
                    <w:bCs w:val="0"/>
                    <w:color w:val="auto"/>
                    <w:sz w:val="16"/>
                    <w:szCs w:val="16"/>
                  </w:rPr>
                  <w:t>BCR (low assumption)</w:t>
                </w:r>
              </w:p>
            </w:tc>
            <w:tc>
              <w:tcPr>
                <w:tcW w:w="1417" w:type="dxa"/>
                <w:hideMark/>
              </w:tcPr>
              <w:p w14:paraId="3C6AE1DB" w14:textId="77777777" w:rsidR="0003524F" w:rsidRPr="00EE45F5" w:rsidRDefault="0003524F" w:rsidP="00697115">
                <w:p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color w:val="auto"/>
                    <w:sz w:val="16"/>
                    <w:szCs w:val="16"/>
                  </w:rPr>
                </w:pPr>
                <w:r w:rsidRPr="00EE45F5">
                  <w:rPr>
                    <w:rFonts w:eastAsia="Times New Roman"/>
                    <w:b w:val="0"/>
                    <w:bCs w:val="0"/>
                    <w:color w:val="auto"/>
                    <w:sz w:val="16"/>
                    <w:szCs w:val="16"/>
                  </w:rPr>
                  <w:t>BCR (central assumption)</w:t>
                </w:r>
              </w:p>
            </w:tc>
            <w:tc>
              <w:tcPr>
                <w:tcW w:w="1418" w:type="dxa"/>
                <w:hideMark/>
              </w:tcPr>
              <w:p w14:paraId="6B675583" w14:textId="77777777" w:rsidR="0003524F" w:rsidRPr="00EE45F5" w:rsidRDefault="0003524F" w:rsidP="00697115">
                <w:p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color w:val="auto"/>
                    <w:sz w:val="16"/>
                    <w:szCs w:val="16"/>
                  </w:rPr>
                </w:pPr>
                <w:r w:rsidRPr="00EE45F5">
                  <w:rPr>
                    <w:rFonts w:eastAsia="Times New Roman"/>
                    <w:b w:val="0"/>
                    <w:bCs w:val="0"/>
                    <w:color w:val="auto"/>
                    <w:sz w:val="16"/>
                    <w:szCs w:val="16"/>
                  </w:rPr>
                  <w:t>BCR (high assumption)</w:t>
                </w:r>
              </w:p>
            </w:tc>
          </w:tr>
          <w:tr w:rsidR="00425F2F" w:rsidRPr="0003524F" w14:paraId="4951B0AD" w14:textId="77777777" w:rsidTr="00D94E8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2" w:type="dxa"/>
                <w:hideMark/>
              </w:tcPr>
              <w:p w14:paraId="56E296A9" w14:textId="77777777" w:rsidR="00425F2F" w:rsidRPr="00EE45F5" w:rsidRDefault="00425F2F" w:rsidP="00425F2F">
                <w:pPr>
                  <w:spacing w:after="0"/>
                  <w:rPr>
                    <w:rFonts w:eastAsia="Times New Roman"/>
                    <w:bCs w:val="0"/>
                    <w:sz w:val="18"/>
                    <w:szCs w:val="18"/>
                  </w:rPr>
                </w:pPr>
                <w:r w:rsidRPr="00EE45F5">
                  <w:rPr>
                    <w:rFonts w:eastAsia="Times New Roman"/>
                    <w:bCs w:val="0"/>
                    <w:sz w:val="18"/>
                    <w:szCs w:val="18"/>
                  </w:rPr>
                  <w:t>Discount rate (%)</w:t>
                </w:r>
              </w:p>
            </w:tc>
            <w:tc>
              <w:tcPr>
                <w:tcW w:w="1134" w:type="dxa"/>
                <w:hideMark/>
              </w:tcPr>
              <w:p w14:paraId="4DBAC250" w14:textId="77777777" w:rsidR="00425F2F" w:rsidRPr="00EE45F5" w:rsidRDefault="00425F2F" w:rsidP="00425F2F">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EE45F5">
                  <w:rPr>
                    <w:rFonts w:eastAsia="Times New Roman"/>
                    <w:sz w:val="18"/>
                    <w:szCs w:val="18"/>
                  </w:rPr>
                  <w:t>7</w:t>
                </w:r>
              </w:p>
            </w:tc>
            <w:tc>
              <w:tcPr>
                <w:tcW w:w="1134" w:type="dxa"/>
                <w:hideMark/>
              </w:tcPr>
              <w:p w14:paraId="10BD46A4" w14:textId="77777777" w:rsidR="00425F2F" w:rsidRPr="00EE45F5" w:rsidRDefault="00425F2F" w:rsidP="00425F2F">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EE45F5">
                  <w:rPr>
                    <w:rFonts w:eastAsia="Times New Roman"/>
                    <w:sz w:val="18"/>
                    <w:szCs w:val="18"/>
                  </w:rPr>
                  <w:t>5</w:t>
                </w:r>
              </w:p>
            </w:tc>
            <w:tc>
              <w:tcPr>
                <w:tcW w:w="1276" w:type="dxa"/>
                <w:hideMark/>
              </w:tcPr>
              <w:p w14:paraId="484BB14F" w14:textId="77777777" w:rsidR="00425F2F" w:rsidRPr="00EE45F5" w:rsidRDefault="00425F2F" w:rsidP="00425F2F">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EE45F5">
                  <w:rPr>
                    <w:rFonts w:eastAsia="Times New Roman"/>
                    <w:sz w:val="18"/>
                    <w:szCs w:val="18"/>
                  </w:rPr>
                  <w:t>10</w:t>
                </w:r>
              </w:p>
            </w:tc>
            <w:tc>
              <w:tcPr>
                <w:tcW w:w="1418" w:type="dxa"/>
              </w:tcPr>
              <w:p w14:paraId="1ADDF23A" w14:textId="7CCD8868" w:rsidR="00425F2F" w:rsidRPr="005D7ECC" w:rsidRDefault="00082686" w:rsidP="00425F2F">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C40BB4">
                  <w:rPr>
                    <w:sz w:val="18"/>
                    <w:szCs w:val="18"/>
                  </w:rPr>
                  <w:t>3.61</w:t>
                </w:r>
              </w:p>
            </w:tc>
            <w:tc>
              <w:tcPr>
                <w:tcW w:w="1417" w:type="dxa"/>
              </w:tcPr>
              <w:p w14:paraId="4FA25C55" w14:textId="73F6FD88" w:rsidR="00425F2F" w:rsidRPr="005D7ECC" w:rsidRDefault="00082686">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C40BB4">
                  <w:rPr>
                    <w:sz w:val="18"/>
                    <w:szCs w:val="18"/>
                  </w:rPr>
                  <w:t>4.21</w:t>
                </w:r>
              </w:p>
            </w:tc>
            <w:tc>
              <w:tcPr>
                <w:tcW w:w="1418" w:type="dxa"/>
              </w:tcPr>
              <w:p w14:paraId="22BD0ABD" w14:textId="65693F11" w:rsidR="00425F2F" w:rsidRPr="005D7ECC" w:rsidRDefault="00082686" w:rsidP="00425F2F">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C40BB4">
                  <w:rPr>
                    <w:sz w:val="18"/>
                    <w:szCs w:val="18"/>
                  </w:rPr>
                  <w:t>5.14</w:t>
                </w:r>
              </w:p>
            </w:tc>
          </w:tr>
          <w:tr w:rsidR="00425F2F" w:rsidRPr="0003524F" w14:paraId="080E0E21" w14:textId="77777777" w:rsidTr="00D94E8D">
            <w:trPr>
              <w:trHeight w:val="576"/>
            </w:trPr>
            <w:tc>
              <w:tcPr>
                <w:cnfStyle w:val="001000000000" w:firstRow="0" w:lastRow="0" w:firstColumn="1" w:lastColumn="0" w:oddVBand="0" w:evenVBand="0" w:oddHBand="0" w:evenHBand="0" w:firstRowFirstColumn="0" w:firstRowLastColumn="0" w:lastRowFirstColumn="0" w:lastRowLastColumn="0"/>
                <w:tcW w:w="2122" w:type="dxa"/>
                <w:hideMark/>
              </w:tcPr>
              <w:p w14:paraId="5DF3C9A4" w14:textId="72C2C8BA" w:rsidR="00425F2F" w:rsidRPr="00EE45F5" w:rsidRDefault="00425F2F" w:rsidP="00425F2F">
                <w:pPr>
                  <w:spacing w:after="0"/>
                  <w:rPr>
                    <w:rFonts w:eastAsia="Times New Roman"/>
                    <w:bCs w:val="0"/>
                    <w:sz w:val="18"/>
                    <w:szCs w:val="18"/>
                  </w:rPr>
                </w:pPr>
                <w:r w:rsidRPr="00EE45F5">
                  <w:rPr>
                    <w:rFonts w:eastAsia="Times New Roman"/>
                    <w:bCs w:val="0"/>
                    <w:sz w:val="18"/>
                    <w:szCs w:val="18"/>
                  </w:rPr>
                  <w:t>Additional life for CSG wells (years)</w:t>
                </w:r>
              </w:p>
            </w:tc>
            <w:tc>
              <w:tcPr>
                <w:tcW w:w="1134" w:type="dxa"/>
              </w:tcPr>
              <w:p w14:paraId="6C8B8EE3" w14:textId="5C283A50" w:rsidR="00425F2F" w:rsidRPr="00EE45F5" w:rsidRDefault="00425F2F" w:rsidP="00425F2F">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EE45F5">
                  <w:rPr>
                    <w:rFonts w:eastAsia="Times New Roman"/>
                    <w:sz w:val="18"/>
                    <w:szCs w:val="18"/>
                  </w:rPr>
                  <w:t>10</w:t>
                </w:r>
              </w:p>
            </w:tc>
            <w:tc>
              <w:tcPr>
                <w:tcW w:w="1134" w:type="dxa"/>
              </w:tcPr>
              <w:p w14:paraId="40F59366" w14:textId="032D5CBE" w:rsidR="00425F2F" w:rsidRPr="00EE45F5" w:rsidRDefault="00425F2F" w:rsidP="00425F2F">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EE45F5">
                  <w:rPr>
                    <w:rFonts w:eastAsia="Times New Roman"/>
                    <w:sz w:val="18"/>
                    <w:szCs w:val="18"/>
                  </w:rPr>
                  <w:t>5</w:t>
                </w:r>
              </w:p>
            </w:tc>
            <w:tc>
              <w:tcPr>
                <w:tcW w:w="1276" w:type="dxa"/>
              </w:tcPr>
              <w:p w14:paraId="2824907D" w14:textId="7E4BA8AE" w:rsidR="00425F2F" w:rsidRPr="00EE45F5" w:rsidRDefault="00425F2F" w:rsidP="00425F2F">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EE45F5">
                  <w:rPr>
                    <w:rFonts w:eastAsia="Times New Roman"/>
                    <w:sz w:val="18"/>
                    <w:szCs w:val="18"/>
                  </w:rPr>
                  <w:t>15</w:t>
                </w:r>
              </w:p>
            </w:tc>
            <w:tc>
              <w:tcPr>
                <w:tcW w:w="1418" w:type="dxa"/>
              </w:tcPr>
              <w:p w14:paraId="1DC7DC7C" w14:textId="6B7A31AC" w:rsidR="00425F2F" w:rsidRPr="005D7ECC" w:rsidRDefault="0006105F" w:rsidP="0006105F">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Pr>
                    <w:sz w:val="18"/>
                    <w:szCs w:val="18"/>
                  </w:rPr>
                  <w:t>2.73</w:t>
                </w:r>
              </w:p>
            </w:tc>
            <w:tc>
              <w:tcPr>
                <w:tcW w:w="1417" w:type="dxa"/>
              </w:tcPr>
              <w:p w14:paraId="1762490E" w14:textId="11A07A12" w:rsidR="00425F2F" w:rsidRPr="005D7ECC" w:rsidRDefault="00082686" w:rsidP="00425F2F">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C40BB4">
                  <w:rPr>
                    <w:sz w:val="18"/>
                    <w:szCs w:val="18"/>
                  </w:rPr>
                  <w:t>4.21</w:t>
                </w:r>
              </w:p>
            </w:tc>
            <w:tc>
              <w:tcPr>
                <w:tcW w:w="1418" w:type="dxa"/>
              </w:tcPr>
              <w:p w14:paraId="309966EB" w14:textId="257A3308" w:rsidR="00425F2F" w:rsidRPr="005D7ECC" w:rsidRDefault="00082686" w:rsidP="0006105F">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C40BB4">
                  <w:rPr>
                    <w:sz w:val="18"/>
                    <w:szCs w:val="18"/>
                  </w:rPr>
                  <w:t>4.</w:t>
                </w:r>
                <w:r w:rsidR="0006105F">
                  <w:rPr>
                    <w:sz w:val="18"/>
                    <w:szCs w:val="18"/>
                  </w:rPr>
                  <w:t>57</w:t>
                </w:r>
              </w:p>
            </w:tc>
          </w:tr>
          <w:tr w:rsidR="00425F2F" w:rsidRPr="0003524F" w14:paraId="44752FD9" w14:textId="77777777" w:rsidTr="00D94E8D">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122" w:type="dxa"/>
              </w:tcPr>
              <w:p w14:paraId="7DC5182A" w14:textId="5EB96B00" w:rsidR="00425F2F" w:rsidRPr="00EE45F5" w:rsidRDefault="00425F2F" w:rsidP="00425F2F">
                <w:pPr>
                  <w:spacing w:after="0"/>
                  <w:rPr>
                    <w:rFonts w:eastAsia="Times New Roman"/>
                    <w:bCs w:val="0"/>
                    <w:sz w:val="18"/>
                    <w:szCs w:val="18"/>
                  </w:rPr>
                </w:pPr>
                <w:r>
                  <w:rPr>
                    <w:rFonts w:eastAsia="Times New Roman"/>
                    <w:bCs w:val="0"/>
                    <w:sz w:val="18"/>
                    <w:szCs w:val="18"/>
                  </w:rPr>
                  <w:t>Exploration costs of a new well ($m)</w:t>
                </w:r>
              </w:p>
            </w:tc>
            <w:tc>
              <w:tcPr>
                <w:tcW w:w="1134" w:type="dxa"/>
              </w:tcPr>
              <w:p w14:paraId="0D3D0EB4" w14:textId="1059BD70" w:rsidR="00425F2F" w:rsidRPr="00EE45F5" w:rsidRDefault="00DE1318" w:rsidP="00425F2F">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Pr>
                    <w:rFonts w:eastAsia="Times New Roman"/>
                    <w:sz w:val="18"/>
                    <w:szCs w:val="18"/>
                  </w:rPr>
                  <w:t>4.5</w:t>
                </w:r>
              </w:p>
            </w:tc>
            <w:tc>
              <w:tcPr>
                <w:tcW w:w="1134" w:type="dxa"/>
              </w:tcPr>
              <w:p w14:paraId="7A69C436" w14:textId="7333F8A6" w:rsidR="00425F2F" w:rsidRPr="00EE45F5" w:rsidRDefault="00425F2F" w:rsidP="00425F2F">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Pr>
                    <w:rFonts w:eastAsia="Times New Roman"/>
                    <w:sz w:val="18"/>
                    <w:szCs w:val="18"/>
                  </w:rPr>
                  <w:t>3</w:t>
                </w:r>
              </w:p>
            </w:tc>
            <w:tc>
              <w:tcPr>
                <w:tcW w:w="1276" w:type="dxa"/>
              </w:tcPr>
              <w:p w14:paraId="46994DFE" w14:textId="5DC52F34" w:rsidR="00425F2F" w:rsidRPr="00EE45F5" w:rsidRDefault="00DE1318">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Pr>
                    <w:rFonts w:eastAsia="Times New Roman"/>
                    <w:sz w:val="18"/>
                    <w:szCs w:val="18"/>
                  </w:rPr>
                  <w:t>6</w:t>
                </w:r>
              </w:p>
            </w:tc>
            <w:tc>
              <w:tcPr>
                <w:tcW w:w="1418" w:type="dxa"/>
              </w:tcPr>
              <w:p w14:paraId="0251E537" w14:textId="70B0BC99" w:rsidR="00425F2F" w:rsidRPr="005D7ECC" w:rsidRDefault="00082686" w:rsidP="00425F2F">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C40BB4">
                  <w:rPr>
                    <w:sz w:val="18"/>
                    <w:szCs w:val="18"/>
                  </w:rPr>
                  <w:t>2.57</w:t>
                </w:r>
              </w:p>
            </w:tc>
            <w:tc>
              <w:tcPr>
                <w:tcW w:w="1417" w:type="dxa"/>
              </w:tcPr>
              <w:p w14:paraId="1AD31D97" w14:textId="47402A33" w:rsidR="00425F2F" w:rsidRPr="005D7ECC" w:rsidRDefault="00082686" w:rsidP="00425F2F">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C40BB4">
                  <w:rPr>
                    <w:sz w:val="18"/>
                    <w:szCs w:val="18"/>
                  </w:rPr>
                  <w:t>4.21</w:t>
                </w:r>
              </w:p>
            </w:tc>
            <w:tc>
              <w:tcPr>
                <w:tcW w:w="1418" w:type="dxa"/>
              </w:tcPr>
              <w:p w14:paraId="3022DC96" w14:textId="039FC0AC" w:rsidR="00425F2F" w:rsidRPr="005D7ECC" w:rsidRDefault="00082686" w:rsidP="00425F2F">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C40BB4">
                  <w:rPr>
                    <w:sz w:val="18"/>
                    <w:szCs w:val="18"/>
                  </w:rPr>
                  <w:t>5.85</w:t>
                </w:r>
              </w:p>
            </w:tc>
          </w:tr>
          <w:tr w:rsidR="00102697" w:rsidRPr="0003524F" w14:paraId="13241FEC" w14:textId="77777777" w:rsidTr="00D94E8D">
            <w:trPr>
              <w:trHeight w:val="576"/>
            </w:trPr>
            <w:tc>
              <w:tcPr>
                <w:cnfStyle w:val="001000000000" w:firstRow="0" w:lastRow="0" w:firstColumn="1" w:lastColumn="0" w:oddVBand="0" w:evenVBand="0" w:oddHBand="0" w:evenHBand="0" w:firstRowFirstColumn="0" w:firstRowLastColumn="0" w:lastRowFirstColumn="0" w:lastRowLastColumn="0"/>
                <w:tcW w:w="2122" w:type="dxa"/>
              </w:tcPr>
              <w:p w14:paraId="4F374F56" w14:textId="6BE96B5C" w:rsidR="00102697" w:rsidRDefault="00102697" w:rsidP="00425F2F">
                <w:pPr>
                  <w:spacing w:after="0"/>
                  <w:rPr>
                    <w:rFonts w:eastAsia="Times New Roman"/>
                    <w:bCs w:val="0"/>
                    <w:sz w:val="18"/>
                    <w:szCs w:val="18"/>
                  </w:rPr>
                </w:pPr>
                <w:r>
                  <w:rPr>
                    <w:rFonts w:eastAsia="Times New Roman"/>
                    <w:bCs w:val="0"/>
                    <w:sz w:val="18"/>
                    <w:szCs w:val="18"/>
                  </w:rPr>
                  <w:t>Number of adopted wells (%)</w:t>
                </w:r>
              </w:p>
            </w:tc>
            <w:tc>
              <w:tcPr>
                <w:tcW w:w="1134" w:type="dxa"/>
              </w:tcPr>
              <w:p w14:paraId="17EB7A93" w14:textId="3AE10791" w:rsidR="00102697" w:rsidRDefault="00102697" w:rsidP="00425F2F">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Pr>
                    <w:rFonts w:eastAsia="Times New Roman"/>
                    <w:sz w:val="18"/>
                    <w:szCs w:val="18"/>
                  </w:rPr>
                  <w:t xml:space="preserve">No change </w:t>
                </w:r>
              </w:p>
            </w:tc>
            <w:tc>
              <w:tcPr>
                <w:tcW w:w="1134" w:type="dxa"/>
              </w:tcPr>
              <w:p w14:paraId="3FCA1532" w14:textId="65EC0F2E" w:rsidR="00102697" w:rsidRDefault="00102697" w:rsidP="00425F2F">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Pr>
                    <w:rFonts w:eastAsia="Times New Roman"/>
                    <w:sz w:val="18"/>
                    <w:szCs w:val="18"/>
                  </w:rPr>
                  <w:t>20% decrease</w:t>
                </w:r>
              </w:p>
            </w:tc>
            <w:tc>
              <w:tcPr>
                <w:tcW w:w="1276" w:type="dxa"/>
              </w:tcPr>
              <w:p w14:paraId="469BF70E" w14:textId="6C142E56" w:rsidR="00102697" w:rsidRDefault="00102697">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Pr>
                    <w:rFonts w:eastAsia="Times New Roman"/>
                    <w:sz w:val="18"/>
                    <w:szCs w:val="18"/>
                  </w:rPr>
                  <w:t>20% increase</w:t>
                </w:r>
              </w:p>
            </w:tc>
            <w:tc>
              <w:tcPr>
                <w:tcW w:w="1418" w:type="dxa"/>
              </w:tcPr>
              <w:p w14:paraId="6861B065" w14:textId="724FB995" w:rsidR="00102697" w:rsidRPr="00C40BB4" w:rsidRDefault="00082686" w:rsidP="00425F2F">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C40BB4">
                  <w:rPr>
                    <w:sz w:val="18"/>
                    <w:szCs w:val="18"/>
                  </w:rPr>
                  <w:t>3.37</w:t>
                </w:r>
              </w:p>
            </w:tc>
            <w:tc>
              <w:tcPr>
                <w:tcW w:w="1417" w:type="dxa"/>
              </w:tcPr>
              <w:p w14:paraId="06B90A81" w14:textId="799EF5FA" w:rsidR="00102697" w:rsidRPr="00C40BB4" w:rsidRDefault="00082686" w:rsidP="00425F2F">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C40BB4">
                  <w:rPr>
                    <w:sz w:val="18"/>
                    <w:szCs w:val="18"/>
                  </w:rPr>
                  <w:t>4.21</w:t>
                </w:r>
              </w:p>
            </w:tc>
            <w:tc>
              <w:tcPr>
                <w:tcW w:w="1418" w:type="dxa"/>
              </w:tcPr>
              <w:p w14:paraId="03D4BB5A" w14:textId="29340CAB" w:rsidR="00102697" w:rsidRPr="00C40BB4" w:rsidRDefault="00082686" w:rsidP="00425F2F">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C40BB4">
                  <w:rPr>
                    <w:sz w:val="18"/>
                    <w:szCs w:val="18"/>
                  </w:rPr>
                  <w:t>5.05</w:t>
                </w:r>
              </w:p>
            </w:tc>
          </w:tr>
          <w:tr w:rsidR="00425F2F" w:rsidRPr="0003524F" w14:paraId="42FCC252" w14:textId="77777777" w:rsidTr="00D94E8D">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2122" w:type="dxa"/>
                <w:hideMark/>
              </w:tcPr>
              <w:p w14:paraId="559B85A6" w14:textId="77777777" w:rsidR="00425F2F" w:rsidRPr="00EE45F5" w:rsidRDefault="00425F2F" w:rsidP="00425F2F">
                <w:pPr>
                  <w:spacing w:after="0"/>
                  <w:rPr>
                    <w:rFonts w:eastAsia="Times New Roman"/>
                    <w:bCs w:val="0"/>
                    <w:sz w:val="18"/>
                    <w:szCs w:val="18"/>
                  </w:rPr>
                </w:pPr>
                <w:r w:rsidRPr="00EE45F5">
                  <w:rPr>
                    <w:rFonts w:eastAsia="Times New Roman"/>
                    <w:bCs w:val="0"/>
                    <w:sz w:val="18"/>
                    <w:szCs w:val="18"/>
                  </w:rPr>
                  <w:t>Benefits of the program attributable to CSIRO (%)</w:t>
                </w:r>
              </w:p>
            </w:tc>
            <w:tc>
              <w:tcPr>
                <w:tcW w:w="1134" w:type="dxa"/>
                <w:hideMark/>
              </w:tcPr>
              <w:p w14:paraId="4A631496" w14:textId="22AF274E" w:rsidR="00425F2F" w:rsidRPr="00EE45F5" w:rsidRDefault="00082686">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Pr>
                    <w:rFonts w:eastAsia="Times New Roman"/>
                    <w:sz w:val="18"/>
                    <w:szCs w:val="18"/>
                  </w:rPr>
                  <w:t>5</w:t>
                </w:r>
              </w:p>
            </w:tc>
            <w:tc>
              <w:tcPr>
                <w:tcW w:w="1134" w:type="dxa"/>
                <w:hideMark/>
              </w:tcPr>
              <w:p w14:paraId="56198BD1" w14:textId="3483A43E" w:rsidR="00425F2F" w:rsidRPr="00EE45F5" w:rsidRDefault="00082686">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Pr>
                    <w:rFonts w:eastAsia="Times New Roman"/>
                    <w:sz w:val="18"/>
                    <w:szCs w:val="18"/>
                  </w:rPr>
                  <w:t>2</w:t>
                </w:r>
              </w:p>
            </w:tc>
            <w:tc>
              <w:tcPr>
                <w:tcW w:w="1276" w:type="dxa"/>
                <w:hideMark/>
              </w:tcPr>
              <w:p w14:paraId="2D15BC26" w14:textId="3940AE3F" w:rsidR="00425F2F" w:rsidRPr="00EE45F5" w:rsidRDefault="00082686" w:rsidP="00425F2F">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Pr>
                    <w:rFonts w:eastAsia="Times New Roman"/>
                    <w:sz w:val="18"/>
                    <w:szCs w:val="18"/>
                  </w:rPr>
                  <w:t>10</w:t>
                </w:r>
              </w:p>
            </w:tc>
            <w:tc>
              <w:tcPr>
                <w:tcW w:w="1418" w:type="dxa"/>
              </w:tcPr>
              <w:p w14:paraId="35DFD4DF" w14:textId="01698AEC" w:rsidR="00425F2F" w:rsidRPr="005D7ECC" w:rsidRDefault="00082686" w:rsidP="00425F2F">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C40BB4">
                  <w:rPr>
                    <w:sz w:val="18"/>
                    <w:szCs w:val="18"/>
                  </w:rPr>
                  <w:t>1.59</w:t>
                </w:r>
              </w:p>
            </w:tc>
            <w:tc>
              <w:tcPr>
                <w:tcW w:w="1417" w:type="dxa"/>
              </w:tcPr>
              <w:p w14:paraId="66F64B65" w14:textId="49031FA7" w:rsidR="00425F2F" w:rsidRPr="005D7ECC" w:rsidRDefault="00082686" w:rsidP="00425F2F">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C40BB4">
                  <w:rPr>
                    <w:sz w:val="18"/>
                    <w:szCs w:val="18"/>
                  </w:rPr>
                  <w:t>4.21</w:t>
                </w:r>
              </w:p>
            </w:tc>
            <w:tc>
              <w:tcPr>
                <w:tcW w:w="1418" w:type="dxa"/>
              </w:tcPr>
              <w:p w14:paraId="11B76079" w14:textId="17E2320C" w:rsidR="00425F2F" w:rsidRPr="005D7ECC" w:rsidRDefault="00082686" w:rsidP="00425F2F">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C40BB4">
                  <w:rPr>
                    <w:sz w:val="18"/>
                    <w:szCs w:val="18"/>
                  </w:rPr>
                  <w:t>7.97</w:t>
                </w:r>
              </w:p>
            </w:tc>
          </w:tr>
        </w:tbl>
        <w:p w14:paraId="23BEB3AA" w14:textId="6E142E18" w:rsidR="0072122E" w:rsidRPr="00C40BB4" w:rsidRDefault="008275DC" w:rsidP="007972A2">
          <w:pPr>
            <w:rPr>
              <w:rFonts w:asciiTheme="minorHAnsi" w:hAnsiTheme="minorHAnsi"/>
              <w:sz w:val="18"/>
              <w:szCs w:val="18"/>
            </w:rPr>
          </w:pPr>
          <w:r w:rsidRPr="00C40BB4">
            <w:rPr>
              <w:rFonts w:asciiTheme="minorHAnsi" w:hAnsiTheme="minorHAnsi"/>
              <w:sz w:val="18"/>
              <w:szCs w:val="18"/>
            </w:rPr>
            <w:t xml:space="preserve">Note: When </w:t>
          </w:r>
          <w:r>
            <w:rPr>
              <w:rFonts w:asciiTheme="minorHAnsi" w:hAnsiTheme="minorHAnsi"/>
              <w:sz w:val="18"/>
              <w:szCs w:val="18"/>
            </w:rPr>
            <w:t>we</w:t>
          </w:r>
          <w:r w:rsidRPr="00C40BB4">
            <w:rPr>
              <w:rFonts w:asciiTheme="minorHAnsi" w:hAnsiTheme="minorHAnsi"/>
              <w:sz w:val="18"/>
              <w:szCs w:val="18"/>
            </w:rPr>
            <w:t xml:space="preserve"> increase the discount rate the NPV </w:t>
          </w:r>
          <w:r>
            <w:rPr>
              <w:rFonts w:asciiTheme="minorHAnsi" w:hAnsiTheme="minorHAnsi"/>
              <w:sz w:val="18"/>
              <w:szCs w:val="18"/>
            </w:rPr>
            <w:t xml:space="preserve">also increases. </w:t>
          </w:r>
          <w:r w:rsidRPr="00C40BB4">
            <w:rPr>
              <w:rFonts w:asciiTheme="minorHAnsi" w:hAnsiTheme="minorHAnsi"/>
              <w:sz w:val="18"/>
              <w:szCs w:val="18"/>
            </w:rPr>
            <w:t xml:space="preserve">The reason </w:t>
          </w:r>
          <w:r w:rsidRPr="008275DC">
            <w:rPr>
              <w:rFonts w:asciiTheme="minorHAnsi" w:hAnsiTheme="minorHAnsi"/>
              <w:sz w:val="18"/>
              <w:szCs w:val="18"/>
            </w:rPr>
            <w:t>is that</w:t>
          </w:r>
          <w:r w:rsidRPr="00C40BB4">
            <w:rPr>
              <w:rFonts w:asciiTheme="minorHAnsi" w:hAnsiTheme="minorHAnsi"/>
              <w:sz w:val="18"/>
              <w:szCs w:val="18"/>
            </w:rPr>
            <w:t xml:space="preserve"> as the discount rate increases so too does the difference between the annualised cost of a new well vs. a rejuvenated well, thus increasing the annual benefit. </w:t>
          </w:r>
        </w:p>
        <w:p w14:paraId="29C88445" w14:textId="7017E29A" w:rsidR="007972A2" w:rsidRPr="00CC30AE" w:rsidRDefault="00CC30AE" w:rsidP="007972A2">
          <w:pPr>
            <w:rPr>
              <w:rFonts w:asciiTheme="minorHAnsi" w:hAnsiTheme="minorHAnsi"/>
              <w:sz w:val="24"/>
              <w:szCs w:val="24"/>
            </w:rPr>
          </w:pPr>
          <w:r w:rsidRPr="00CC30AE">
            <w:rPr>
              <w:rFonts w:asciiTheme="minorHAnsi" w:hAnsiTheme="minorHAnsi"/>
              <w:sz w:val="24"/>
              <w:szCs w:val="24"/>
            </w:rPr>
            <w:t xml:space="preserve">While the parameters used in the base-case scenario seemed reasonable in the light of current realities on the ground, it </w:t>
          </w:r>
          <w:r w:rsidR="00940D40">
            <w:rPr>
              <w:rFonts w:asciiTheme="minorHAnsi" w:hAnsiTheme="minorHAnsi"/>
              <w:sz w:val="24"/>
              <w:szCs w:val="24"/>
            </w:rPr>
            <w:t>i</w:t>
          </w:r>
          <w:r w:rsidRPr="00CC30AE">
            <w:rPr>
              <w:rFonts w:asciiTheme="minorHAnsi" w:hAnsiTheme="minorHAnsi"/>
              <w:sz w:val="24"/>
              <w:szCs w:val="24"/>
            </w:rPr>
            <w:t xml:space="preserve">s nevertheless important to test the robustness of our conclusions to variations in these assumptions. The low and high alternative assumptions used in the above sensitivity analysis were brought together to estimate </w:t>
          </w:r>
          <w:r w:rsidR="00BB4FF8">
            <w:rPr>
              <w:rFonts w:asciiTheme="minorHAnsi" w:hAnsiTheme="minorHAnsi"/>
              <w:sz w:val="24"/>
              <w:szCs w:val="24"/>
            </w:rPr>
            <w:t xml:space="preserve">the </w:t>
          </w:r>
          <w:r w:rsidRPr="00CC30AE">
            <w:rPr>
              <w:rFonts w:asciiTheme="minorHAnsi" w:hAnsiTheme="minorHAnsi"/>
              <w:sz w:val="24"/>
              <w:szCs w:val="24"/>
            </w:rPr>
            <w:t>benefit and cost streams under pessimistic and optimistic</w:t>
          </w:r>
          <w:r w:rsidR="00057034">
            <w:rPr>
              <w:rFonts w:asciiTheme="minorHAnsi" w:hAnsiTheme="minorHAnsi"/>
              <w:sz w:val="24"/>
              <w:szCs w:val="24"/>
            </w:rPr>
            <w:t xml:space="preserve"> </w:t>
          </w:r>
          <w:r w:rsidR="001734A4">
            <w:rPr>
              <w:rFonts w:asciiTheme="minorHAnsi" w:hAnsiTheme="minorHAnsi"/>
              <w:sz w:val="24"/>
              <w:szCs w:val="24"/>
            </w:rPr>
            <w:t>scenarios</w:t>
          </w:r>
          <w:r w:rsidR="00057034">
            <w:rPr>
              <w:rFonts w:asciiTheme="minorHAnsi" w:hAnsiTheme="minorHAnsi"/>
              <w:sz w:val="24"/>
              <w:szCs w:val="24"/>
            </w:rPr>
            <w:t xml:space="preserve"> by combin</w:t>
          </w:r>
          <w:r w:rsidR="00773527">
            <w:rPr>
              <w:rFonts w:asciiTheme="minorHAnsi" w:hAnsiTheme="minorHAnsi"/>
              <w:sz w:val="24"/>
              <w:szCs w:val="24"/>
            </w:rPr>
            <w:t>in</w:t>
          </w:r>
          <w:r w:rsidR="00057034">
            <w:rPr>
              <w:rFonts w:asciiTheme="minorHAnsi" w:hAnsiTheme="minorHAnsi"/>
              <w:sz w:val="24"/>
              <w:szCs w:val="24"/>
            </w:rPr>
            <w:t>g changes across all variables jointly</w:t>
          </w:r>
          <w:r w:rsidRPr="00CC30AE">
            <w:rPr>
              <w:rFonts w:asciiTheme="minorHAnsi" w:hAnsiTheme="minorHAnsi"/>
              <w:sz w:val="24"/>
              <w:szCs w:val="24"/>
            </w:rPr>
            <w:t xml:space="preserve">. The results under these different assumptions are summarised in Table </w:t>
          </w:r>
          <w:r w:rsidR="00940D40">
            <w:rPr>
              <w:rFonts w:asciiTheme="minorHAnsi" w:hAnsiTheme="minorHAnsi"/>
              <w:sz w:val="24"/>
              <w:szCs w:val="24"/>
            </w:rPr>
            <w:t>7.2</w:t>
          </w:r>
          <w:r w:rsidRPr="00CC30AE">
            <w:rPr>
              <w:rFonts w:asciiTheme="minorHAnsi" w:hAnsiTheme="minorHAnsi"/>
              <w:sz w:val="24"/>
              <w:szCs w:val="24"/>
            </w:rPr>
            <w:t>.</w:t>
          </w:r>
          <w:r w:rsidR="007972A2" w:rsidRPr="00CC30AE">
            <w:rPr>
              <w:rFonts w:asciiTheme="minorHAnsi" w:hAnsiTheme="minorHAnsi"/>
              <w:sz w:val="24"/>
              <w:szCs w:val="24"/>
            </w:rPr>
            <w:t xml:space="preserve"> </w:t>
          </w:r>
          <w:r w:rsidR="007972A2">
            <w:rPr>
              <w:rFonts w:asciiTheme="minorHAnsi" w:hAnsiTheme="minorHAnsi"/>
              <w:sz w:val="24"/>
              <w:szCs w:val="24"/>
            </w:rPr>
            <w:t>Based on this analysis,</w:t>
          </w:r>
          <w:r w:rsidR="007972A2" w:rsidRPr="00CC30AE">
            <w:rPr>
              <w:rFonts w:asciiTheme="minorHAnsi" w:hAnsiTheme="minorHAnsi"/>
              <w:sz w:val="24"/>
              <w:szCs w:val="24"/>
            </w:rPr>
            <w:t xml:space="preserve"> we estimate that the </w:t>
          </w:r>
          <w:r w:rsidR="007972A2">
            <w:rPr>
              <w:rFonts w:asciiTheme="minorHAnsi" w:hAnsiTheme="minorHAnsi"/>
              <w:sz w:val="24"/>
              <w:szCs w:val="24"/>
            </w:rPr>
            <w:t xml:space="preserve">BCR of R2T </w:t>
          </w:r>
          <w:r w:rsidR="007972A2" w:rsidRPr="00CC30AE">
            <w:rPr>
              <w:rFonts w:asciiTheme="minorHAnsi" w:hAnsiTheme="minorHAnsi"/>
              <w:sz w:val="24"/>
              <w:szCs w:val="24"/>
            </w:rPr>
            <w:t xml:space="preserve">is between </w:t>
          </w:r>
          <w:r w:rsidR="00F4026D">
            <w:rPr>
              <w:rFonts w:asciiTheme="minorHAnsi" w:hAnsiTheme="minorHAnsi"/>
              <w:sz w:val="24"/>
              <w:szCs w:val="24"/>
            </w:rPr>
            <w:t>0.</w:t>
          </w:r>
          <w:r w:rsidR="00572270">
            <w:rPr>
              <w:rFonts w:asciiTheme="minorHAnsi" w:hAnsiTheme="minorHAnsi"/>
              <w:sz w:val="24"/>
              <w:szCs w:val="24"/>
            </w:rPr>
            <w:t xml:space="preserve">42 </w:t>
          </w:r>
          <w:r w:rsidR="007972A2">
            <w:rPr>
              <w:rFonts w:asciiTheme="minorHAnsi" w:hAnsiTheme="minorHAnsi"/>
              <w:sz w:val="24"/>
              <w:szCs w:val="24"/>
            </w:rPr>
            <w:t xml:space="preserve">and </w:t>
          </w:r>
          <w:r w:rsidR="005F19E8">
            <w:rPr>
              <w:rFonts w:asciiTheme="minorHAnsi" w:hAnsiTheme="minorHAnsi"/>
              <w:sz w:val="24"/>
              <w:szCs w:val="24"/>
            </w:rPr>
            <w:t>1</w:t>
          </w:r>
          <w:r w:rsidR="00572270">
            <w:rPr>
              <w:rFonts w:asciiTheme="minorHAnsi" w:hAnsiTheme="minorHAnsi"/>
              <w:sz w:val="24"/>
              <w:szCs w:val="24"/>
            </w:rPr>
            <w:t>6.0</w:t>
          </w:r>
          <w:r w:rsidR="005F19E8">
            <w:rPr>
              <w:rFonts w:asciiTheme="minorHAnsi" w:hAnsiTheme="minorHAnsi"/>
              <w:sz w:val="24"/>
              <w:szCs w:val="24"/>
            </w:rPr>
            <w:t>.</w:t>
          </w:r>
        </w:p>
        <w:p w14:paraId="17D981D2" w14:textId="6ABF7A3C" w:rsidR="00CC30AE" w:rsidRPr="00EE45F5" w:rsidRDefault="008229A0" w:rsidP="000101FC">
          <w:pPr>
            <w:pStyle w:val="Heading4"/>
            <w:rPr>
              <w:sz w:val="16"/>
              <w:szCs w:val="16"/>
            </w:rPr>
          </w:pPr>
          <w:r>
            <w:rPr>
              <w:sz w:val="20"/>
              <w:szCs w:val="20"/>
            </w:rPr>
            <w:t xml:space="preserve">Table </w:t>
          </w:r>
          <w:r w:rsidR="00525846">
            <w:rPr>
              <w:sz w:val="20"/>
              <w:szCs w:val="20"/>
            </w:rPr>
            <w:t>7.2</w:t>
          </w:r>
          <w:r w:rsidR="00CC30AE" w:rsidRPr="000101FC">
            <w:rPr>
              <w:sz w:val="20"/>
              <w:szCs w:val="20"/>
            </w:rPr>
            <w:t>: Alternative assumptions for sensitivity analysis.</w:t>
          </w:r>
        </w:p>
        <w:tbl>
          <w:tblPr>
            <w:tblStyle w:val="TableCSIRO"/>
            <w:tblW w:w="4414" w:type="pct"/>
            <w:tblLook w:val="04A0" w:firstRow="1" w:lastRow="0" w:firstColumn="1" w:lastColumn="0" w:noHBand="0" w:noVBand="1"/>
          </w:tblPr>
          <w:tblGrid>
            <w:gridCol w:w="4109"/>
            <w:gridCol w:w="1278"/>
            <w:gridCol w:w="1557"/>
            <w:gridCol w:w="1564"/>
          </w:tblGrid>
          <w:tr w:rsidR="00BD4079" w:rsidRPr="00EE45F5" w14:paraId="42FFA223" w14:textId="77777777" w:rsidTr="00D94E8D">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415" w:type="pct"/>
              </w:tcPr>
              <w:p w14:paraId="0E5611D6" w14:textId="461C249B" w:rsidR="00BD4079" w:rsidRPr="00EE45F5" w:rsidRDefault="00FB1F5A" w:rsidP="005A57C0">
                <w:pPr>
                  <w:rPr>
                    <w:rFonts w:asciiTheme="minorHAnsi" w:hAnsiTheme="minorHAnsi"/>
                    <w:b w:val="0"/>
                    <w:color w:val="auto"/>
                    <w:sz w:val="16"/>
                    <w:szCs w:val="16"/>
                  </w:rPr>
                </w:pPr>
                <w:r w:rsidRPr="008D3E2F">
                  <w:rPr>
                    <w:rFonts w:eastAsia="Times New Roman"/>
                    <w:b w:val="0"/>
                    <w:bCs w:val="0"/>
                    <w:color w:val="auto"/>
                    <w:sz w:val="16"/>
                    <w:szCs w:val="16"/>
                  </w:rPr>
                  <w:t>Assumption</w:t>
                </w:r>
              </w:p>
            </w:tc>
            <w:tc>
              <w:tcPr>
                <w:tcW w:w="751" w:type="pct"/>
              </w:tcPr>
              <w:p w14:paraId="16F6E93B" w14:textId="77777777" w:rsidR="00BD4079" w:rsidRPr="00EE45F5" w:rsidRDefault="00BD4079" w:rsidP="00EE45F5">
                <w:pPr>
                  <w:cnfStyle w:val="100000000000" w:firstRow="1" w:lastRow="0" w:firstColumn="0" w:lastColumn="0" w:oddVBand="0" w:evenVBand="0" w:oddHBand="0" w:evenHBand="0" w:firstRowFirstColumn="0" w:firstRowLastColumn="0" w:lastRowFirstColumn="0" w:lastRowLastColumn="0"/>
                  <w:rPr>
                    <w:rFonts w:asciiTheme="minorHAnsi" w:hAnsiTheme="minorHAnsi"/>
                    <w:b w:val="0"/>
                    <w:color w:val="auto"/>
                    <w:sz w:val="16"/>
                    <w:szCs w:val="16"/>
                  </w:rPr>
                </w:pPr>
                <w:r w:rsidRPr="00EE45F5">
                  <w:rPr>
                    <w:rFonts w:asciiTheme="minorHAnsi" w:hAnsiTheme="minorHAnsi"/>
                    <w:b w:val="0"/>
                    <w:color w:val="auto"/>
                    <w:sz w:val="16"/>
                    <w:szCs w:val="16"/>
                  </w:rPr>
                  <w:t>Pessimistic</w:t>
                </w:r>
              </w:p>
            </w:tc>
            <w:tc>
              <w:tcPr>
                <w:tcW w:w="915" w:type="pct"/>
              </w:tcPr>
              <w:p w14:paraId="195E2F8A" w14:textId="77777777" w:rsidR="00BD4079" w:rsidRPr="00EE45F5" w:rsidRDefault="00BD4079" w:rsidP="00EE45F5">
                <w:pPr>
                  <w:cnfStyle w:val="100000000000" w:firstRow="1" w:lastRow="0" w:firstColumn="0" w:lastColumn="0" w:oddVBand="0" w:evenVBand="0" w:oddHBand="0" w:evenHBand="0" w:firstRowFirstColumn="0" w:firstRowLastColumn="0" w:lastRowFirstColumn="0" w:lastRowLastColumn="0"/>
                  <w:rPr>
                    <w:rFonts w:asciiTheme="minorHAnsi" w:hAnsiTheme="minorHAnsi"/>
                    <w:b w:val="0"/>
                    <w:color w:val="auto"/>
                    <w:sz w:val="16"/>
                    <w:szCs w:val="16"/>
                  </w:rPr>
                </w:pPr>
                <w:r w:rsidRPr="00EE45F5">
                  <w:rPr>
                    <w:rFonts w:asciiTheme="minorHAnsi" w:hAnsiTheme="minorHAnsi"/>
                    <w:b w:val="0"/>
                    <w:color w:val="auto"/>
                    <w:sz w:val="16"/>
                    <w:szCs w:val="16"/>
                  </w:rPr>
                  <w:t>Central (baseline)</w:t>
                </w:r>
              </w:p>
            </w:tc>
            <w:tc>
              <w:tcPr>
                <w:tcW w:w="919" w:type="pct"/>
              </w:tcPr>
              <w:p w14:paraId="4D526FF6" w14:textId="77777777" w:rsidR="00BD4079" w:rsidRPr="00EE45F5" w:rsidRDefault="00BD4079" w:rsidP="00EE45F5">
                <w:pPr>
                  <w:cnfStyle w:val="100000000000" w:firstRow="1" w:lastRow="0" w:firstColumn="0" w:lastColumn="0" w:oddVBand="0" w:evenVBand="0" w:oddHBand="0" w:evenHBand="0" w:firstRowFirstColumn="0" w:firstRowLastColumn="0" w:lastRowFirstColumn="0" w:lastRowLastColumn="0"/>
                  <w:rPr>
                    <w:rFonts w:asciiTheme="minorHAnsi" w:hAnsiTheme="minorHAnsi"/>
                    <w:b w:val="0"/>
                    <w:color w:val="auto"/>
                    <w:sz w:val="16"/>
                    <w:szCs w:val="16"/>
                  </w:rPr>
                </w:pPr>
                <w:r w:rsidRPr="00EE45F5">
                  <w:rPr>
                    <w:rFonts w:asciiTheme="minorHAnsi" w:hAnsiTheme="minorHAnsi"/>
                    <w:b w:val="0"/>
                    <w:color w:val="auto"/>
                    <w:sz w:val="16"/>
                    <w:szCs w:val="16"/>
                  </w:rPr>
                  <w:t>Optimistic</w:t>
                </w:r>
              </w:p>
            </w:tc>
          </w:tr>
          <w:tr w:rsidR="00726095" w:rsidRPr="00CC30AE" w14:paraId="4684D857" w14:textId="6DBA8484" w:rsidTr="00D94E8D">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415" w:type="pct"/>
              </w:tcPr>
              <w:p w14:paraId="63FBF626" w14:textId="55542186" w:rsidR="00726095" w:rsidRPr="00EE45F5" w:rsidRDefault="00726095" w:rsidP="00726095">
                <w:pPr>
                  <w:rPr>
                    <w:rFonts w:asciiTheme="minorHAnsi" w:hAnsiTheme="minorHAnsi"/>
                    <w:sz w:val="18"/>
                    <w:szCs w:val="18"/>
                  </w:rPr>
                </w:pPr>
                <w:r w:rsidRPr="00EE45F5">
                  <w:rPr>
                    <w:sz w:val="18"/>
                    <w:szCs w:val="18"/>
                  </w:rPr>
                  <w:t>Discount rate (%)</w:t>
                </w:r>
              </w:p>
            </w:tc>
            <w:tc>
              <w:tcPr>
                <w:tcW w:w="751" w:type="pct"/>
              </w:tcPr>
              <w:p w14:paraId="541EFD0D" w14:textId="167100FD" w:rsidR="00726095" w:rsidRPr="00EE45F5" w:rsidRDefault="00726095" w:rsidP="00EE45F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E45F5">
                  <w:rPr>
                    <w:sz w:val="18"/>
                    <w:szCs w:val="18"/>
                  </w:rPr>
                  <w:t>10</w:t>
                </w:r>
              </w:p>
            </w:tc>
            <w:tc>
              <w:tcPr>
                <w:tcW w:w="915" w:type="pct"/>
              </w:tcPr>
              <w:p w14:paraId="43DEAF1E" w14:textId="45F8AA48" w:rsidR="00726095" w:rsidRPr="00EE45F5" w:rsidRDefault="00DB3578" w:rsidP="00EE45F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7</w:t>
                </w:r>
              </w:p>
            </w:tc>
            <w:tc>
              <w:tcPr>
                <w:tcW w:w="919" w:type="pct"/>
              </w:tcPr>
              <w:p w14:paraId="50F0F21B" w14:textId="53D84393" w:rsidR="00726095" w:rsidRPr="00EE45F5" w:rsidRDefault="00DB3578" w:rsidP="00EE45F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5</w:t>
                </w:r>
              </w:p>
            </w:tc>
          </w:tr>
          <w:tr w:rsidR="00747FB3" w:rsidRPr="00CC30AE" w14:paraId="343ED4B9" w14:textId="2B491401" w:rsidTr="00D94E8D">
            <w:trPr>
              <w:trHeight w:val="413"/>
            </w:trPr>
            <w:tc>
              <w:tcPr>
                <w:cnfStyle w:val="001000000000" w:firstRow="0" w:lastRow="0" w:firstColumn="1" w:lastColumn="0" w:oddVBand="0" w:evenVBand="0" w:oddHBand="0" w:evenHBand="0" w:firstRowFirstColumn="0" w:firstRowLastColumn="0" w:lastRowFirstColumn="0" w:lastRowLastColumn="0"/>
                <w:tcW w:w="2415" w:type="pct"/>
              </w:tcPr>
              <w:p w14:paraId="716C55F9" w14:textId="3B8E3E94" w:rsidR="00747FB3" w:rsidRPr="00EE45F5" w:rsidRDefault="00747FB3" w:rsidP="00747FB3">
                <w:pPr>
                  <w:rPr>
                    <w:sz w:val="18"/>
                    <w:szCs w:val="18"/>
                  </w:rPr>
                </w:pPr>
                <w:r w:rsidRPr="00EE45F5">
                  <w:rPr>
                    <w:sz w:val="18"/>
                    <w:szCs w:val="18"/>
                  </w:rPr>
                  <w:t xml:space="preserve">Additional life for CSG wells </w:t>
                </w:r>
                <w:r w:rsidR="001B49CA">
                  <w:rPr>
                    <w:sz w:val="18"/>
                    <w:szCs w:val="18"/>
                  </w:rPr>
                  <w:t>(years)</w:t>
                </w:r>
              </w:p>
            </w:tc>
            <w:tc>
              <w:tcPr>
                <w:tcW w:w="751" w:type="pct"/>
              </w:tcPr>
              <w:p w14:paraId="642B1F86" w14:textId="14386BAF" w:rsidR="00747FB3" w:rsidRPr="00EE45F5" w:rsidRDefault="00DA47F7" w:rsidP="00EE45F5">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E45F5">
                  <w:rPr>
                    <w:sz w:val="18"/>
                    <w:szCs w:val="18"/>
                  </w:rPr>
                  <w:t>5</w:t>
                </w:r>
              </w:p>
            </w:tc>
            <w:tc>
              <w:tcPr>
                <w:tcW w:w="915" w:type="pct"/>
              </w:tcPr>
              <w:p w14:paraId="65655170" w14:textId="6FA96ED6" w:rsidR="00747FB3" w:rsidRPr="00EE45F5" w:rsidRDefault="00DB3578" w:rsidP="00EE45F5">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10</w:t>
                </w:r>
              </w:p>
            </w:tc>
            <w:tc>
              <w:tcPr>
                <w:tcW w:w="919" w:type="pct"/>
              </w:tcPr>
              <w:p w14:paraId="7AF215E4" w14:textId="2AA53CBD" w:rsidR="00747FB3" w:rsidRPr="00EE45F5" w:rsidRDefault="00DB3578" w:rsidP="00EE45F5">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15</w:t>
                </w:r>
              </w:p>
            </w:tc>
          </w:tr>
          <w:tr w:rsidR="00B86A23" w:rsidRPr="00CC30AE" w14:paraId="7D349F2A" w14:textId="77777777" w:rsidTr="00D94E8D">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415" w:type="pct"/>
              </w:tcPr>
              <w:p w14:paraId="2D27D522" w14:textId="5429A2AE" w:rsidR="00B86A23" w:rsidRPr="00EE45F5" w:rsidRDefault="00B86A23" w:rsidP="00726095">
                <w:pPr>
                  <w:rPr>
                    <w:sz w:val="18"/>
                    <w:szCs w:val="18"/>
                  </w:rPr>
                </w:pPr>
                <w:r>
                  <w:rPr>
                    <w:rFonts w:eastAsia="Times New Roman"/>
                    <w:bCs w:val="0"/>
                    <w:sz w:val="18"/>
                    <w:szCs w:val="18"/>
                  </w:rPr>
                  <w:t>Exploration costs of a new well ($m)</w:t>
                </w:r>
              </w:p>
            </w:tc>
            <w:tc>
              <w:tcPr>
                <w:tcW w:w="751" w:type="pct"/>
              </w:tcPr>
              <w:p w14:paraId="6C283A03" w14:textId="71F8295F" w:rsidR="00B86A23" w:rsidRDefault="00B86A23" w:rsidP="00EE45F5">
                <w:pPr>
                  <w:jc w:val="righ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3</w:t>
                </w:r>
              </w:p>
            </w:tc>
            <w:tc>
              <w:tcPr>
                <w:tcW w:w="915" w:type="pct"/>
              </w:tcPr>
              <w:p w14:paraId="5E467BED" w14:textId="7BFBBE70" w:rsidR="00B86A23" w:rsidRDefault="00DE131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4.5</w:t>
                </w:r>
              </w:p>
            </w:tc>
            <w:tc>
              <w:tcPr>
                <w:tcW w:w="919" w:type="pct"/>
              </w:tcPr>
              <w:p w14:paraId="510D103C" w14:textId="03C5B7AB" w:rsidR="00B86A23" w:rsidRDefault="00DE1318">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z w:val="18"/>
                    <w:szCs w:val="18"/>
                  </w:rPr>
                </w:pPr>
                <w:r>
                  <w:rPr>
                    <w:rFonts w:asciiTheme="minorHAnsi" w:eastAsia="Times New Roman" w:hAnsiTheme="minorHAnsi"/>
                    <w:sz w:val="18"/>
                    <w:szCs w:val="18"/>
                  </w:rPr>
                  <w:t>6</w:t>
                </w:r>
              </w:p>
            </w:tc>
          </w:tr>
          <w:tr w:rsidR="009B0D53" w:rsidRPr="00CC30AE" w14:paraId="5CC76F25" w14:textId="77777777" w:rsidTr="00D94E8D">
            <w:trPr>
              <w:trHeight w:val="413"/>
            </w:trPr>
            <w:tc>
              <w:tcPr>
                <w:cnfStyle w:val="001000000000" w:firstRow="0" w:lastRow="0" w:firstColumn="1" w:lastColumn="0" w:oddVBand="0" w:evenVBand="0" w:oddHBand="0" w:evenHBand="0" w:firstRowFirstColumn="0" w:firstRowLastColumn="0" w:lastRowFirstColumn="0" w:lastRowLastColumn="0"/>
                <w:tcW w:w="2415" w:type="pct"/>
              </w:tcPr>
              <w:p w14:paraId="49F34DE0" w14:textId="61A3FB4E" w:rsidR="009B0D53" w:rsidRPr="00EE45F5" w:rsidRDefault="009B0D53" w:rsidP="009B0D53">
                <w:pPr>
                  <w:rPr>
                    <w:sz w:val="18"/>
                    <w:szCs w:val="18"/>
                  </w:rPr>
                </w:pPr>
                <w:r>
                  <w:rPr>
                    <w:rFonts w:eastAsia="Times New Roman"/>
                    <w:bCs w:val="0"/>
                    <w:sz w:val="18"/>
                    <w:szCs w:val="18"/>
                  </w:rPr>
                  <w:t>Number of adopted wells (%)</w:t>
                </w:r>
              </w:p>
            </w:tc>
            <w:tc>
              <w:tcPr>
                <w:tcW w:w="751" w:type="pct"/>
              </w:tcPr>
              <w:p w14:paraId="15FF60B2" w14:textId="2694FAAB" w:rsidR="009B0D53" w:rsidRDefault="009B0D53" w:rsidP="009B0D53">
                <w:pPr>
                  <w:jc w:val="right"/>
                  <w:cnfStyle w:val="000000000000" w:firstRow="0" w:lastRow="0" w:firstColumn="0" w:lastColumn="0" w:oddVBand="0" w:evenVBand="0" w:oddHBand="0" w:evenHBand="0" w:firstRowFirstColumn="0" w:firstRowLastColumn="0" w:lastRowFirstColumn="0" w:lastRowLastColumn="0"/>
                  <w:rPr>
                    <w:sz w:val="18"/>
                    <w:szCs w:val="18"/>
                  </w:rPr>
                </w:pPr>
                <w:r>
                  <w:rPr>
                    <w:rFonts w:eastAsia="Times New Roman"/>
                    <w:sz w:val="18"/>
                    <w:szCs w:val="18"/>
                  </w:rPr>
                  <w:t>20% decrease</w:t>
                </w:r>
              </w:p>
            </w:tc>
            <w:tc>
              <w:tcPr>
                <w:tcW w:w="915" w:type="pct"/>
              </w:tcPr>
              <w:p w14:paraId="012D49BC" w14:textId="35694957" w:rsidR="009B0D53" w:rsidRDefault="009B0D53" w:rsidP="009B0D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No change</w:t>
                </w:r>
              </w:p>
            </w:tc>
            <w:tc>
              <w:tcPr>
                <w:tcW w:w="919" w:type="pct"/>
              </w:tcPr>
              <w:p w14:paraId="41726632" w14:textId="7FD23956" w:rsidR="009B0D53" w:rsidRDefault="009B0D53" w:rsidP="009B0D53">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sz w:val="18"/>
                    <w:szCs w:val="18"/>
                  </w:rPr>
                </w:pPr>
                <w:r>
                  <w:rPr>
                    <w:rFonts w:eastAsia="Times New Roman"/>
                    <w:sz w:val="18"/>
                    <w:szCs w:val="18"/>
                  </w:rPr>
                  <w:t>20% increase</w:t>
                </w:r>
              </w:p>
            </w:tc>
          </w:tr>
          <w:tr w:rsidR="009B0D53" w:rsidRPr="00CC30AE" w14:paraId="6473FB55" w14:textId="77777777" w:rsidTr="00D94E8D">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415" w:type="pct"/>
              </w:tcPr>
              <w:p w14:paraId="29A4A263" w14:textId="14DB5EF7" w:rsidR="009B0D53" w:rsidRPr="00EE45F5" w:rsidRDefault="009B0D53" w:rsidP="009B0D53">
                <w:pPr>
                  <w:rPr>
                    <w:rFonts w:asciiTheme="minorHAnsi" w:hAnsiTheme="minorHAnsi"/>
                    <w:sz w:val="18"/>
                    <w:szCs w:val="18"/>
                  </w:rPr>
                </w:pPr>
                <w:r w:rsidRPr="00EE45F5">
                  <w:rPr>
                    <w:sz w:val="18"/>
                    <w:szCs w:val="18"/>
                  </w:rPr>
                  <w:t>Benefits of the program attributable to CSIRO (%)</w:t>
                </w:r>
              </w:p>
            </w:tc>
            <w:tc>
              <w:tcPr>
                <w:tcW w:w="751" w:type="pct"/>
              </w:tcPr>
              <w:p w14:paraId="2BF671AE" w14:textId="5B038C7B" w:rsidR="009B0D53" w:rsidRPr="00EE45F5" w:rsidRDefault="009B0D53" w:rsidP="009B0D53">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z w:val="18"/>
                    <w:szCs w:val="18"/>
                  </w:rPr>
                </w:pPr>
                <w:r>
                  <w:rPr>
                    <w:sz w:val="18"/>
                    <w:szCs w:val="18"/>
                  </w:rPr>
                  <w:t>2</w:t>
                </w:r>
              </w:p>
            </w:tc>
            <w:tc>
              <w:tcPr>
                <w:tcW w:w="915" w:type="pct"/>
              </w:tcPr>
              <w:p w14:paraId="2873DF27" w14:textId="520DEA0C" w:rsidR="009B0D53" w:rsidRPr="00EE45F5" w:rsidRDefault="009B0D53" w:rsidP="009B0D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5</w:t>
                </w:r>
              </w:p>
            </w:tc>
            <w:tc>
              <w:tcPr>
                <w:tcW w:w="919" w:type="pct"/>
              </w:tcPr>
              <w:p w14:paraId="0044A4D4" w14:textId="2017EC70" w:rsidR="009B0D53" w:rsidRPr="00EE45F5" w:rsidRDefault="009B0D53" w:rsidP="009B0D53">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z w:val="18"/>
                    <w:szCs w:val="18"/>
                  </w:rPr>
                </w:pPr>
                <w:r>
                  <w:rPr>
                    <w:rFonts w:asciiTheme="minorHAnsi" w:eastAsia="Times New Roman" w:hAnsiTheme="minorHAnsi"/>
                    <w:sz w:val="18"/>
                    <w:szCs w:val="18"/>
                  </w:rPr>
                  <w:t>10</w:t>
                </w:r>
              </w:p>
            </w:tc>
          </w:tr>
          <w:tr w:rsidR="009B0D53" w:rsidRPr="00CC30AE" w14:paraId="63BBE0ED" w14:textId="34E49F40" w:rsidTr="00D94E8D">
            <w:trPr>
              <w:trHeight w:val="413"/>
            </w:trPr>
            <w:tc>
              <w:tcPr>
                <w:cnfStyle w:val="001000000000" w:firstRow="0" w:lastRow="0" w:firstColumn="1" w:lastColumn="0" w:oddVBand="0" w:evenVBand="0" w:oddHBand="0" w:evenHBand="0" w:firstRowFirstColumn="0" w:firstRowLastColumn="0" w:lastRowFirstColumn="0" w:lastRowLastColumn="0"/>
                <w:tcW w:w="2415" w:type="pct"/>
              </w:tcPr>
              <w:p w14:paraId="697391A6" w14:textId="572604E0" w:rsidR="009B0D53" w:rsidRPr="00EE45F5" w:rsidRDefault="009B0D53" w:rsidP="009B0D53">
                <w:pPr>
                  <w:rPr>
                    <w:rFonts w:asciiTheme="minorHAnsi" w:hAnsiTheme="minorHAnsi"/>
                    <w:sz w:val="18"/>
                    <w:szCs w:val="18"/>
                  </w:rPr>
                </w:pPr>
                <w:r w:rsidRPr="00EE45F5">
                  <w:rPr>
                    <w:sz w:val="18"/>
                    <w:szCs w:val="18"/>
                  </w:rPr>
                  <w:t>Benefit cost ratio</w:t>
                </w:r>
              </w:p>
            </w:tc>
            <w:tc>
              <w:tcPr>
                <w:tcW w:w="751" w:type="pct"/>
              </w:tcPr>
              <w:p w14:paraId="11A78259" w14:textId="2D6F38D0" w:rsidR="009B0D53" w:rsidRPr="00EE45F5" w:rsidRDefault="009B0D53" w:rsidP="009B0D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0.</w:t>
                </w:r>
                <w:r w:rsidR="00572270">
                  <w:rPr>
                    <w:rFonts w:asciiTheme="minorHAnsi" w:hAnsiTheme="minorHAnsi"/>
                    <w:sz w:val="18"/>
                    <w:szCs w:val="18"/>
                  </w:rPr>
                  <w:t>42</w:t>
                </w:r>
              </w:p>
            </w:tc>
            <w:tc>
              <w:tcPr>
                <w:tcW w:w="915" w:type="pct"/>
              </w:tcPr>
              <w:p w14:paraId="6240392B" w14:textId="1CBCF7A8" w:rsidR="009B0D53" w:rsidRPr="00EE45F5" w:rsidRDefault="005D7EC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4.21</w:t>
                </w:r>
              </w:p>
            </w:tc>
            <w:tc>
              <w:tcPr>
                <w:tcW w:w="919" w:type="pct"/>
              </w:tcPr>
              <w:p w14:paraId="54DE003C" w14:textId="7699CB72" w:rsidR="009B0D53" w:rsidRPr="00EE45F5" w:rsidRDefault="005D7ECC" w:rsidP="005722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w:t>
                </w:r>
                <w:r w:rsidR="00572270">
                  <w:rPr>
                    <w:rFonts w:asciiTheme="minorHAnsi" w:hAnsiTheme="minorHAnsi"/>
                    <w:sz w:val="18"/>
                    <w:szCs w:val="18"/>
                  </w:rPr>
                  <w:t>6.0</w:t>
                </w:r>
              </w:p>
            </w:tc>
          </w:tr>
        </w:tbl>
        <w:p w14:paraId="39B0C9DA" w14:textId="77777777" w:rsidR="00CC30AE" w:rsidRPr="00CC30AE" w:rsidRDefault="00CC30AE" w:rsidP="00CC30AE">
          <w:pPr>
            <w:rPr>
              <w:rFonts w:asciiTheme="minorHAnsi" w:hAnsiTheme="minorHAnsi"/>
              <w:sz w:val="24"/>
              <w:szCs w:val="24"/>
            </w:rPr>
          </w:pPr>
        </w:p>
        <w:p w14:paraId="019FA2EE" w14:textId="0E403C6F" w:rsidR="00CC30AE" w:rsidRPr="00CC30AE" w:rsidRDefault="00CC30AE" w:rsidP="00CC30AE">
          <w:pPr>
            <w:pStyle w:val="Heading1"/>
            <w:rPr>
              <w:rFonts w:asciiTheme="minorHAnsi" w:hAnsiTheme="minorHAnsi"/>
            </w:rPr>
          </w:pPr>
          <w:bookmarkStart w:id="23" w:name="_Toc447811840"/>
          <w:bookmarkStart w:id="24" w:name="_Toc453077160"/>
          <w:bookmarkEnd w:id="18"/>
          <w:r w:rsidRPr="00CC30AE">
            <w:rPr>
              <w:rFonts w:asciiTheme="minorHAnsi" w:hAnsiTheme="minorHAnsi"/>
            </w:rPr>
            <w:t>Limitation</w:t>
          </w:r>
          <w:r w:rsidR="00F00DBC">
            <w:rPr>
              <w:rFonts w:asciiTheme="minorHAnsi" w:hAnsiTheme="minorHAnsi"/>
            </w:rPr>
            <w:t>s</w:t>
          </w:r>
          <w:r w:rsidRPr="00CC30AE">
            <w:rPr>
              <w:rFonts w:asciiTheme="minorHAnsi" w:hAnsiTheme="minorHAnsi"/>
            </w:rPr>
            <w:t xml:space="preserve"> and Future Direction</w:t>
          </w:r>
          <w:bookmarkEnd w:id="23"/>
          <w:r w:rsidR="00F00DBC">
            <w:rPr>
              <w:rFonts w:asciiTheme="minorHAnsi" w:hAnsiTheme="minorHAnsi"/>
            </w:rPr>
            <w:t>s</w:t>
          </w:r>
          <w:bookmarkEnd w:id="24"/>
        </w:p>
        <w:p w14:paraId="643A4187" w14:textId="197EEE0D" w:rsidR="00CC30AE" w:rsidRPr="00CC30AE" w:rsidRDefault="00CC30AE" w:rsidP="00CC30AE">
          <w:pPr>
            <w:pStyle w:val="BodyText"/>
            <w:rPr>
              <w:rFonts w:asciiTheme="minorHAnsi" w:hAnsiTheme="minorHAnsi"/>
            </w:rPr>
          </w:pPr>
          <w:r w:rsidRPr="00CC30AE">
            <w:rPr>
              <w:rFonts w:asciiTheme="minorHAnsi" w:hAnsiTheme="minorHAnsi"/>
            </w:rPr>
            <w:t xml:space="preserve">This evaluation </w:t>
          </w:r>
          <w:r w:rsidR="00940D40">
            <w:rPr>
              <w:rFonts w:asciiTheme="minorHAnsi" w:hAnsiTheme="minorHAnsi"/>
            </w:rPr>
            <w:t>uses</w:t>
          </w:r>
          <w:r w:rsidRPr="00CC30AE">
            <w:rPr>
              <w:rFonts w:asciiTheme="minorHAnsi" w:hAnsiTheme="minorHAnsi"/>
            </w:rPr>
            <w:t xml:space="preserve"> a mixed method</w:t>
          </w:r>
          <w:r w:rsidR="00940D40">
            <w:rPr>
              <w:rFonts w:asciiTheme="minorHAnsi" w:hAnsiTheme="minorHAnsi"/>
            </w:rPr>
            <w:t>ology</w:t>
          </w:r>
          <w:r w:rsidRPr="00CC30AE">
            <w:rPr>
              <w:rFonts w:asciiTheme="minorHAnsi" w:hAnsiTheme="minorHAnsi"/>
            </w:rPr>
            <w:t xml:space="preserve"> to evaluate the research impact arising from the </w:t>
          </w:r>
          <w:r w:rsidR="00CC6CFD">
            <w:rPr>
              <w:rFonts w:asciiTheme="minorHAnsi" w:hAnsiTheme="minorHAnsi"/>
            </w:rPr>
            <w:t>R2T</w:t>
          </w:r>
          <w:r w:rsidR="001734A4">
            <w:rPr>
              <w:rFonts w:asciiTheme="minorHAnsi" w:hAnsiTheme="minorHAnsi"/>
            </w:rPr>
            <w:t xml:space="preserve"> </w:t>
          </w:r>
          <w:r w:rsidRPr="00CC30AE">
            <w:rPr>
              <w:rFonts w:asciiTheme="minorHAnsi" w:hAnsiTheme="minorHAnsi"/>
            </w:rPr>
            <w:t xml:space="preserve">Program. It combines quantitative and qualitative methods to illustrate the nature of </w:t>
          </w:r>
          <w:r w:rsidR="00940D40">
            <w:rPr>
              <w:rFonts w:asciiTheme="minorHAnsi" w:hAnsiTheme="minorHAnsi"/>
            </w:rPr>
            <w:t xml:space="preserve">the </w:t>
          </w:r>
          <w:r w:rsidR="00940D40">
            <w:rPr>
              <w:rFonts w:asciiTheme="minorHAnsi" w:hAnsiTheme="minorHAnsi"/>
            </w:rPr>
            <w:lastRenderedPageBreak/>
            <w:t xml:space="preserve">technology’s </w:t>
          </w:r>
          <w:r w:rsidRPr="00CC30AE">
            <w:rPr>
              <w:rFonts w:asciiTheme="minorHAnsi" w:hAnsiTheme="minorHAnsi"/>
            </w:rPr>
            <w:t>economic, environmental</w:t>
          </w:r>
          <w:r w:rsidR="00940D40">
            <w:rPr>
              <w:rFonts w:asciiTheme="minorHAnsi" w:hAnsiTheme="minorHAnsi"/>
            </w:rPr>
            <w:t>,</w:t>
          </w:r>
          <w:r w:rsidRPr="00CC30AE">
            <w:rPr>
              <w:rFonts w:asciiTheme="minorHAnsi" w:hAnsiTheme="minorHAnsi"/>
            </w:rPr>
            <w:t xml:space="preserve"> and social impacts. In cases where the impacts can be assessed in monetary terms, a cost-benefit analysis (CBA) </w:t>
          </w:r>
          <w:r w:rsidR="001734A4">
            <w:rPr>
              <w:rFonts w:asciiTheme="minorHAnsi" w:hAnsiTheme="minorHAnsi"/>
            </w:rPr>
            <w:t>is</w:t>
          </w:r>
          <w:r w:rsidR="001734A4" w:rsidRPr="00CC30AE">
            <w:rPr>
              <w:rFonts w:asciiTheme="minorHAnsi" w:hAnsiTheme="minorHAnsi"/>
            </w:rPr>
            <w:t xml:space="preserve"> </w:t>
          </w:r>
          <w:r w:rsidRPr="00CC30AE">
            <w:rPr>
              <w:rFonts w:asciiTheme="minorHAnsi" w:hAnsiTheme="minorHAnsi"/>
            </w:rPr>
            <w:t xml:space="preserve">used as a primary tool for evaluation. As a methodology for impact assessment, CBA relies on the use of assumptions and judgments made by the authors. This relates </w:t>
          </w:r>
          <w:r w:rsidR="00940D40">
            <w:rPr>
              <w:rFonts w:asciiTheme="minorHAnsi" w:hAnsiTheme="minorHAnsi"/>
            </w:rPr>
            <w:t xml:space="preserve">primarily </w:t>
          </w:r>
          <w:r w:rsidRPr="00CC30AE">
            <w:rPr>
              <w:rFonts w:asciiTheme="minorHAnsi" w:hAnsiTheme="minorHAnsi"/>
            </w:rPr>
            <w:t xml:space="preserve">to </w:t>
          </w:r>
          <w:r w:rsidR="00940D40">
            <w:rPr>
              <w:rFonts w:asciiTheme="minorHAnsi" w:hAnsiTheme="minorHAnsi"/>
            </w:rPr>
            <w:t xml:space="preserve">the </w:t>
          </w:r>
          <w:r w:rsidRPr="00CC30AE">
            <w:rPr>
              <w:rFonts w:asciiTheme="minorHAnsi" w:hAnsiTheme="minorHAnsi"/>
            </w:rPr>
            <w:t>economic indicators for impact contribution, attribution</w:t>
          </w:r>
          <w:r w:rsidR="00940D40">
            <w:rPr>
              <w:rFonts w:asciiTheme="minorHAnsi" w:hAnsiTheme="minorHAnsi"/>
            </w:rPr>
            <w:t>,</w:t>
          </w:r>
          <w:r w:rsidRPr="00CC30AE">
            <w:rPr>
              <w:rFonts w:asciiTheme="minorHAnsi" w:hAnsiTheme="minorHAnsi"/>
            </w:rPr>
            <w:t xml:space="preserve"> and </w:t>
          </w:r>
          <w:r w:rsidR="00940D40">
            <w:rPr>
              <w:rFonts w:asciiTheme="minorHAnsi" w:hAnsiTheme="minorHAnsi"/>
            </w:rPr>
            <w:t xml:space="preserve">the </w:t>
          </w:r>
          <w:r w:rsidRPr="00CC30AE">
            <w:rPr>
              <w:rFonts w:asciiTheme="minorHAnsi" w:hAnsiTheme="minorHAnsi"/>
            </w:rPr>
            <w:t xml:space="preserve">counterfactual. These limitations should be considered when interpreting the </w:t>
          </w:r>
          <w:r w:rsidR="00940D40">
            <w:rPr>
              <w:rFonts w:asciiTheme="minorHAnsi" w:hAnsiTheme="minorHAnsi"/>
            </w:rPr>
            <w:t>results presented in this case study</w:t>
          </w:r>
          <w:r w:rsidRPr="00CC30AE">
            <w:rPr>
              <w:rFonts w:asciiTheme="minorHAnsi" w:hAnsiTheme="minorHAnsi"/>
            </w:rPr>
            <w:t>.</w:t>
          </w:r>
        </w:p>
        <w:p w14:paraId="121A35EE" w14:textId="0E1D4580" w:rsidR="00C11A57" w:rsidRDefault="00CC30AE" w:rsidP="00CC30AE">
          <w:pPr>
            <w:pStyle w:val="BodyText"/>
          </w:pPr>
          <w:r w:rsidRPr="00CC30AE">
            <w:rPr>
              <w:rFonts w:asciiTheme="minorHAnsi" w:hAnsiTheme="minorHAnsi"/>
            </w:rPr>
            <w:t xml:space="preserve">Given the scope and budget for the analysis, we acknowledge that there are some limitations with regard to the evidence base of impacts. For example, </w:t>
          </w:r>
          <w:r w:rsidR="00940D40">
            <w:rPr>
              <w:rFonts w:asciiTheme="minorHAnsi" w:hAnsiTheme="minorHAnsi"/>
            </w:rPr>
            <w:t xml:space="preserve">the </w:t>
          </w:r>
          <w:r w:rsidRPr="00CC30AE">
            <w:rPr>
              <w:rFonts w:asciiTheme="minorHAnsi" w:hAnsiTheme="minorHAnsi"/>
            </w:rPr>
            <w:t xml:space="preserve">increase in </w:t>
          </w:r>
          <w:r w:rsidR="00CC6CFD">
            <w:rPr>
              <w:rFonts w:asciiTheme="minorHAnsi" w:hAnsiTheme="minorHAnsi"/>
            </w:rPr>
            <w:t>CSG production vo</w:t>
          </w:r>
          <w:r w:rsidRPr="00CC30AE">
            <w:rPr>
              <w:rFonts w:asciiTheme="minorHAnsi" w:hAnsiTheme="minorHAnsi"/>
            </w:rPr>
            <w:t xml:space="preserve">lume was based on estimates </w:t>
          </w:r>
          <w:r w:rsidR="00940D40">
            <w:rPr>
              <w:rFonts w:asciiTheme="minorHAnsi" w:hAnsiTheme="minorHAnsi"/>
            </w:rPr>
            <w:t>only as</w:t>
          </w:r>
          <w:r w:rsidR="00940D40" w:rsidRPr="00CC30AE">
            <w:rPr>
              <w:rFonts w:asciiTheme="minorHAnsi" w:hAnsiTheme="minorHAnsi"/>
            </w:rPr>
            <w:t xml:space="preserve"> </w:t>
          </w:r>
          <w:r w:rsidRPr="00CC30AE">
            <w:rPr>
              <w:rFonts w:asciiTheme="minorHAnsi" w:hAnsiTheme="minorHAnsi"/>
            </w:rPr>
            <w:t xml:space="preserve">limited </w:t>
          </w:r>
          <w:r w:rsidR="00940D40">
            <w:rPr>
              <w:rFonts w:asciiTheme="minorHAnsi" w:hAnsiTheme="minorHAnsi"/>
            </w:rPr>
            <w:t>information was available</w:t>
          </w:r>
          <w:r w:rsidR="00940D40" w:rsidRPr="00CC30AE">
            <w:rPr>
              <w:rFonts w:asciiTheme="minorHAnsi" w:hAnsiTheme="minorHAnsi"/>
            </w:rPr>
            <w:t xml:space="preserve"> </w:t>
          </w:r>
          <w:r w:rsidRPr="00CC30AE">
            <w:rPr>
              <w:rFonts w:asciiTheme="minorHAnsi" w:hAnsiTheme="minorHAnsi"/>
            </w:rPr>
            <w:t xml:space="preserve">about </w:t>
          </w:r>
          <w:r w:rsidR="00940D40">
            <w:rPr>
              <w:rFonts w:asciiTheme="minorHAnsi" w:hAnsiTheme="minorHAnsi"/>
            </w:rPr>
            <w:t xml:space="preserve">the </w:t>
          </w:r>
          <w:r w:rsidRPr="00CC30AE">
            <w:rPr>
              <w:rFonts w:asciiTheme="minorHAnsi" w:hAnsiTheme="minorHAnsi"/>
            </w:rPr>
            <w:t>actual gains over time due to commercial confidentiality. In addition, reduced adverse environmental impacts, protection of employment</w:t>
          </w:r>
          <w:r w:rsidR="00940D40">
            <w:rPr>
              <w:rFonts w:asciiTheme="minorHAnsi" w:hAnsiTheme="minorHAnsi"/>
            </w:rPr>
            <w:t>,</w:t>
          </w:r>
          <w:r w:rsidRPr="00CC30AE">
            <w:rPr>
              <w:rFonts w:asciiTheme="minorHAnsi" w:hAnsiTheme="minorHAnsi"/>
            </w:rPr>
            <w:t xml:space="preserve"> and increased sustainability of </w:t>
          </w:r>
          <w:r w:rsidR="00BA247A">
            <w:rPr>
              <w:rFonts w:asciiTheme="minorHAnsi" w:hAnsiTheme="minorHAnsi"/>
            </w:rPr>
            <w:t xml:space="preserve">regional </w:t>
          </w:r>
          <w:r w:rsidR="00BA247A" w:rsidRPr="00CC30AE">
            <w:rPr>
              <w:rFonts w:asciiTheme="minorHAnsi" w:hAnsiTheme="minorHAnsi"/>
            </w:rPr>
            <w:t>communities</w:t>
          </w:r>
          <w:r w:rsidRPr="00CC30AE">
            <w:rPr>
              <w:rFonts w:asciiTheme="minorHAnsi" w:hAnsiTheme="minorHAnsi"/>
            </w:rPr>
            <w:t xml:space="preserve"> were not</w:t>
          </w:r>
          <w:r w:rsidR="001734A4">
            <w:rPr>
              <w:rFonts w:asciiTheme="minorHAnsi" w:hAnsiTheme="minorHAnsi"/>
            </w:rPr>
            <w:t xml:space="preserve"> quantified</w:t>
          </w:r>
          <w:r w:rsidR="00940D40">
            <w:rPr>
              <w:rFonts w:asciiTheme="minorHAnsi" w:hAnsiTheme="minorHAnsi"/>
            </w:rPr>
            <w:t>,</w:t>
          </w:r>
          <w:r w:rsidRPr="00CC30AE">
            <w:rPr>
              <w:rFonts w:asciiTheme="minorHAnsi" w:hAnsiTheme="minorHAnsi"/>
            </w:rPr>
            <w:t xml:space="preserve"> but </w:t>
          </w:r>
          <w:r w:rsidR="00940D40">
            <w:rPr>
              <w:rFonts w:asciiTheme="minorHAnsi" w:hAnsiTheme="minorHAnsi"/>
            </w:rPr>
            <w:t xml:space="preserve">were </w:t>
          </w:r>
          <w:r w:rsidR="001734A4">
            <w:rPr>
              <w:rFonts w:asciiTheme="minorHAnsi" w:hAnsiTheme="minorHAnsi"/>
            </w:rPr>
            <w:t>treated as potential impacts</w:t>
          </w:r>
          <w:r w:rsidR="00940D40">
            <w:rPr>
              <w:rFonts w:asciiTheme="minorHAnsi" w:hAnsiTheme="minorHAnsi"/>
            </w:rPr>
            <w:t>, owing</w:t>
          </w:r>
          <w:r w:rsidRPr="00CC30AE">
            <w:rPr>
              <w:rFonts w:asciiTheme="minorHAnsi" w:hAnsiTheme="minorHAnsi"/>
            </w:rPr>
            <w:t xml:space="preserve"> to </w:t>
          </w:r>
          <w:r w:rsidR="00940D40">
            <w:rPr>
              <w:rFonts w:asciiTheme="minorHAnsi" w:hAnsiTheme="minorHAnsi"/>
            </w:rPr>
            <w:t>a</w:t>
          </w:r>
          <w:r w:rsidRPr="00CC30AE">
            <w:rPr>
              <w:rFonts w:asciiTheme="minorHAnsi" w:hAnsiTheme="minorHAnsi"/>
            </w:rPr>
            <w:t xml:space="preserve"> lack of reliable data.</w:t>
          </w:r>
          <w:r w:rsidR="00C11A57" w:rsidRPr="00C11A57">
            <w:t xml:space="preserve"> </w:t>
          </w:r>
          <w:r w:rsidR="00C11A57">
            <w:t xml:space="preserve">This evaluation is mainly an ex-ante evaluation which </w:t>
          </w:r>
          <w:r w:rsidR="00C11A57" w:rsidRPr="00C11A57">
            <w:t xml:space="preserve">makes the CBA a highly </w:t>
          </w:r>
          <w:r w:rsidR="0083520D">
            <w:t xml:space="preserve">uncertain </w:t>
          </w:r>
          <w:r w:rsidR="00C11A57" w:rsidRPr="00C11A57">
            <w:t>exercise, at best, providing a ball-park estimat</w:t>
          </w:r>
          <w:r w:rsidR="0083520D">
            <w:t>e of the potential net benefits.</w:t>
          </w:r>
        </w:p>
        <w:p w14:paraId="121BA5C9" w14:textId="16ED9564" w:rsidR="00CC30AE" w:rsidRPr="00CC30AE" w:rsidRDefault="00C11A57" w:rsidP="00CC30AE">
          <w:pPr>
            <w:pStyle w:val="BodyText"/>
            <w:rPr>
              <w:rFonts w:asciiTheme="minorHAnsi" w:hAnsiTheme="minorHAnsi"/>
            </w:rPr>
          </w:pPr>
          <w:r>
            <w:rPr>
              <w:rFonts w:asciiTheme="minorHAnsi" w:hAnsiTheme="minorHAnsi"/>
            </w:rPr>
            <w:t xml:space="preserve">In the future, we </w:t>
          </w:r>
          <w:r w:rsidR="00CC30AE" w:rsidRPr="00CC30AE">
            <w:rPr>
              <w:rFonts w:asciiTheme="minorHAnsi" w:hAnsiTheme="minorHAnsi"/>
            </w:rPr>
            <w:t xml:space="preserve">needs to address some key data constraints </w:t>
          </w:r>
          <w:r>
            <w:rPr>
              <w:rFonts w:asciiTheme="minorHAnsi" w:hAnsiTheme="minorHAnsi"/>
            </w:rPr>
            <w:t xml:space="preserve">in terms of uptake and adoption of the R2T technology </w:t>
          </w:r>
          <w:r w:rsidR="00CC30AE" w:rsidRPr="00CC30AE">
            <w:rPr>
              <w:rFonts w:asciiTheme="minorHAnsi" w:hAnsiTheme="minorHAnsi"/>
            </w:rPr>
            <w:t>by engag</w:t>
          </w:r>
          <w:r>
            <w:rPr>
              <w:rFonts w:asciiTheme="minorHAnsi" w:hAnsiTheme="minorHAnsi"/>
            </w:rPr>
            <w:t xml:space="preserve">ing </w:t>
          </w:r>
          <w:r w:rsidR="00CC30AE" w:rsidRPr="00CC30AE">
            <w:rPr>
              <w:rFonts w:asciiTheme="minorHAnsi" w:hAnsiTheme="minorHAnsi"/>
            </w:rPr>
            <w:t>with customers and other stakeholders to collect data</w:t>
          </w:r>
          <w:r w:rsidR="001734A4">
            <w:rPr>
              <w:rFonts w:asciiTheme="minorHAnsi" w:hAnsiTheme="minorHAnsi"/>
            </w:rPr>
            <w:t xml:space="preserve"> and </w:t>
          </w:r>
          <w:r w:rsidR="00CC30AE" w:rsidRPr="00CC30AE">
            <w:rPr>
              <w:rFonts w:asciiTheme="minorHAnsi" w:hAnsiTheme="minorHAnsi"/>
            </w:rPr>
            <w:t>information</w:t>
          </w:r>
          <w:r w:rsidR="001734A4">
            <w:rPr>
              <w:rFonts w:asciiTheme="minorHAnsi" w:hAnsiTheme="minorHAnsi"/>
            </w:rPr>
            <w:t xml:space="preserve"> to</w:t>
          </w:r>
          <w:r w:rsidR="00CC30AE" w:rsidRPr="00CC30AE">
            <w:rPr>
              <w:rFonts w:asciiTheme="minorHAnsi" w:hAnsiTheme="minorHAnsi"/>
            </w:rPr>
            <w:t xml:space="preserve"> ensure a robust and thorough investigation of </w:t>
          </w:r>
          <w:r w:rsidR="001734A4">
            <w:rPr>
              <w:rFonts w:asciiTheme="minorHAnsi" w:hAnsiTheme="minorHAnsi"/>
            </w:rPr>
            <w:t xml:space="preserve">all </w:t>
          </w:r>
          <w:r w:rsidR="004E188A">
            <w:rPr>
              <w:rFonts w:asciiTheme="minorHAnsi" w:hAnsiTheme="minorHAnsi"/>
            </w:rPr>
            <w:t xml:space="preserve">of </w:t>
          </w:r>
          <w:r w:rsidR="001734A4">
            <w:rPr>
              <w:rFonts w:asciiTheme="minorHAnsi" w:hAnsiTheme="minorHAnsi"/>
            </w:rPr>
            <w:t xml:space="preserve">the triple-bottom line </w:t>
          </w:r>
          <w:r w:rsidR="00CC30AE" w:rsidRPr="00CC30AE">
            <w:rPr>
              <w:rFonts w:asciiTheme="minorHAnsi" w:hAnsiTheme="minorHAnsi"/>
            </w:rPr>
            <w:t>outcomes and impacts.</w:t>
          </w:r>
          <w:r w:rsidRPr="00C11A57">
            <w:t xml:space="preserve"> </w:t>
          </w:r>
          <w:r>
            <w:t xml:space="preserve">It is highly recommended that </w:t>
          </w:r>
          <w:r w:rsidR="0083520D">
            <w:t xml:space="preserve">a </w:t>
          </w:r>
          <w:r w:rsidRPr="00C11A57">
            <w:rPr>
              <w:rFonts w:asciiTheme="minorHAnsi" w:hAnsiTheme="minorHAnsi"/>
            </w:rPr>
            <w:t xml:space="preserve">follow-up revision of the CBA </w:t>
          </w:r>
          <w:r w:rsidR="0083520D">
            <w:rPr>
              <w:rFonts w:asciiTheme="minorHAnsi" w:hAnsiTheme="minorHAnsi"/>
            </w:rPr>
            <w:t xml:space="preserve">be undertaken </w:t>
          </w:r>
          <w:r w:rsidRPr="00C11A57">
            <w:rPr>
              <w:rFonts w:asciiTheme="minorHAnsi" w:hAnsiTheme="minorHAnsi"/>
            </w:rPr>
            <w:t>once the results of the ongoing trials become available.</w:t>
          </w:r>
        </w:p>
        <w:p w14:paraId="49B3B974" w14:textId="77777777" w:rsidR="00CC30AE" w:rsidRPr="00CC30AE" w:rsidRDefault="00CC30AE" w:rsidP="00CC30AE">
          <w:pPr>
            <w:pStyle w:val="Heading1"/>
            <w:rPr>
              <w:rFonts w:asciiTheme="minorHAnsi" w:hAnsiTheme="minorHAnsi"/>
            </w:rPr>
          </w:pPr>
          <w:bookmarkStart w:id="25" w:name="_Toc453077161"/>
          <w:r w:rsidRPr="00CC30AE">
            <w:rPr>
              <w:rFonts w:asciiTheme="minorHAnsi" w:hAnsiTheme="minorHAnsi"/>
            </w:rPr>
            <w:t>References</w:t>
          </w:r>
          <w:bookmarkEnd w:id="25"/>
          <w:r w:rsidRPr="00CC30AE">
            <w:rPr>
              <w:rFonts w:asciiTheme="minorHAnsi" w:hAnsiTheme="minorHAnsi"/>
            </w:rPr>
            <w:t xml:space="preserve"> </w:t>
          </w:r>
        </w:p>
        <w:p w14:paraId="28149F05" w14:textId="7CB01A27" w:rsidR="009F2F1A" w:rsidRDefault="009F2F1A" w:rsidP="000B3E16">
          <w:pPr>
            <w:pStyle w:val="BodyText"/>
            <w:rPr>
              <w:rFonts w:asciiTheme="minorHAnsi" w:hAnsiTheme="minorHAnsi"/>
            </w:rPr>
          </w:pPr>
          <w:r>
            <w:rPr>
              <w:rFonts w:asciiTheme="minorHAnsi" w:hAnsiTheme="minorHAnsi"/>
            </w:rPr>
            <w:t>T</w:t>
          </w:r>
          <w:r w:rsidRPr="009F2F1A">
            <w:rPr>
              <w:rFonts w:asciiTheme="minorHAnsi" w:hAnsiTheme="minorHAnsi"/>
            </w:rPr>
            <w:t>he Australian Petroleum Production &amp; Exploration Association</w:t>
          </w:r>
          <w:r>
            <w:rPr>
              <w:rFonts w:asciiTheme="minorHAnsi" w:hAnsiTheme="minorHAnsi"/>
            </w:rPr>
            <w:t xml:space="preserve"> (</w:t>
          </w:r>
          <w:r w:rsidRPr="009F2F1A">
            <w:rPr>
              <w:rFonts w:asciiTheme="minorHAnsi" w:hAnsiTheme="minorHAnsi"/>
            </w:rPr>
            <w:t>APPEA</w:t>
          </w:r>
          <w:r>
            <w:rPr>
              <w:rFonts w:asciiTheme="minorHAnsi" w:hAnsiTheme="minorHAnsi"/>
            </w:rPr>
            <w:t xml:space="preserve">) </w:t>
          </w:r>
          <w:r w:rsidRPr="009F2F1A">
            <w:rPr>
              <w:rFonts w:asciiTheme="minorHAnsi" w:hAnsiTheme="minorHAnsi"/>
            </w:rPr>
            <w:t>2014</w:t>
          </w:r>
          <w:r>
            <w:rPr>
              <w:rFonts w:asciiTheme="minorHAnsi" w:hAnsiTheme="minorHAnsi"/>
            </w:rPr>
            <w:t xml:space="preserve">, </w:t>
          </w:r>
          <w:r w:rsidRPr="00EE45F5">
            <w:rPr>
              <w:rFonts w:asciiTheme="minorHAnsi" w:hAnsiTheme="minorHAnsi"/>
              <w:i/>
            </w:rPr>
            <w:t>Oil and Gas Industry Cost Trends. An independent report prepared by EnergyQuest for the APPEA</w:t>
          </w:r>
          <w:r>
            <w:rPr>
              <w:rFonts w:asciiTheme="minorHAnsi" w:hAnsiTheme="minorHAnsi"/>
            </w:rPr>
            <w:t>, Adelaide, 1 November.</w:t>
          </w:r>
        </w:p>
        <w:p w14:paraId="7635BA9D" w14:textId="5E713697" w:rsidR="004E690C" w:rsidRDefault="00EF7AB1" w:rsidP="000B3E16">
          <w:pPr>
            <w:pStyle w:val="BodyText"/>
            <w:rPr>
              <w:rFonts w:asciiTheme="minorHAnsi" w:hAnsiTheme="minorHAnsi"/>
            </w:rPr>
          </w:pPr>
          <w:r>
            <w:rPr>
              <w:rFonts w:asciiTheme="minorHAnsi" w:hAnsiTheme="minorHAnsi"/>
            </w:rPr>
            <w:t>CSIRO 2014,</w:t>
          </w:r>
          <w:r w:rsidR="004E690C">
            <w:rPr>
              <w:rFonts w:asciiTheme="minorHAnsi" w:hAnsiTheme="minorHAnsi"/>
            </w:rPr>
            <w:t xml:space="preserve"> </w:t>
          </w:r>
          <w:r w:rsidR="004E690C" w:rsidRPr="004775F1">
            <w:rPr>
              <w:rFonts w:asciiTheme="minorHAnsi" w:hAnsiTheme="minorHAnsi"/>
              <w:i/>
            </w:rPr>
            <w:t xml:space="preserve">Field </w:t>
          </w:r>
          <w:r w:rsidR="00737B5E">
            <w:rPr>
              <w:rFonts w:asciiTheme="minorHAnsi" w:hAnsiTheme="minorHAnsi"/>
              <w:i/>
            </w:rPr>
            <w:t>m</w:t>
          </w:r>
          <w:r w:rsidR="004E690C" w:rsidRPr="004775F1">
            <w:rPr>
              <w:rFonts w:asciiTheme="minorHAnsi" w:hAnsiTheme="minorHAnsi"/>
              <w:i/>
            </w:rPr>
            <w:t xml:space="preserve">easurements of </w:t>
          </w:r>
          <w:r w:rsidR="00737B5E">
            <w:rPr>
              <w:rFonts w:asciiTheme="minorHAnsi" w:hAnsiTheme="minorHAnsi"/>
              <w:i/>
            </w:rPr>
            <w:t>f</w:t>
          </w:r>
          <w:r w:rsidR="004E690C" w:rsidRPr="004775F1">
            <w:rPr>
              <w:rFonts w:asciiTheme="minorHAnsi" w:hAnsiTheme="minorHAnsi"/>
              <w:i/>
            </w:rPr>
            <w:t xml:space="preserve">ugitive </w:t>
          </w:r>
          <w:r w:rsidR="00737B5E">
            <w:rPr>
              <w:rFonts w:asciiTheme="minorHAnsi" w:hAnsiTheme="minorHAnsi"/>
              <w:i/>
            </w:rPr>
            <w:t>e</w:t>
          </w:r>
          <w:r w:rsidR="004E690C" w:rsidRPr="004775F1">
            <w:rPr>
              <w:rFonts w:asciiTheme="minorHAnsi" w:hAnsiTheme="minorHAnsi"/>
              <w:i/>
            </w:rPr>
            <w:t xml:space="preserve">missions from </w:t>
          </w:r>
          <w:r w:rsidR="00737B5E">
            <w:rPr>
              <w:rFonts w:asciiTheme="minorHAnsi" w:hAnsiTheme="minorHAnsi"/>
              <w:i/>
            </w:rPr>
            <w:t>e</w:t>
          </w:r>
          <w:r w:rsidR="004E690C" w:rsidRPr="004775F1">
            <w:rPr>
              <w:rFonts w:asciiTheme="minorHAnsi" w:hAnsiTheme="minorHAnsi"/>
              <w:i/>
            </w:rPr>
            <w:t xml:space="preserve">quipment and </w:t>
          </w:r>
          <w:r w:rsidR="00737B5E">
            <w:rPr>
              <w:rFonts w:asciiTheme="minorHAnsi" w:hAnsiTheme="minorHAnsi"/>
              <w:i/>
            </w:rPr>
            <w:t>well casings in Australian c</w:t>
          </w:r>
          <w:r w:rsidR="004E690C" w:rsidRPr="004775F1">
            <w:rPr>
              <w:rFonts w:asciiTheme="minorHAnsi" w:hAnsiTheme="minorHAnsi"/>
              <w:i/>
            </w:rPr>
            <w:t xml:space="preserve">oal </w:t>
          </w:r>
          <w:r w:rsidR="00737B5E">
            <w:rPr>
              <w:rFonts w:asciiTheme="minorHAnsi" w:hAnsiTheme="minorHAnsi"/>
              <w:i/>
            </w:rPr>
            <w:t>s</w:t>
          </w:r>
          <w:r w:rsidR="004E690C" w:rsidRPr="004775F1">
            <w:rPr>
              <w:rFonts w:asciiTheme="minorHAnsi" w:hAnsiTheme="minorHAnsi"/>
              <w:i/>
            </w:rPr>
            <w:t xml:space="preserve">eam </w:t>
          </w:r>
          <w:r w:rsidR="00737B5E">
            <w:rPr>
              <w:rFonts w:asciiTheme="minorHAnsi" w:hAnsiTheme="minorHAnsi"/>
              <w:i/>
            </w:rPr>
            <w:t>g</w:t>
          </w:r>
          <w:r w:rsidR="004E690C" w:rsidRPr="004775F1">
            <w:rPr>
              <w:rFonts w:asciiTheme="minorHAnsi" w:hAnsiTheme="minorHAnsi"/>
              <w:i/>
            </w:rPr>
            <w:t xml:space="preserve">as </w:t>
          </w:r>
          <w:r w:rsidR="00737B5E">
            <w:rPr>
              <w:rFonts w:asciiTheme="minorHAnsi" w:hAnsiTheme="minorHAnsi"/>
              <w:i/>
            </w:rPr>
            <w:t>p</w:t>
          </w:r>
          <w:r w:rsidR="004E690C" w:rsidRPr="004775F1">
            <w:rPr>
              <w:rFonts w:asciiTheme="minorHAnsi" w:hAnsiTheme="minorHAnsi"/>
              <w:i/>
            </w:rPr>
            <w:t xml:space="preserve">roduction </w:t>
          </w:r>
          <w:r w:rsidR="00737B5E">
            <w:rPr>
              <w:rFonts w:asciiTheme="minorHAnsi" w:hAnsiTheme="minorHAnsi"/>
              <w:i/>
            </w:rPr>
            <w:t>f</w:t>
          </w:r>
          <w:r w:rsidR="004E690C" w:rsidRPr="004775F1">
            <w:rPr>
              <w:rFonts w:asciiTheme="minorHAnsi" w:hAnsiTheme="minorHAnsi"/>
              <w:i/>
            </w:rPr>
            <w:t>acilities</w:t>
          </w:r>
          <w:r w:rsidR="004E690C">
            <w:rPr>
              <w:rFonts w:asciiTheme="minorHAnsi" w:hAnsiTheme="minorHAnsi"/>
            </w:rPr>
            <w:t xml:space="preserve">. </w:t>
          </w:r>
          <w:r w:rsidR="004E690C" w:rsidRPr="004E690C">
            <w:rPr>
              <w:rFonts w:asciiTheme="minorHAnsi" w:hAnsiTheme="minorHAnsi"/>
            </w:rPr>
            <w:t>Prepared for the Department of the Environment</w:t>
          </w:r>
          <w:r w:rsidR="004E690C">
            <w:rPr>
              <w:rFonts w:asciiTheme="minorHAnsi" w:hAnsiTheme="minorHAnsi"/>
            </w:rPr>
            <w:t>, Canberra.</w:t>
          </w:r>
        </w:p>
        <w:p w14:paraId="0125FCD4" w14:textId="037B2111" w:rsidR="00DD287B" w:rsidRDefault="00DD287B" w:rsidP="000B3E16">
          <w:pPr>
            <w:pStyle w:val="BodyText"/>
            <w:rPr>
              <w:rFonts w:asciiTheme="minorHAnsi" w:hAnsiTheme="minorHAnsi"/>
            </w:rPr>
          </w:pPr>
          <w:r w:rsidRPr="00DD287B">
            <w:rPr>
              <w:rFonts w:asciiTheme="minorHAnsi" w:hAnsiTheme="minorHAnsi"/>
            </w:rPr>
            <w:t xml:space="preserve">Department of Industry, Innovation </w:t>
          </w:r>
          <w:r w:rsidR="00FB0CDB">
            <w:rPr>
              <w:rFonts w:asciiTheme="minorHAnsi" w:hAnsiTheme="minorHAnsi"/>
            </w:rPr>
            <w:t>&amp;</w:t>
          </w:r>
          <w:r w:rsidRPr="00DD287B">
            <w:rPr>
              <w:rFonts w:asciiTheme="minorHAnsi" w:hAnsiTheme="minorHAnsi"/>
            </w:rPr>
            <w:t xml:space="preserve"> Science </w:t>
          </w:r>
          <w:r>
            <w:rPr>
              <w:rFonts w:asciiTheme="minorHAnsi" w:hAnsiTheme="minorHAnsi"/>
            </w:rPr>
            <w:t>2015</w:t>
          </w:r>
          <w:r w:rsidR="00CB21E2">
            <w:rPr>
              <w:rFonts w:asciiTheme="minorHAnsi" w:hAnsiTheme="minorHAnsi"/>
            </w:rPr>
            <w:t>.</w:t>
          </w:r>
          <w:r>
            <w:rPr>
              <w:rFonts w:asciiTheme="minorHAnsi" w:hAnsiTheme="minorHAnsi"/>
            </w:rPr>
            <w:t xml:space="preserve"> </w:t>
          </w:r>
          <w:r w:rsidRPr="00EE45F5">
            <w:rPr>
              <w:rFonts w:asciiTheme="minorHAnsi" w:hAnsiTheme="minorHAnsi"/>
              <w:i/>
            </w:rPr>
            <w:t>Gas Market Report</w:t>
          </w:r>
          <w:r w:rsidR="003F3181" w:rsidRPr="00EE45F5">
            <w:rPr>
              <w:rFonts w:asciiTheme="minorHAnsi" w:hAnsiTheme="minorHAnsi"/>
              <w:i/>
            </w:rPr>
            <w:t xml:space="preserve"> 2015</w:t>
          </w:r>
          <w:r w:rsidR="003F3181">
            <w:rPr>
              <w:rFonts w:asciiTheme="minorHAnsi" w:hAnsiTheme="minorHAnsi"/>
            </w:rPr>
            <w:t>. Office of Chief Economist, Canberra.</w:t>
          </w:r>
        </w:p>
        <w:p w14:paraId="6286ED6C" w14:textId="018EC72F" w:rsidR="00D332C9" w:rsidRDefault="00D332C9" w:rsidP="000B3E16">
          <w:pPr>
            <w:pStyle w:val="BodyText"/>
            <w:rPr>
              <w:rFonts w:asciiTheme="minorHAnsi" w:hAnsiTheme="minorHAnsi"/>
            </w:rPr>
          </w:pPr>
          <w:r w:rsidRPr="00D332C9">
            <w:rPr>
              <w:rFonts w:asciiTheme="minorHAnsi" w:hAnsiTheme="minorHAnsi"/>
            </w:rPr>
            <w:t xml:space="preserve">Khan, S </w:t>
          </w:r>
          <w:r w:rsidR="00BB4FF8">
            <w:rPr>
              <w:rFonts w:asciiTheme="minorHAnsi" w:hAnsiTheme="minorHAnsi"/>
            </w:rPr>
            <w:t>&amp;</w:t>
          </w:r>
          <w:r>
            <w:rPr>
              <w:rFonts w:asciiTheme="minorHAnsi" w:hAnsiTheme="minorHAnsi"/>
            </w:rPr>
            <w:t xml:space="preserve"> </w:t>
          </w:r>
          <w:r w:rsidRPr="00D332C9">
            <w:rPr>
              <w:rFonts w:asciiTheme="minorHAnsi" w:hAnsiTheme="minorHAnsi"/>
            </w:rPr>
            <w:t>Kordek, G</w:t>
          </w:r>
          <w:r w:rsidR="00BC284D">
            <w:rPr>
              <w:rFonts w:asciiTheme="minorHAnsi" w:hAnsiTheme="minorHAnsi"/>
            </w:rPr>
            <w:t xml:space="preserve"> </w:t>
          </w:r>
          <w:r w:rsidRPr="00D332C9">
            <w:rPr>
              <w:rFonts w:asciiTheme="minorHAnsi" w:hAnsiTheme="minorHAnsi"/>
            </w:rPr>
            <w:t xml:space="preserve">2014, </w:t>
          </w:r>
          <w:r w:rsidRPr="00EE45F5">
            <w:rPr>
              <w:rFonts w:asciiTheme="minorHAnsi" w:hAnsiTheme="minorHAnsi"/>
              <w:i/>
            </w:rPr>
            <w:t>Coal seam gas: produced water and solids</w:t>
          </w:r>
          <w:r w:rsidR="00BB4FF8">
            <w:rPr>
              <w:rFonts w:asciiTheme="minorHAnsi" w:hAnsiTheme="minorHAnsi"/>
            </w:rPr>
            <w:t xml:space="preserve">, </w:t>
          </w:r>
          <w:r w:rsidRPr="00D332C9">
            <w:rPr>
              <w:rFonts w:asciiTheme="minorHAnsi" w:hAnsiTheme="minorHAnsi"/>
            </w:rPr>
            <w:t>Prepared for the Office of the NSW Chief Scientist and Engineer, School of Civil &amp; Environmental Engineering, The University of New South Wales, 28 May.</w:t>
          </w:r>
        </w:p>
        <w:p w14:paraId="6A03481E" w14:textId="30E8861C" w:rsidR="000B3E16" w:rsidRDefault="000B3E16" w:rsidP="000B3E16">
          <w:pPr>
            <w:pStyle w:val="BodyText"/>
            <w:rPr>
              <w:rFonts w:asciiTheme="minorHAnsi" w:hAnsiTheme="minorHAnsi"/>
            </w:rPr>
          </w:pPr>
          <w:r w:rsidRPr="000B3E16">
            <w:rPr>
              <w:rFonts w:asciiTheme="minorHAnsi" w:hAnsiTheme="minorHAnsi"/>
            </w:rPr>
            <w:t>Gas Industry Social and Environmental Research Alliance</w:t>
          </w:r>
          <w:r w:rsidR="00525846">
            <w:rPr>
              <w:rFonts w:asciiTheme="minorHAnsi" w:hAnsiTheme="minorHAnsi"/>
            </w:rPr>
            <w:t xml:space="preserve"> (GISERA)</w:t>
          </w:r>
          <w:r w:rsidRPr="000B3E16">
            <w:rPr>
              <w:rFonts w:asciiTheme="minorHAnsi" w:hAnsiTheme="minorHAnsi"/>
            </w:rPr>
            <w:t xml:space="preserve"> 2014</w:t>
          </w:r>
          <w:r w:rsidR="00BC284D">
            <w:rPr>
              <w:rFonts w:asciiTheme="minorHAnsi" w:hAnsiTheme="minorHAnsi"/>
            </w:rPr>
            <w:t>,</w:t>
          </w:r>
          <w:r w:rsidRPr="000B3E16">
            <w:rPr>
              <w:rFonts w:asciiTheme="minorHAnsi" w:hAnsiTheme="minorHAnsi"/>
            </w:rPr>
            <w:t xml:space="preserve"> </w:t>
          </w:r>
          <w:r w:rsidRPr="00EE45F5">
            <w:rPr>
              <w:rFonts w:asciiTheme="minorHAnsi" w:hAnsiTheme="minorHAnsi"/>
              <w:i/>
            </w:rPr>
            <w:t>What is coal seam gas?</w:t>
          </w:r>
          <w:r w:rsidRPr="000B3E16">
            <w:rPr>
              <w:rFonts w:asciiTheme="minorHAnsi" w:hAnsiTheme="minorHAnsi"/>
            </w:rPr>
            <w:t xml:space="preserve">, viewed </w:t>
          </w:r>
          <w:r>
            <w:rPr>
              <w:rFonts w:asciiTheme="minorHAnsi" w:hAnsiTheme="minorHAnsi"/>
            </w:rPr>
            <w:t>31 January 2017</w:t>
          </w:r>
          <w:r w:rsidRPr="000B3E16">
            <w:rPr>
              <w:rFonts w:asciiTheme="minorHAnsi" w:hAnsiTheme="minorHAnsi"/>
            </w:rPr>
            <w:t xml:space="preserve">, </w:t>
          </w:r>
          <w:hyperlink r:id="rId12" w:history="1">
            <w:r w:rsidR="00D332C9" w:rsidRPr="009734E5">
              <w:rPr>
                <w:rStyle w:val="Hyperlink"/>
                <w:rFonts w:asciiTheme="minorHAnsi" w:hAnsiTheme="minorHAnsi"/>
              </w:rPr>
              <w:t>http://www.gisera.org.au/publications/factsheets/what-is-csg.pdf</w:t>
            </w:r>
          </w:hyperlink>
        </w:p>
        <w:p w14:paraId="2C4C9952" w14:textId="5D7C1A08" w:rsidR="000C3FD5" w:rsidRDefault="000C3FD5" w:rsidP="000B3E16">
          <w:pPr>
            <w:pStyle w:val="BodyText"/>
            <w:rPr>
              <w:rFonts w:asciiTheme="minorHAnsi" w:hAnsiTheme="minorHAnsi"/>
            </w:rPr>
          </w:pPr>
          <w:r w:rsidRPr="000C3FD5">
            <w:rPr>
              <w:rFonts w:asciiTheme="minorHAnsi" w:hAnsiTheme="minorHAnsi"/>
            </w:rPr>
            <w:t>Origin Energy 2016</w:t>
          </w:r>
          <w:r>
            <w:rPr>
              <w:rFonts w:asciiTheme="minorHAnsi" w:hAnsiTheme="minorHAnsi"/>
            </w:rPr>
            <w:t>,</w:t>
          </w:r>
          <w:r w:rsidRPr="000C3FD5">
            <w:t xml:space="preserve"> </w:t>
          </w:r>
          <w:r w:rsidRPr="00EE45F5">
            <w:rPr>
              <w:rFonts w:asciiTheme="minorHAnsi" w:hAnsiTheme="minorHAnsi"/>
              <w:i/>
            </w:rPr>
            <w:t>Annual General Meeting 2016</w:t>
          </w:r>
          <w:r>
            <w:rPr>
              <w:rFonts w:asciiTheme="minorHAnsi" w:hAnsiTheme="minorHAnsi"/>
            </w:rPr>
            <w:t>, Sydney, 19 October.</w:t>
          </w:r>
        </w:p>
        <w:p w14:paraId="1D70343D" w14:textId="732AAC67" w:rsidR="00EA3B46" w:rsidRDefault="00EA3B46" w:rsidP="00EA3B46">
          <w:pPr>
            <w:pStyle w:val="BodyText"/>
            <w:rPr>
              <w:rFonts w:asciiTheme="minorHAnsi" w:hAnsiTheme="minorHAnsi"/>
            </w:rPr>
          </w:pPr>
          <w:r w:rsidRPr="00EA3B46">
            <w:rPr>
              <w:rFonts w:asciiTheme="minorHAnsi" w:hAnsiTheme="minorHAnsi"/>
            </w:rPr>
            <w:t>Marinoni,</w:t>
          </w:r>
          <w:r>
            <w:rPr>
              <w:rFonts w:asciiTheme="minorHAnsi" w:hAnsiTheme="minorHAnsi"/>
            </w:rPr>
            <w:t xml:space="preserve"> O, </w:t>
          </w:r>
          <w:r w:rsidRPr="00EA3B46">
            <w:rPr>
              <w:rFonts w:asciiTheme="minorHAnsi" w:hAnsiTheme="minorHAnsi"/>
            </w:rPr>
            <w:t xml:space="preserve">Garcia </w:t>
          </w:r>
          <w:r>
            <w:rPr>
              <w:rFonts w:asciiTheme="minorHAnsi" w:hAnsiTheme="minorHAnsi"/>
            </w:rPr>
            <w:t>JN 2016, ‘</w:t>
          </w:r>
          <w:r w:rsidRPr="00EA3B46">
            <w:rPr>
              <w:rFonts w:asciiTheme="minorHAnsi" w:hAnsiTheme="minorHAnsi"/>
            </w:rPr>
            <w:t>A novel model to estimate the impact of Coal Seam Gas extraction on agro-economic returns</w:t>
          </w:r>
          <w:r>
            <w:rPr>
              <w:rFonts w:asciiTheme="minorHAnsi" w:hAnsiTheme="minorHAnsi"/>
            </w:rPr>
            <w:t xml:space="preserve">’, </w:t>
          </w:r>
          <w:r w:rsidRPr="00EA3B46">
            <w:rPr>
              <w:rFonts w:asciiTheme="minorHAnsi" w:hAnsiTheme="minorHAnsi"/>
              <w:i/>
            </w:rPr>
            <w:t>Land Use Policy</w:t>
          </w:r>
          <w:r w:rsidRPr="00EA3B46">
            <w:rPr>
              <w:rFonts w:asciiTheme="minorHAnsi" w:hAnsiTheme="minorHAnsi"/>
            </w:rPr>
            <w:t xml:space="preserve">, </w:t>
          </w:r>
          <w:r>
            <w:rPr>
              <w:rFonts w:asciiTheme="minorHAnsi" w:hAnsiTheme="minorHAnsi"/>
            </w:rPr>
            <w:t>vol. 59, pp.</w:t>
          </w:r>
          <w:r w:rsidRPr="00EA3B46">
            <w:rPr>
              <w:rFonts w:asciiTheme="minorHAnsi" w:hAnsiTheme="minorHAnsi"/>
            </w:rPr>
            <w:t>351</w:t>
          </w:r>
          <w:r>
            <w:rPr>
              <w:rFonts w:asciiTheme="minorHAnsi" w:hAnsiTheme="minorHAnsi"/>
            </w:rPr>
            <w:t>-</w:t>
          </w:r>
          <w:r w:rsidRPr="00EA3B46">
            <w:rPr>
              <w:rFonts w:asciiTheme="minorHAnsi" w:hAnsiTheme="minorHAnsi"/>
            </w:rPr>
            <w:t>365</w:t>
          </w:r>
          <w:r>
            <w:rPr>
              <w:rFonts w:asciiTheme="minorHAnsi" w:hAnsiTheme="minorHAnsi"/>
            </w:rPr>
            <w:t>.</w:t>
          </w:r>
        </w:p>
        <w:p w14:paraId="596F7AB5" w14:textId="63934C53" w:rsidR="00D332C9" w:rsidRDefault="00D332C9" w:rsidP="000B3E16">
          <w:pPr>
            <w:pStyle w:val="BodyText"/>
            <w:rPr>
              <w:rFonts w:asciiTheme="minorHAnsi" w:hAnsiTheme="minorHAnsi"/>
            </w:rPr>
          </w:pPr>
          <w:r>
            <w:rPr>
              <w:rFonts w:asciiTheme="minorHAnsi" w:hAnsiTheme="minorHAnsi"/>
            </w:rPr>
            <w:lastRenderedPageBreak/>
            <w:t>Queensland Government 2016</w:t>
          </w:r>
          <w:r w:rsidR="00BB4FF8">
            <w:rPr>
              <w:rFonts w:asciiTheme="minorHAnsi" w:hAnsiTheme="minorHAnsi"/>
            </w:rPr>
            <w:t>,</w:t>
          </w:r>
          <w:r>
            <w:rPr>
              <w:rFonts w:asciiTheme="minorHAnsi" w:hAnsiTheme="minorHAnsi"/>
            </w:rPr>
            <w:t xml:space="preserve"> </w:t>
          </w:r>
          <w:r w:rsidRPr="00EE45F5">
            <w:rPr>
              <w:rFonts w:asciiTheme="minorHAnsi" w:hAnsiTheme="minorHAnsi"/>
              <w:i/>
            </w:rPr>
            <w:t>Petroleum and coal seam gas</w:t>
          </w:r>
          <w:r w:rsidR="00BB4FF8">
            <w:rPr>
              <w:rFonts w:asciiTheme="minorHAnsi" w:hAnsiTheme="minorHAnsi"/>
            </w:rPr>
            <w:t>,</w:t>
          </w:r>
          <w:r>
            <w:rPr>
              <w:rFonts w:asciiTheme="minorHAnsi" w:hAnsiTheme="minorHAnsi"/>
            </w:rPr>
            <w:t xml:space="preserve"> Queensland Government Publication</w:t>
          </w:r>
          <w:r w:rsidR="00BB4FF8">
            <w:rPr>
              <w:rFonts w:asciiTheme="minorHAnsi" w:hAnsiTheme="minorHAnsi"/>
            </w:rPr>
            <w:t>,</w:t>
          </w:r>
          <w:r>
            <w:rPr>
              <w:rFonts w:asciiTheme="minorHAnsi" w:hAnsiTheme="minorHAnsi"/>
            </w:rPr>
            <w:t xml:space="preserve"> </w:t>
          </w:r>
          <w:r w:rsidRPr="000B3E16">
            <w:rPr>
              <w:rFonts w:asciiTheme="minorHAnsi" w:hAnsiTheme="minorHAnsi"/>
            </w:rPr>
            <w:t xml:space="preserve">viewed </w:t>
          </w:r>
          <w:r>
            <w:rPr>
              <w:rFonts w:asciiTheme="minorHAnsi" w:hAnsiTheme="minorHAnsi"/>
            </w:rPr>
            <w:t xml:space="preserve">31 January 2017, </w:t>
          </w:r>
          <w:r w:rsidRPr="00D332C9">
            <w:rPr>
              <w:rFonts w:asciiTheme="minorHAnsi" w:hAnsiTheme="minorHAnsi"/>
            </w:rPr>
            <w:t>https://www.business.qld.gov.au/industries/invest/mining/resources-potential/petroleum-gas</w:t>
          </w:r>
        </w:p>
        <w:p w14:paraId="722FBAFA" w14:textId="1FBB36B8" w:rsidR="00CB21E2" w:rsidRDefault="00CB21E2" w:rsidP="00CB21E2">
          <w:pPr>
            <w:pStyle w:val="BodyText"/>
            <w:rPr>
              <w:rFonts w:asciiTheme="minorHAnsi" w:hAnsiTheme="minorHAnsi"/>
            </w:rPr>
          </w:pPr>
          <w:r>
            <w:rPr>
              <w:rFonts w:asciiTheme="minorHAnsi" w:hAnsiTheme="minorHAnsi"/>
            </w:rPr>
            <w:t>Ramos, R</w:t>
          </w:r>
          <w:r w:rsidR="00BC284D">
            <w:rPr>
              <w:rFonts w:asciiTheme="minorHAnsi" w:hAnsiTheme="minorHAnsi"/>
            </w:rPr>
            <w:t xml:space="preserve"> </w:t>
          </w:r>
          <w:r w:rsidR="00FB0CDB">
            <w:rPr>
              <w:rFonts w:asciiTheme="minorHAnsi" w:hAnsiTheme="minorHAnsi"/>
            </w:rPr>
            <w:t xml:space="preserve">2016. </w:t>
          </w:r>
          <w:r w:rsidRPr="00EE45F5">
            <w:rPr>
              <w:rFonts w:asciiTheme="minorHAnsi" w:hAnsiTheme="minorHAnsi"/>
              <w:i/>
            </w:rPr>
            <w:t>Microbial Enhancement of Coal Seam Gas: Project Report for the Master of Business</w:t>
          </w:r>
          <w:r>
            <w:rPr>
              <w:rFonts w:asciiTheme="minorHAnsi" w:hAnsiTheme="minorHAnsi"/>
            </w:rPr>
            <w:t xml:space="preserve">, Monash University, Melbourne, unpublished. </w:t>
          </w:r>
        </w:p>
        <w:p w14:paraId="21A8D7FF" w14:textId="4C8482DD" w:rsidR="00680873" w:rsidRDefault="00B17AF0" w:rsidP="00B17AF0">
          <w:pPr>
            <w:pStyle w:val="BodyText"/>
            <w:rPr>
              <w:rFonts w:asciiTheme="minorHAnsi" w:hAnsiTheme="minorHAnsi"/>
            </w:rPr>
          </w:pPr>
          <w:r w:rsidRPr="00B17AF0">
            <w:rPr>
              <w:rFonts w:asciiTheme="minorHAnsi" w:hAnsiTheme="minorHAnsi"/>
            </w:rPr>
            <w:t xml:space="preserve">Ritter, D, Vinson, D, Barnhart, E, Akob, DM, Fields, MW, Cunningham, AB. </w:t>
          </w:r>
          <w:r w:rsidR="00CB21E2">
            <w:rPr>
              <w:rFonts w:asciiTheme="minorHAnsi" w:hAnsiTheme="minorHAnsi"/>
            </w:rPr>
            <w:t xml:space="preserve">&amp; </w:t>
          </w:r>
          <w:r w:rsidRPr="00B17AF0">
            <w:rPr>
              <w:rFonts w:asciiTheme="minorHAnsi" w:hAnsiTheme="minorHAnsi"/>
            </w:rPr>
            <w:t>McIntosh, JC 2015</w:t>
          </w:r>
          <w:r w:rsidR="00355870">
            <w:rPr>
              <w:rFonts w:asciiTheme="minorHAnsi" w:hAnsiTheme="minorHAnsi"/>
            </w:rPr>
            <w:t>, ‘</w:t>
          </w:r>
          <w:r w:rsidRPr="00B17AF0">
            <w:rPr>
              <w:rFonts w:asciiTheme="minorHAnsi" w:hAnsiTheme="minorHAnsi"/>
            </w:rPr>
            <w:t>Enhanced microbial coalbed methane generation: A review of research,</w:t>
          </w:r>
          <w:r>
            <w:rPr>
              <w:rFonts w:asciiTheme="minorHAnsi" w:hAnsiTheme="minorHAnsi"/>
            </w:rPr>
            <w:t xml:space="preserve"> </w:t>
          </w:r>
          <w:r w:rsidRPr="00B17AF0">
            <w:rPr>
              <w:rFonts w:asciiTheme="minorHAnsi" w:hAnsiTheme="minorHAnsi"/>
            </w:rPr>
            <w:t>commercial activity, and remaining challenges</w:t>
          </w:r>
          <w:r w:rsidR="00355870">
            <w:rPr>
              <w:rFonts w:asciiTheme="minorHAnsi" w:hAnsiTheme="minorHAnsi"/>
            </w:rPr>
            <w:t xml:space="preserve">’, </w:t>
          </w:r>
          <w:r w:rsidRPr="00DE12A9">
            <w:rPr>
              <w:rFonts w:asciiTheme="minorHAnsi" w:hAnsiTheme="minorHAnsi"/>
              <w:i/>
            </w:rPr>
            <w:t>International Journal of Coal Geology</w:t>
          </w:r>
          <w:r w:rsidRPr="00B17AF0">
            <w:rPr>
              <w:rFonts w:asciiTheme="minorHAnsi" w:hAnsiTheme="minorHAnsi"/>
            </w:rPr>
            <w:t xml:space="preserve">, </w:t>
          </w:r>
          <w:r w:rsidR="00BB4FF8">
            <w:rPr>
              <w:rFonts w:asciiTheme="minorHAnsi" w:hAnsiTheme="minorHAnsi"/>
            </w:rPr>
            <w:t xml:space="preserve">vol. </w:t>
          </w:r>
          <w:r w:rsidRPr="00B17AF0">
            <w:rPr>
              <w:rFonts w:asciiTheme="minorHAnsi" w:hAnsiTheme="minorHAnsi"/>
            </w:rPr>
            <w:t xml:space="preserve">146, </w:t>
          </w:r>
          <w:r w:rsidR="00BB4FF8">
            <w:rPr>
              <w:rFonts w:asciiTheme="minorHAnsi" w:hAnsiTheme="minorHAnsi"/>
            </w:rPr>
            <w:t xml:space="preserve">pp. </w:t>
          </w:r>
          <w:r w:rsidRPr="00B17AF0">
            <w:rPr>
              <w:rFonts w:asciiTheme="minorHAnsi" w:hAnsiTheme="minorHAnsi"/>
            </w:rPr>
            <w:t xml:space="preserve">28-41. </w:t>
          </w:r>
        </w:p>
        <w:p w14:paraId="6A946B3E" w14:textId="77777777" w:rsidR="00680873" w:rsidRDefault="00680873" w:rsidP="00CC30AE">
          <w:pPr>
            <w:pStyle w:val="BodyText"/>
            <w:rPr>
              <w:rFonts w:asciiTheme="minorHAnsi" w:hAnsiTheme="minorHAnsi"/>
            </w:rPr>
          </w:pPr>
        </w:p>
        <w:p w14:paraId="66C52D8A" w14:textId="77777777" w:rsidR="00680873" w:rsidRDefault="00680873" w:rsidP="00CC30AE">
          <w:pPr>
            <w:pStyle w:val="BodyText"/>
            <w:rPr>
              <w:rFonts w:asciiTheme="minorHAnsi" w:hAnsiTheme="minorHAnsi"/>
            </w:rPr>
          </w:pPr>
        </w:p>
        <w:p w14:paraId="5CFA7C78" w14:textId="77777777" w:rsidR="001667D7" w:rsidRDefault="001667D7" w:rsidP="00CC30AE">
          <w:pPr>
            <w:pStyle w:val="BodyText"/>
            <w:rPr>
              <w:rFonts w:asciiTheme="minorHAnsi" w:hAnsiTheme="minorHAnsi"/>
            </w:rPr>
          </w:pPr>
        </w:p>
        <w:p w14:paraId="55DF3BF6" w14:textId="77777777" w:rsidR="001667D7" w:rsidRDefault="001667D7" w:rsidP="00CC30AE">
          <w:pPr>
            <w:pStyle w:val="BodyText"/>
            <w:rPr>
              <w:rFonts w:asciiTheme="minorHAnsi" w:hAnsiTheme="minorHAnsi"/>
            </w:rPr>
          </w:pPr>
        </w:p>
        <w:p w14:paraId="46A45539" w14:textId="77777777" w:rsidR="001667D7" w:rsidRDefault="001667D7" w:rsidP="00CC30AE">
          <w:pPr>
            <w:pStyle w:val="BodyText"/>
            <w:rPr>
              <w:rFonts w:asciiTheme="minorHAnsi" w:hAnsiTheme="minorHAnsi"/>
            </w:rPr>
          </w:pPr>
        </w:p>
        <w:p w14:paraId="4441C160" w14:textId="77777777" w:rsidR="007B6DAA" w:rsidRDefault="007B6DAA" w:rsidP="00CC30AE">
          <w:pPr>
            <w:pStyle w:val="BodyText"/>
            <w:rPr>
              <w:rFonts w:asciiTheme="minorHAnsi" w:hAnsiTheme="minorHAnsi"/>
            </w:rPr>
          </w:pPr>
        </w:p>
        <w:p w14:paraId="666B379E" w14:textId="77777777" w:rsidR="00E503D5" w:rsidRDefault="00E503D5" w:rsidP="00CC30AE">
          <w:pPr>
            <w:pStyle w:val="BodyText"/>
            <w:rPr>
              <w:rFonts w:asciiTheme="minorHAnsi" w:hAnsiTheme="minorHAnsi"/>
            </w:rPr>
          </w:pPr>
        </w:p>
        <w:p w14:paraId="3A419CC3" w14:textId="77777777" w:rsidR="00E503D5" w:rsidRDefault="00E503D5" w:rsidP="00CC30AE">
          <w:pPr>
            <w:pStyle w:val="BodyText"/>
            <w:rPr>
              <w:rFonts w:asciiTheme="minorHAnsi" w:hAnsiTheme="minorHAnsi"/>
            </w:rPr>
          </w:pPr>
        </w:p>
        <w:p w14:paraId="0227C20E" w14:textId="77777777" w:rsidR="00E503D5" w:rsidRDefault="00E503D5" w:rsidP="00CC30AE">
          <w:pPr>
            <w:pStyle w:val="BodyText"/>
            <w:rPr>
              <w:rFonts w:asciiTheme="minorHAnsi" w:hAnsiTheme="minorHAnsi"/>
            </w:rPr>
          </w:pPr>
        </w:p>
        <w:p w14:paraId="4A4C4510" w14:textId="77777777" w:rsidR="00E503D5" w:rsidRDefault="00E503D5" w:rsidP="00CC30AE">
          <w:pPr>
            <w:pStyle w:val="BodyText"/>
            <w:rPr>
              <w:rFonts w:asciiTheme="minorHAnsi" w:hAnsiTheme="minorHAnsi"/>
            </w:rPr>
          </w:pPr>
        </w:p>
        <w:p w14:paraId="6B025692" w14:textId="77777777" w:rsidR="00E503D5" w:rsidRDefault="00E503D5" w:rsidP="00CC30AE">
          <w:pPr>
            <w:pStyle w:val="BodyText"/>
            <w:rPr>
              <w:rFonts w:asciiTheme="minorHAnsi" w:hAnsiTheme="minorHAnsi"/>
            </w:rPr>
          </w:pPr>
        </w:p>
        <w:p w14:paraId="53C01520" w14:textId="77777777" w:rsidR="00E503D5" w:rsidRDefault="00E503D5" w:rsidP="00CC30AE">
          <w:pPr>
            <w:pStyle w:val="BodyText"/>
            <w:rPr>
              <w:rFonts w:asciiTheme="minorHAnsi" w:hAnsiTheme="minorHAnsi"/>
            </w:rPr>
          </w:pPr>
        </w:p>
        <w:p w14:paraId="0AF750A8" w14:textId="77777777" w:rsidR="00E503D5" w:rsidRDefault="00E503D5" w:rsidP="00CC30AE">
          <w:pPr>
            <w:pStyle w:val="BodyText"/>
            <w:rPr>
              <w:rFonts w:asciiTheme="minorHAnsi" w:hAnsiTheme="minorHAnsi"/>
            </w:rPr>
          </w:pPr>
        </w:p>
        <w:p w14:paraId="4CDE0350" w14:textId="77777777" w:rsidR="00E503D5" w:rsidRDefault="00E503D5" w:rsidP="00CC30AE">
          <w:pPr>
            <w:pStyle w:val="BodyText"/>
            <w:rPr>
              <w:rFonts w:asciiTheme="minorHAnsi" w:hAnsiTheme="minorHAnsi"/>
            </w:rPr>
          </w:pPr>
        </w:p>
        <w:p w14:paraId="6302D540" w14:textId="77777777" w:rsidR="00D94E8D" w:rsidRDefault="00D94E8D" w:rsidP="00CC30AE">
          <w:pPr>
            <w:pStyle w:val="BodyText"/>
            <w:rPr>
              <w:rFonts w:asciiTheme="minorHAnsi" w:hAnsiTheme="minorHAnsi"/>
            </w:rPr>
          </w:pPr>
        </w:p>
        <w:p w14:paraId="7EBBF441" w14:textId="77777777" w:rsidR="00D94E8D" w:rsidRDefault="00D94E8D" w:rsidP="00CC30AE">
          <w:pPr>
            <w:pStyle w:val="BodyText"/>
            <w:rPr>
              <w:rFonts w:asciiTheme="minorHAnsi" w:hAnsiTheme="minorHAnsi"/>
            </w:rPr>
          </w:pPr>
        </w:p>
        <w:p w14:paraId="0B96530F" w14:textId="77777777" w:rsidR="00D94E8D" w:rsidRDefault="00D94E8D" w:rsidP="00CC30AE">
          <w:pPr>
            <w:pStyle w:val="BodyText"/>
            <w:rPr>
              <w:rFonts w:asciiTheme="minorHAnsi" w:hAnsiTheme="minorHAnsi"/>
            </w:rPr>
          </w:pPr>
        </w:p>
        <w:p w14:paraId="20FD1A3A" w14:textId="77777777" w:rsidR="00D94E8D" w:rsidRDefault="00D94E8D" w:rsidP="00CC30AE">
          <w:pPr>
            <w:pStyle w:val="BodyText"/>
            <w:rPr>
              <w:rFonts w:asciiTheme="minorHAnsi" w:hAnsiTheme="minorHAnsi"/>
            </w:rPr>
          </w:pPr>
        </w:p>
        <w:p w14:paraId="28E3EA41" w14:textId="77777777" w:rsidR="00D94E8D" w:rsidRDefault="00D94E8D" w:rsidP="00CC30AE">
          <w:pPr>
            <w:pStyle w:val="BodyText"/>
            <w:rPr>
              <w:rFonts w:asciiTheme="minorHAnsi" w:hAnsiTheme="minorHAnsi"/>
            </w:rPr>
          </w:pPr>
        </w:p>
        <w:p w14:paraId="4A9E8885" w14:textId="77777777" w:rsidR="00D94E8D" w:rsidRDefault="00D94E8D" w:rsidP="00CC30AE">
          <w:pPr>
            <w:pStyle w:val="BodyText"/>
            <w:rPr>
              <w:rFonts w:asciiTheme="minorHAnsi" w:hAnsiTheme="minorHAnsi"/>
            </w:rPr>
          </w:pPr>
        </w:p>
        <w:p w14:paraId="3EE8260A" w14:textId="77777777" w:rsidR="00D94E8D" w:rsidRDefault="00D94E8D" w:rsidP="00CC30AE">
          <w:pPr>
            <w:pStyle w:val="BodyText"/>
            <w:rPr>
              <w:rFonts w:asciiTheme="minorHAnsi" w:hAnsiTheme="minorHAnsi"/>
            </w:rPr>
          </w:pPr>
          <w:bookmarkStart w:id="26" w:name="_GoBack"/>
          <w:bookmarkEnd w:id="26"/>
        </w:p>
        <w:p w14:paraId="7C31FC6F" w14:textId="77777777" w:rsidR="00E503D5" w:rsidRDefault="00E503D5" w:rsidP="00CC30AE">
          <w:pPr>
            <w:pStyle w:val="BodyText"/>
            <w:rPr>
              <w:rFonts w:asciiTheme="minorHAnsi" w:hAnsiTheme="minorHAnsi"/>
            </w:rPr>
          </w:pPr>
        </w:p>
        <w:p w14:paraId="24AE2F81" w14:textId="77777777" w:rsidR="00E503D5" w:rsidRDefault="00E503D5" w:rsidP="00CC30AE">
          <w:pPr>
            <w:pStyle w:val="BodyText"/>
            <w:rPr>
              <w:rFonts w:asciiTheme="minorHAnsi" w:hAnsiTheme="minorHAnsi"/>
            </w:rPr>
          </w:pPr>
        </w:p>
        <w:p w14:paraId="57195087" w14:textId="77777777" w:rsidR="007B6DAA" w:rsidRDefault="007B6DAA" w:rsidP="00CC30AE">
          <w:pPr>
            <w:pStyle w:val="BodyText"/>
            <w:rPr>
              <w:rFonts w:asciiTheme="minorHAnsi" w:hAnsiTheme="minorHAnsi"/>
            </w:rPr>
          </w:pPr>
        </w:p>
        <w:p w14:paraId="508F8F53" w14:textId="77777777" w:rsidR="00286B3D" w:rsidRDefault="00286B3D" w:rsidP="00CC30AE">
          <w:pPr>
            <w:pStyle w:val="BodyText"/>
            <w:rPr>
              <w:rFonts w:asciiTheme="minorHAnsi" w:hAnsiTheme="minorHAnsi"/>
            </w:rPr>
          </w:pPr>
        </w:p>
        <w:p w14:paraId="01F3F987" w14:textId="77777777" w:rsidR="00D94E8D" w:rsidRPr="004A6CF2" w:rsidRDefault="00D94E8D" w:rsidP="00D94E8D">
          <w:pPr>
            <w:pStyle w:val="BodyText"/>
            <w:sectPr w:rsidR="00D94E8D" w:rsidRPr="004A6CF2" w:rsidSect="00D94E8D">
              <w:type w:val="continuous"/>
              <w:pgSz w:w="11906" w:h="16838" w:code="9"/>
              <w:pgMar w:top="1134" w:right="1134" w:bottom="1134" w:left="1134" w:header="510" w:footer="624" w:gutter="0"/>
              <w:cols w:space="850"/>
              <w:docGrid w:linePitch="360"/>
            </w:sectPr>
          </w:pPr>
        </w:p>
      </w:sdtContent>
    </w:sdt>
    <w:p w14:paraId="07B8616D" w14:textId="77777777" w:rsidR="00D94E8D" w:rsidRPr="004A6CF2" w:rsidRDefault="00D94E8D" w:rsidP="00D94E8D">
      <w:pPr>
        <w:spacing w:after="0"/>
        <w:rPr>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37"/>
        <w:gridCol w:w="457"/>
        <w:gridCol w:w="4961"/>
      </w:tblGrid>
      <w:tr w:rsidR="00D94E8D" w:rsidRPr="004A6CF2" w14:paraId="509B635B" w14:textId="77777777" w:rsidTr="00B54C03">
        <w:trPr>
          <w:trHeight w:hRule="exact" w:val="992"/>
        </w:trPr>
        <w:tc>
          <w:tcPr>
            <w:tcW w:w="8755" w:type="dxa"/>
            <w:gridSpan w:val="3"/>
          </w:tcPr>
          <w:p w14:paraId="477E3A9D" w14:textId="77777777" w:rsidR="00D94E8D" w:rsidRPr="004A6CF2" w:rsidRDefault="00D94E8D" w:rsidP="00B54C03">
            <w:pPr>
              <w:pStyle w:val="BackCoverContactDetails"/>
            </w:pPr>
            <w:r w:rsidRPr="004A6CF2">
              <w:rPr>
                <w:noProof/>
              </w:rPr>
              <mc:AlternateContent>
                <mc:Choice Requires="wpg">
                  <w:drawing>
                    <wp:anchor distT="0" distB="0" distL="114300" distR="114300" simplePos="0" relativeHeight="251834880" behindDoc="1" locked="1" layoutInCell="1" allowOverlap="1" wp14:anchorId="63F22301" wp14:editId="5B35D579">
                      <wp:simplePos x="0" y="0"/>
                      <wp:positionH relativeFrom="column">
                        <wp:posOffset>-806450</wp:posOffset>
                      </wp:positionH>
                      <wp:positionV relativeFrom="page">
                        <wp:posOffset>-1014095</wp:posOffset>
                      </wp:positionV>
                      <wp:extent cx="7695565" cy="10968355"/>
                      <wp:effectExtent l="0" t="1270" r="1270" b="3175"/>
                      <wp:wrapNone/>
                      <wp:docPr id="226" name="Group 938" descr="backgrou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95565" cy="10968355"/>
                                <a:chOff x="-136" y="-465"/>
                                <a:chExt cx="12119" cy="17273"/>
                              </a:xfrm>
                            </wpg:grpSpPr>
                            <wps:wsp>
                              <wps:cNvPr id="227" name="Rectangle 816" descr="background"/>
                              <wps:cNvSpPr>
                                <a:spLocks noChangeAspect="1" noChangeArrowheads="1"/>
                              </wps:cNvSpPr>
                              <wps:spPr bwMode="auto">
                                <a:xfrm>
                                  <a:off x="-75" y="-465"/>
                                  <a:ext cx="12008" cy="17273"/>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b" anchorCtr="0" upright="1">
                                <a:noAutofit/>
                              </wps:bodyPr>
                            </wps:wsp>
                            <wpg:grpSp>
                              <wpg:cNvPr id="228" name="Group 684" descr="background"/>
                              <wpg:cNvGrpSpPr>
                                <a:grpSpLocks/>
                              </wpg:cNvGrpSpPr>
                              <wpg:grpSpPr bwMode="auto">
                                <a:xfrm>
                                  <a:off x="-136" y="913"/>
                                  <a:ext cx="12119" cy="830"/>
                                  <a:chOff x="0" y="0"/>
                                  <a:chExt cx="89528" cy="6261"/>
                                </a:xfrm>
                              </wpg:grpSpPr>
                              <wps:wsp>
                                <wps:cNvPr id="257" name="AutoShape 26"/>
                                <wps:cNvSpPr>
                                  <a:spLocks noChangeAspect="1" noChangeArrowheads="1"/>
                                </wps:cNvSpPr>
                                <wps:spPr bwMode="auto">
                                  <a:xfrm>
                                    <a:off x="0" y="0"/>
                                    <a:ext cx="89528" cy="6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8" name="Rectangle 34"/>
                                <wps:cNvSpPr>
                                  <a:spLocks noChangeArrowheads="1"/>
                                </wps:cNvSpPr>
                                <wps:spPr bwMode="auto">
                                  <a:xfrm>
                                    <a:off x="146" y="190"/>
                                    <a:ext cx="89223" cy="5950"/>
                                  </a:xfrm>
                                  <a:prstGeom prst="rect">
                                    <a:avLst/>
                                  </a:prstGeom>
                                  <a:solidFill>
                                    <a:srgbClr val="C8C7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259" name="Group 91"/>
                                <wpg:cNvGrpSpPr>
                                  <a:grpSpLocks/>
                                </wpg:cNvGrpSpPr>
                                <wpg:grpSpPr bwMode="auto">
                                  <a:xfrm>
                                    <a:off x="114" y="190"/>
                                    <a:ext cx="89255" cy="5950"/>
                                    <a:chOff x="114" y="190"/>
                                    <a:chExt cx="89255" cy="5950"/>
                                  </a:xfrm>
                                </wpg:grpSpPr>
                                <wps:wsp>
                                  <wps:cNvPr id="260" name="Rectangle 35" descr="background"/>
                                  <wps:cNvSpPr>
                                    <a:spLocks noChangeArrowheads="1"/>
                                  </wps:cNvSpPr>
                                  <wps:spPr bwMode="auto">
                                    <a:xfrm>
                                      <a:off x="146" y="190"/>
                                      <a:ext cx="89223" cy="595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Rectangle 36" descr="background"/>
                                  <wps:cNvSpPr>
                                    <a:spLocks noChangeArrowheads="1"/>
                                  </wps:cNvSpPr>
                                  <wps:spPr bwMode="auto">
                                    <a:xfrm>
                                      <a:off x="114" y="984"/>
                                      <a:ext cx="89255" cy="5156"/>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5AE5DE16" id="Group 938" o:spid="_x0000_s1026" alt="background" style="position:absolute;margin-left:-63.5pt;margin-top:-79.85pt;width:605.95pt;height:863.65pt;z-index:-251481600;mso-position-vertical-relative:page" coordorigin="-136,-465" coordsize="12119,17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">
                      <v:rect id="Rectangle 816" o:spid="_x0000_s1027" alt="background" style="position:absolute;left:-75;top:-465;width:12008;height:17273;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uCMYA&#10;AADcAAAADwAAAGRycy9kb3ducmV2LnhtbESPW2vCQBSE3wX/w3KEvohuEqEt0VWKYC+gD1pp8e2Q&#10;PSah2bMhu7n477tCoY/DzHzDrDaDqURHjSstK4jnEQjizOqScwXnz93sGYTzyBory6TgRg426/Fo&#10;ham2PR+pO/lcBAi7FBUU3teplC4ryKCb25o4eFfbGPRBNrnUDfYBbiqZRNGjNFhyWCiwpm1B2c+p&#10;NQr2l+N3eaDqI55mb3oR4dfFta9KPUyGlyUIT4P/D/+137WCJHmC+5lw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JuCMYAAADcAAAADwAAAAAAAAAAAAAAAACYAgAAZHJz&#10;L2Rvd25yZXYueG1sUEsFBgAAAAAEAAQA9QAAAIsDAAAAAA==&#10;" fillcolor="white [3214]" stroked="f">
                        <o:lock v:ext="edit" aspectratio="t"/>
                        <v:textbox inset="0,0,0,0"/>
                      </v:rect>
                      <v:group id="Group 684" o:spid="_x0000_s1028" alt="background" style="position:absolute;left:-136;top:913;width:12119;height:830" coordsize="89528,62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SKrRsIAAADcAAAADwAAAGRycy9kb3ducmV2LnhtbERPTYvCMBC9C/6HMII3&#10;TVtRpBpFZHfZgwjWhcXb0IxtsZmUJtvWf785CB4f73u7H0wtOmpdZVlBPI9AEOdWV1wo+Ll+ztYg&#10;nEfWWFsmBU9ysN+NR1tMte35Ql3mCxFC2KWooPS+SaV0eUkG3dw2xIG729agD7AtpG6xD+GmlkkU&#10;raTBikNDiQ0dS8of2Z9R8NVjf1jEH93pcT8+b9fl+fcUk1LTyXDYgPA0+Lf45f7WCpIkrA1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Uiq0bCAAAA3AAAAA8A&#10;AAAAAAAAAAAAAAAAqgIAAGRycy9kb3ducmV2LnhtbFBLBQYAAAAABAAEAPoAAACZAwAAAAA=&#10;">
                        <v:rect id="AutoShape 26" o:spid="_x0000_s1029" style="position:absolute;width:89528;height:6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1NB8UA&#10;AADcAAAADwAAAGRycy9kb3ducmV2LnhtbESPQWvCQBSE7wX/w/IKXopuFKwluooIYiiCGKvnR/aZ&#10;hGbfxuw2if/eLRR6HGbmG2a57k0lWmpcaVnBZByBIM6sLjlX8HXejT5AOI+ssbJMCh7kYL0avCwx&#10;1rbjE7Wpz0WAsItRQeF9HUvpsoIMurGtiYN3s41BH2STS91gF+CmktMoepcGSw4LBda0LSj7Tn+M&#10;gi47ttfzYS+Pb9fE8j25b9PLp1LD136zAOGp9//hv3aiFUxnc/g9E46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DU0HxQAAANwAAAAPAAAAAAAAAAAAAAAAAJgCAABkcnMv&#10;ZG93bnJldi54bWxQSwUGAAAAAAQABAD1AAAAigMAAAAA&#10;" filled="f" stroked="f">
                          <o:lock v:ext="edit" aspectratio="t"/>
                        </v:rect>
                        <v:rect id="Rectangle 34" o:spid="_x0000_s1030" style="position:absolute;left:146;top:190;width:89223;height:5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cg68IA&#10;AADcAAAADwAAAGRycy9kb3ducmV2LnhtbERPTUsDMRC9F/ofwgheljZrRZG1aSmKUhCEVut52Iyb&#10;0M1k3cTt9t87B6HHx/tersfQqoH65CMbuJmXoIjraD03Bj4/XmYPoFJGtthGJgNnSrBeTSdLrGw8&#10;8Y6GfW6UhHCq0IDLuau0TrWjgGkeO2LhvmMfMAvsG217PEl4aPWiLO91QM/S4LCjJ0f1cf8bDCzO&#10;r8+df9+m45cfi7efQ+Fuh8KY66tx8wgq05gv4n/31orvTtbKGTkCe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pyDrwgAAANwAAAAPAAAAAAAAAAAAAAAAAJgCAABkcnMvZG93&#10;bnJldi54bWxQSwUGAAAAAAQABAD1AAAAhwMAAAAA&#10;" fillcolor="#c8c7c7" stroked="f"/>
                        <v:group id="Group 91" o:spid="_x0000_s1031" style="position:absolute;left:114;top:190;width:89255;height:5950" coordorigin="114,190" coordsize="89255,59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mh9oMUAAADcAAAADwAAAGRycy9kb3ducmV2LnhtbESPQYvCMBSE78L+h/CE&#10;vWlaF8WtRhFZlz2IoC6It0fzbIvNS2liW/+9EQSPw8x8w8yXnSlFQ7UrLCuIhxEI4tTqgjMF/8fN&#10;YArCeWSNpWVScCcHy8VHb46Jti3vqTn4TAQIuwQV5N5XiZQuzcmgG9qKOHgXWxv0QdaZ1DW2AW5K&#10;OYqiiTRYcFjIsaJ1Tun1cDMKfltsV1/xT7O9Xtb383G8O21jUuqz361mIDx1/h1+tf+0gtH4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JofaDFAAAA3AAA&#10;AA8AAAAAAAAAAAAAAAAAqgIAAGRycy9kb3ducmV2LnhtbFBLBQYAAAAABAAEAPoAAACcAwAAAAA=&#10;">
                          <v:rect id="Rectangle 35" o:spid="_x0000_s1032" alt="background" style="position:absolute;left:146;top:190;width:89223;height:5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SjK8IA&#10;AADcAAAADwAAAGRycy9kb3ducmV2LnhtbERPTYvCMBC9C/6HMIKXsqYqiHaNoqLoba0unodmti02&#10;k9JEW/fXbw4LHh/ve7nuTCWe1LjSsoLxKAZBnFldcq7g+3r4mINwHlljZZkUvMjBetXvLTHRtuWU&#10;nhefixDCLkEFhfd1IqXLCjLoRrYmDtyPbQz6AJtc6gbbEG4qOYnjmTRYcmgosKZdQdn98jAKonp6&#10;27a/51P0dYhf++MtXeRRp9Rw0G0+QXjq/Fv87z5pBZNZmB/OhCM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RKMrwgAAANwAAAAPAAAAAAAAAAAAAAAAAJgCAABkcnMvZG93&#10;bnJldi54bWxQSwUGAAAAAAQABAD1AAAAhwMAAAAA&#10;" fillcolor="#bfbfbf" stroked="f"/>
                          <v:rect id="Rectangle 36" o:spid="_x0000_s1033" alt="background" style="position:absolute;left:114;top:984;width:89255;height:5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Ggl8UA&#10;AADcAAAADwAAAGRycy9kb3ducmV2LnhtbESPQWvCQBSE70L/w/IKvelGDyJpVgmFouhBTAV7fM2+&#10;ZkOyb0N2jem/dwWhx2FmvmGyzWhbMVDva8cK5rMEBHHpdM2VgvPX53QFwgdkja1jUvBHHjbrl0mG&#10;qXY3PtFQhEpECPsUFZgQulRKXxqy6GeuI47er+sthij7SuoebxFuW7lIkqW0WHNcMNjRh6GyKa5W&#10;we47D9v9z3XvLvmpKQ7mODTNUam31zF/BxFoDP/hZ3unFSyWc3iciUdAr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4aCXxQAAANwAAAAPAAAAAAAAAAAAAAAAAJgCAABkcnMv&#10;ZG93bnJldi54bWxQSwUGAAAAAAQABAD1AAAAigMAAAAA&#10;" fillcolor="#00a9ce [3204]" stroked="f"/>
                        </v:group>
                      </v:group>
                      <w10:wrap anchory="page"/>
                      <w10:anchorlock/>
                    </v:group>
                  </w:pict>
                </mc:Fallback>
              </mc:AlternateContent>
            </w:r>
            <w:r w:rsidRPr="004A6CF2">
              <w:rPr>
                <w:noProof/>
              </w:rPr>
              <mc:AlternateContent>
                <mc:Choice Requires="wps">
                  <w:drawing>
                    <wp:anchor distT="0" distB="0" distL="114300" distR="114300" simplePos="0" relativeHeight="251833856" behindDoc="1" locked="0" layoutInCell="1" allowOverlap="1" wp14:anchorId="3B4B6351" wp14:editId="562DE487">
                      <wp:simplePos x="0" y="0"/>
                      <wp:positionH relativeFrom="column">
                        <wp:posOffset>-759460</wp:posOffset>
                      </wp:positionH>
                      <wp:positionV relativeFrom="paragraph">
                        <wp:posOffset>-746125</wp:posOffset>
                      </wp:positionV>
                      <wp:extent cx="7598410" cy="7686675"/>
                      <wp:effectExtent l="0" t="2540" r="3810" b="0"/>
                      <wp:wrapNone/>
                      <wp:docPr id="1" name="Rectangle 680" descr="background element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98410" cy="7686675"/>
                              </a:xfrm>
                              <a:prstGeom prst="rect">
                                <a:avLst/>
                              </a:prstGeom>
                              <a:noFill/>
                              <a:ln>
                                <a:noFill/>
                              </a:ln>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003188" id="Rectangle 680" o:spid="_x0000_s1026" alt="background elements" style="position:absolute;margin-left:-59.8pt;margin-top:-58.75pt;width:598.3pt;height:605.25pt;z-index:-25148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" filled="f" fillcolor="#00a9ce [3204]" stroked="f"/>
                  </w:pict>
                </mc:Fallback>
              </mc:AlternateContent>
            </w:r>
          </w:p>
        </w:tc>
      </w:tr>
      <w:tr w:rsidR="00D94E8D" w:rsidRPr="004A6CF2" w14:paraId="1A1E46C8" w14:textId="77777777" w:rsidTr="00B54C03">
        <w:tc>
          <w:tcPr>
            <w:tcW w:w="3337" w:type="dxa"/>
          </w:tcPr>
          <w:p w14:paraId="743F6BCD" w14:textId="77777777" w:rsidR="00D94E8D" w:rsidRPr="004A6CF2" w:rsidRDefault="00D94E8D" w:rsidP="00B54C03">
            <w:pPr>
              <w:pStyle w:val="BackCoverContactHeading"/>
            </w:pPr>
            <w:r w:rsidRPr="004A6CF2">
              <w:t>CONTACT US</w:t>
            </w:r>
          </w:p>
          <w:p w14:paraId="40179E32" w14:textId="77777777" w:rsidR="00D94E8D" w:rsidRPr="004A6CF2" w:rsidRDefault="00D94E8D" w:rsidP="00B54C03">
            <w:pPr>
              <w:pStyle w:val="BackCoverContactDetails"/>
            </w:pPr>
            <w:r w:rsidRPr="004A6CF2">
              <w:rPr>
                <w:rStyle w:val="BackCoverContactBold"/>
              </w:rPr>
              <w:t>t</w:t>
            </w:r>
            <w:r w:rsidRPr="004A6CF2">
              <w:t xml:space="preserve"> </w:t>
            </w:r>
            <w:r w:rsidRPr="004A6CF2">
              <w:tab/>
              <w:t>1300 363 400</w:t>
            </w:r>
          </w:p>
          <w:p w14:paraId="651CAE6B" w14:textId="77777777" w:rsidR="00D94E8D" w:rsidRPr="004A6CF2" w:rsidRDefault="00D94E8D" w:rsidP="00B54C03">
            <w:pPr>
              <w:pStyle w:val="BackCoverContactDetails"/>
              <w:rPr>
                <w:szCs w:val="22"/>
              </w:rPr>
            </w:pPr>
            <w:r w:rsidRPr="004A6CF2">
              <w:tab/>
              <w:t>+61 3 9545 2176</w:t>
            </w:r>
          </w:p>
          <w:p w14:paraId="185C18F0" w14:textId="77777777" w:rsidR="00D94E8D" w:rsidRPr="004A6CF2" w:rsidRDefault="00D94E8D" w:rsidP="00B54C03">
            <w:pPr>
              <w:pStyle w:val="BackCoverContactDetails"/>
            </w:pPr>
            <w:r w:rsidRPr="004A6CF2">
              <w:rPr>
                <w:rStyle w:val="BackCoverContactBold"/>
              </w:rPr>
              <w:t>e</w:t>
            </w:r>
            <w:r w:rsidRPr="004A6CF2">
              <w:t xml:space="preserve"> </w:t>
            </w:r>
            <w:r w:rsidRPr="004A6CF2">
              <w:tab/>
              <w:t>enquiries@csiro.au</w:t>
            </w:r>
          </w:p>
          <w:p w14:paraId="20356F67" w14:textId="77777777" w:rsidR="00D94E8D" w:rsidRPr="004A6CF2" w:rsidRDefault="00D94E8D" w:rsidP="00B54C03">
            <w:pPr>
              <w:pStyle w:val="BackCoverContactDetails"/>
            </w:pPr>
            <w:r w:rsidRPr="004A6CF2">
              <w:rPr>
                <w:rStyle w:val="BackCoverContactBold"/>
              </w:rPr>
              <w:t>w</w:t>
            </w:r>
            <w:r w:rsidRPr="004A6CF2">
              <w:t xml:space="preserve"> </w:t>
            </w:r>
            <w:r w:rsidRPr="004A6CF2">
              <w:tab/>
              <w:t>www.csiro.au</w:t>
            </w:r>
          </w:p>
          <w:p w14:paraId="3CFF8F72" w14:textId="77777777" w:rsidR="00D94E8D" w:rsidRPr="004A6CF2" w:rsidRDefault="00D94E8D" w:rsidP="00B54C03">
            <w:pPr>
              <w:pStyle w:val="BackCoverContactHeading"/>
            </w:pPr>
            <w:r w:rsidRPr="004A6CF2">
              <w:t xml:space="preserve">At CSIRO we shape the future </w:t>
            </w:r>
          </w:p>
          <w:p w14:paraId="332ED7C4" w14:textId="77777777" w:rsidR="00D94E8D" w:rsidRPr="004A6CF2" w:rsidRDefault="00D94E8D" w:rsidP="00B54C03">
            <w:pPr>
              <w:pStyle w:val="BackCoverContactDetails"/>
              <w:spacing w:after="120"/>
            </w:pPr>
            <w:r w:rsidRPr="004A6CF2">
              <w:t>We do this by using science to solve real issues. Our research makes a difference to industry, people and the planet.</w:t>
            </w:r>
          </w:p>
          <w:p w14:paraId="27183B65" w14:textId="77777777" w:rsidR="00D94E8D" w:rsidRPr="004A6CF2" w:rsidRDefault="00D94E8D" w:rsidP="00B54C03">
            <w:pPr>
              <w:pStyle w:val="BackCoverContactDetails"/>
              <w:spacing w:after="120"/>
            </w:pPr>
            <w:r w:rsidRPr="004A6CF2">
              <w:t>As Australia’s national science agency we’ve been pushing the edge of what’s possible for over 85 years. Today we have more than 5,000 talented people working out of 50-plus centres in Australia and internationally. Our people work closely with industry and communities to leave a lasting legacy. Collectively, our innovation and excellence places us in the top ten applied research agencies in the world.</w:t>
            </w:r>
          </w:p>
          <w:p w14:paraId="67AB4637" w14:textId="77777777" w:rsidR="00D94E8D" w:rsidRPr="004A6CF2" w:rsidRDefault="00D94E8D" w:rsidP="00B54C03">
            <w:pPr>
              <w:pStyle w:val="BackCoverContactDetails"/>
            </w:pPr>
            <w:r w:rsidRPr="004A6CF2">
              <w:t>WE</w:t>
            </w:r>
            <w:r>
              <w:t xml:space="preserve"> </w:t>
            </w:r>
            <w:r w:rsidRPr="004A6CF2">
              <w:t>ASK, WE SEEK AND WE SOLVE</w:t>
            </w:r>
          </w:p>
        </w:tc>
        <w:tc>
          <w:tcPr>
            <w:tcW w:w="457" w:type="dxa"/>
          </w:tcPr>
          <w:p w14:paraId="30B1927C" w14:textId="77777777" w:rsidR="00D94E8D" w:rsidRPr="004A6CF2" w:rsidRDefault="00D94E8D" w:rsidP="00B54C03">
            <w:pPr>
              <w:pStyle w:val="BackCoverContactHeading"/>
            </w:pPr>
          </w:p>
        </w:tc>
        <w:tc>
          <w:tcPr>
            <w:tcW w:w="4961" w:type="dxa"/>
          </w:tcPr>
          <w:p w14:paraId="274D651B" w14:textId="77777777" w:rsidR="00D94E8D" w:rsidRPr="004A6CF2" w:rsidRDefault="00D94E8D" w:rsidP="00B54C03">
            <w:pPr>
              <w:pStyle w:val="BackCoverContactHeading"/>
            </w:pPr>
            <w:r w:rsidRPr="004A6CF2">
              <w:t>For further information</w:t>
            </w:r>
          </w:p>
          <w:p w14:paraId="5F2C9047" w14:textId="77777777" w:rsidR="00D94E8D" w:rsidRPr="004A6CF2" w:rsidRDefault="00D94E8D" w:rsidP="00B54C03">
            <w:pPr>
              <w:pStyle w:val="BackCoverContactDetails"/>
              <w:rPr>
                <w:rStyle w:val="BackCoverContactBold"/>
              </w:rPr>
            </w:pPr>
            <w:r>
              <w:rPr>
                <w:rStyle w:val="BackCoverContactBold"/>
              </w:rPr>
              <w:t>Strategy, Market Vision and Innovation</w:t>
            </w:r>
          </w:p>
          <w:p w14:paraId="4BA7DAF8" w14:textId="77777777" w:rsidR="00D94E8D" w:rsidRPr="004A6CF2" w:rsidRDefault="00D94E8D" w:rsidP="00B54C03">
            <w:pPr>
              <w:pStyle w:val="BackCoverContactDetails"/>
            </w:pPr>
            <w:r w:rsidRPr="004A6CF2">
              <w:t>Dr Anne-Maree Dowd</w:t>
            </w:r>
          </w:p>
          <w:p w14:paraId="01883A82" w14:textId="77777777" w:rsidR="00D94E8D" w:rsidRPr="004A6CF2" w:rsidRDefault="00D94E8D" w:rsidP="00B54C03">
            <w:pPr>
              <w:pStyle w:val="BackCoverContactDetails"/>
            </w:pPr>
            <w:r w:rsidRPr="004A6CF2">
              <w:t>Executive Manager</w:t>
            </w:r>
          </w:p>
          <w:p w14:paraId="62393B9B" w14:textId="77777777" w:rsidR="00D94E8D" w:rsidRPr="004A6CF2" w:rsidRDefault="00D94E8D" w:rsidP="00B54C03">
            <w:pPr>
              <w:pStyle w:val="BackCoverContactDetails"/>
            </w:pPr>
            <w:r w:rsidRPr="004A6CF2">
              <w:rPr>
                <w:rStyle w:val="BackCoverContactBold"/>
              </w:rPr>
              <w:t>t</w:t>
            </w:r>
            <w:r w:rsidRPr="004A6CF2">
              <w:t xml:space="preserve"> </w:t>
            </w:r>
            <w:r w:rsidRPr="004A6CF2">
              <w:tab/>
              <w:t>+61 7 3327 4468</w:t>
            </w:r>
          </w:p>
          <w:p w14:paraId="48B093DC" w14:textId="77777777" w:rsidR="00D94E8D" w:rsidRPr="004A6CF2" w:rsidRDefault="00D94E8D" w:rsidP="00B54C03">
            <w:pPr>
              <w:pStyle w:val="BackCoverContactDetails"/>
            </w:pPr>
            <w:r w:rsidRPr="004A6CF2">
              <w:rPr>
                <w:rStyle w:val="BackCoverContactBold"/>
              </w:rPr>
              <w:t>e</w:t>
            </w:r>
            <w:r w:rsidRPr="004A6CF2">
              <w:t xml:space="preserve"> </w:t>
            </w:r>
            <w:r w:rsidRPr="004A6CF2">
              <w:tab/>
            </w:r>
            <w:hyperlink r:id="rId13" w:history="1">
              <w:r w:rsidRPr="004A6CF2">
                <w:rPr>
                  <w:rStyle w:val="Hyperlink"/>
                </w:rPr>
                <w:t>anne-maree.dowd@csiro.au</w:t>
              </w:r>
            </w:hyperlink>
            <w:r w:rsidRPr="004A6CF2">
              <w:t xml:space="preserve"> </w:t>
            </w:r>
          </w:p>
          <w:p w14:paraId="3925291A" w14:textId="77777777" w:rsidR="00D94E8D" w:rsidRPr="004A6CF2" w:rsidRDefault="00D94E8D" w:rsidP="00B54C03">
            <w:pPr>
              <w:pStyle w:val="BackCoverContactDetails"/>
            </w:pPr>
            <w:r w:rsidRPr="004A6CF2">
              <w:rPr>
                <w:rStyle w:val="BackCoverContactBold"/>
              </w:rPr>
              <w:t>w</w:t>
            </w:r>
            <w:r w:rsidRPr="004A6CF2">
              <w:t xml:space="preserve"> </w:t>
            </w:r>
            <w:r w:rsidRPr="004A6CF2">
              <w:tab/>
            </w:r>
            <w:hyperlink r:id="rId14" w:history="1">
              <w:r w:rsidRPr="004A6CF2">
                <w:rPr>
                  <w:rStyle w:val="Hyperlink"/>
                </w:rPr>
                <w:t>http://my.csiro.au/impact</w:t>
              </w:r>
            </w:hyperlink>
          </w:p>
          <w:p w14:paraId="61A69D8A" w14:textId="77777777" w:rsidR="00D94E8D" w:rsidRPr="004A6CF2" w:rsidRDefault="00D94E8D" w:rsidP="00B54C03">
            <w:pPr>
              <w:pStyle w:val="BackCoverContactDetails"/>
              <w:rPr>
                <w:rStyle w:val="BackCoverContactBold"/>
                <w:b w:val="0"/>
              </w:rPr>
            </w:pPr>
            <w:r w:rsidRPr="004A6CF2">
              <w:t xml:space="preserve"> </w:t>
            </w:r>
          </w:p>
          <w:p w14:paraId="4FF6A1D4" w14:textId="77777777" w:rsidR="00D94E8D" w:rsidRPr="004A6CF2" w:rsidRDefault="00D94E8D" w:rsidP="00B54C03">
            <w:pPr>
              <w:pStyle w:val="BackCoverContactDetails"/>
            </w:pPr>
          </w:p>
          <w:p w14:paraId="43AB3508" w14:textId="77777777" w:rsidR="00D94E8D" w:rsidRPr="004A6CF2" w:rsidRDefault="00D94E8D" w:rsidP="00B54C03">
            <w:pPr>
              <w:pStyle w:val="BackCoverContactDetails"/>
            </w:pPr>
          </w:p>
        </w:tc>
      </w:tr>
    </w:tbl>
    <w:p w14:paraId="168E1617" w14:textId="77777777" w:rsidR="00D94E8D" w:rsidRPr="004A6CF2" w:rsidRDefault="00D94E8D" w:rsidP="00D94E8D">
      <w:pPr>
        <w:pStyle w:val="BodyText"/>
        <w:rPr>
          <w:sz w:val="18"/>
        </w:rPr>
      </w:pPr>
    </w:p>
    <w:p w14:paraId="2E7A4B14" w14:textId="714BBF3A" w:rsidR="00286B3D" w:rsidRDefault="00286B3D" w:rsidP="00CC30AE">
      <w:pPr>
        <w:pStyle w:val="BodyText"/>
        <w:rPr>
          <w:rFonts w:asciiTheme="minorHAnsi" w:hAnsiTheme="minorHAnsi"/>
        </w:rPr>
      </w:pPr>
    </w:p>
    <w:sectPr w:rsidR="00286B3D" w:rsidSect="0008281F">
      <w:footerReference w:type="even" r:id="rId15"/>
      <w:footerReference w:type="default" r:id="rId16"/>
      <w:type w:val="continuous"/>
      <w:pgSz w:w="11906" w:h="16838" w:code="9"/>
      <w:pgMar w:top="1134" w:right="1134" w:bottom="1134" w:left="1134" w:header="510" w:footer="624" w:gutter="0"/>
      <w:cols w:space="85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5D8F14" w14:textId="77777777" w:rsidR="00D952F3" w:rsidRDefault="00D952F3" w:rsidP="009964E7">
      <w:r>
        <w:separator/>
      </w:r>
    </w:p>
    <w:p w14:paraId="2746C151" w14:textId="77777777" w:rsidR="00D952F3" w:rsidRDefault="00D952F3"/>
  </w:endnote>
  <w:endnote w:type="continuationSeparator" w:id="0">
    <w:p w14:paraId="38A42CD1" w14:textId="77777777" w:rsidR="00D952F3" w:rsidRDefault="00D952F3" w:rsidP="009964E7">
      <w:r>
        <w:continuationSeparator/>
      </w:r>
    </w:p>
    <w:p w14:paraId="0D5832EF" w14:textId="77777777" w:rsidR="00D952F3" w:rsidRDefault="00D952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eijoa Medium">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HelveticaNeueLT Std Lt Cn">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rpid C1">
    <w:altName w:val="Corpid C1"/>
    <w:panose1 w:val="00000000000000000000"/>
    <w:charset w:val="00"/>
    <w:family w:val="swiss"/>
    <w:notTrueType/>
    <w:pitch w:val="default"/>
    <w:sig w:usb0="00000003" w:usb1="00000000" w:usb2="00000000" w:usb3="00000000" w:csb0="00000001" w:csb1="00000000"/>
  </w:font>
  <w:font w:name="@BatangChe">
    <w:charset w:val="81"/>
    <w:family w:val="modern"/>
    <w:pitch w:val="fixed"/>
    <w:sig w:usb0="B00002AF" w:usb1="69D77CFB" w:usb2="00000030" w:usb3="00000000" w:csb0="0008009F" w:csb1="00000000"/>
  </w:font>
  <w:font w:name="Adobe Devanagari">
    <w:panose1 w:val="00000000000000000000"/>
    <w:charset w:val="00"/>
    <w:family w:val="roman"/>
    <w:notTrueType/>
    <w:pitch w:val="variable"/>
    <w:sig w:usb0="00008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PalatinoLinotype-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AD9B1" w14:textId="77777777" w:rsidR="00D952F3" w:rsidRDefault="00D952F3" w:rsidP="00AE0D97">
    <w:pPr>
      <w:pStyle w:val="Footer"/>
      <w:tabs>
        <w:tab w:val="clear" w:pos="4513"/>
        <w:tab w:val="clear" w:pos="9026"/>
      </w:tabs>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  </w:t>
    </w:r>
    <w:r>
      <w:fldChar w:fldCharType="begin"/>
    </w:r>
    <w:r>
      <w:instrText xml:space="preserve"> STYLEREF  CoverTitle </w:instrText>
    </w:r>
    <w:r>
      <w:fldChar w:fldCharType="separate"/>
    </w:r>
    <w:r>
      <w:rPr>
        <w:noProof/>
      </w:rPr>
      <w:t>Reservoir Rejuvenation Technology Case Study</w:t>
    </w:r>
    <w:r>
      <w:rPr>
        <w:noProof/>
      </w:rPr>
      <w:fldChar w:fldCharType="end"/>
    </w:r>
  </w:p>
  <w:p w14:paraId="70CEB585" w14:textId="77777777" w:rsidR="00D952F3" w:rsidRDefault="00D952F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A94C3D" w14:textId="77777777" w:rsidR="00D952F3" w:rsidRDefault="00D952F3" w:rsidP="00AE0D97">
    <w:pPr>
      <w:pStyle w:val="Footer"/>
      <w:tabs>
        <w:tab w:val="clear" w:pos="4513"/>
        <w:tab w:val="clear" w:pos="9026"/>
      </w:tabs>
      <w:jc w:val="right"/>
    </w:pPr>
    <w:r>
      <w:fldChar w:fldCharType="begin"/>
    </w:r>
    <w:r>
      <w:instrText xml:space="preserve"> STYLEREF  CoverTitle </w:instrText>
    </w:r>
    <w:r w:rsidR="00D94E8D">
      <w:fldChar w:fldCharType="separate"/>
    </w:r>
    <w:r w:rsidR="00D94E8D">
      <w:rPr>
        <w:noProof/>
      </w:rPr>
      <w:t>Reservoir Rejuvenation Technology Case Study</w:t>
    </w:r>
    <w:r>
      <w:rPr>
        <w:noProof/>
      </w:rPr>
      <w:fldChar w:fldCharType="end"/>
    </w:r>
    <w:r>
      <w:t xml:space="preserve">  |  </w:t>
    </w:r>
    <w:r>
      <w:fldChar w:fldCharType="begin"/>
    </w:r>
    <w:r>
      <w:instrText xml:space="preserve"> PAGE   \* MERGEFORMAT </w:instrText>
    </w:r>
    <w:r>
      <w:fldChar w:fldCharType="separate"/>
    </w:r>
    <w:r w:rsidR="00D94E8D">
      <w:rPr>
        <w:noProof/>
      </w:rPr>
      <w:t>22</w:t>
    </w:r>
    <w:r>
      <w:rPr>
        <w:noProof/>
      </w:rPr>
      <w:fldChar w:fldCharType="end"/>
    </w:r>
  </w:p>
  <w:p w14:paraId="3C39C194" w14:textId="77777777" w:rsidR="00D952F3" w:rsidRDefault="00D952F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FF2334" w14:textId="77777777" w:rsidR="00D952F3" w:rsidRDefault="00D952F3" w:rsidP="009964E7">
      <w:r>
        <w:separator/>
      </w:r>
    </w:p>
    <w:p w14:paraId="7CF66DB6" w14:textId="77777777" w:rsidR="00D952F3" w:rsidRDefault="00D952F3"/>
  </w:footnote>
  <w:footnote w:type="continuationSeparator" w:id="0">
    <w:p w14:paraId="4E83E79B" w14:textId="77777777" w:rsidR="00D952F3" w:rsidRDefault="00D952F3" w:rsidP="009964E7">
      <w:r>
        <w:continuationSeparator/>
      </w:r>
    </w:p>
    <w:p w14:paraId="35590EA9" w14:textId="77777777" w:rsidR="00D952F3" w:rsidRDefault="00D952F3"/>
  </w:footnote>
  <w:footnote w:id="1">
    <w:p w14:paraId="64CEA999" w14:textId="310FE57B" w:rsidR="00D952F3" w:rsidRDefault="00D952F3">
      <w:pPr>
        <w:pStyle w:val="FootnoteText"/>
      </w:pPr>
      <w:r>
        <w:rPr>
          <w:rStyle w:val="FootnoteReference"/>
        </w:rPr>
        <w:footnoteRef/>
      </w:r>
      <w:r>
        <w:t xml:space="preserve"> </w:t>
      </w:r>
      <w:r w:rsidRPr="005E6B65">
        <w:t>If a company wants to increase its production it could drill more wells as well as apply the R2T to existing wells</w:t>
      </w:r>
      <w:r>
        <w:t>.</w:t>
      </w:r>
    </w:p>
  </w:footnote>
  <w:footnote w:id="2">
    <w:p w14:paraId="7EBC50E7" w14:textId="175897F2" w:rsidR="00D952F3" w:rsidRDefault="00D952F3">
      <w:pPr>
        <w:pStyle w:val="FootnoteText"/>
      </w:pPr>
      <w:r>
        <w:rPr>
          <w:rStyle w:val="FootnoteReference"/>
        </w:rPr>
        <w:footnoteRef/>
      </w:r>
      <w:r>
        <w:t xml:space="preserve"> Author’s analysis based on the CSIRO example.</w:t>
      </w:r>
    </w:p>
  </w:footnote>
  <w:footnote w:id="3">
    <w:p w14:paraId="564E4316" w14:textId="129D2AB6" w:rsidR="00D952F3" w:rsidRDefault="00D952F3">
      <w:pPr>
        <w:pStyle w:val="FootnoteText"/>
      </w:pPr>
      <w:r>
        <w:rPr>
          <w:rStyle w:val="FootnoteReference"/>
        </w:rPr>
        <w:footnoteRef/>
      </w:r>
      <w:r>
        <w:t xml:space="preserve"> I</w:t>
      </w:r>
      <w:r w:rsidRPr="00942251">
        <w:t>t will differ from well to well based on the microbial content and commercial viability (cost vs price)</w:t>
      </w:r>
      <w:r>
        <w:t xml:space="preserve">. For the purpose of this evaluation, we believe this is a fair assumption.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CC3EF2D2"/>
    <w:lvl w:ilvl="0">
      <w:start w:val="1"/>
      <w:numFmt w:val="lowerLetter"/>
      <w:pStyle w:val="ListNumber2"/>
      <w:lvlText w:val="%1."/>
      <w:lvlJc w:val="left"/>
      <w:pPr>
        <w:ind w:left="643" w:hanging="360"/>
      </w:pPr>
    </w:lvl>
  </w:abstractNum>
  <w:abstractNum w:abstractNumId="1" w15:restartNumberingAfterBreak="0">
    <w:nsid w:val="FFFFFF80"/>
    <w:multiLevelType w:val="singleLevel"/>
    <w:tmpl w:val="B442ECCC"/>
    <w:lvl w:ilvl="0">
      <w:start w:val="1"/>
      <w:numFmt w:val="bullet"/>
      <w:pStyle w:val="ListNumber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B77C9CB0"/>
    <w:lvl w:ilvl="0">
      <w:start w:val="1"/>
      <w:numFmt w:val="bullet"/>
      <w:pStyle w:val="ListNumber4"/>
      <w:lvlText w:val=""/>
      <w:lvlJc w:val="left"/>
      <w:pPr>
        <w:tabs>
          <w:tab w:val="num" w:pos="1209"/>
        </w:tabs>
        <w:ind w:left="1209" w:hanging="360"/>
      </w:pPr>
      <w:rPr>
        <w:rFonts w:ascii="Symbol" w:hAnsi="Symbol" w:hint="default"/>
      </w:rPr>
    </w:lvl>
  </w:abstractNum>
  <w:abstractNum w:abstractNumId="3" w15:restartNumberingAfterBreak="0">
    <w:nsid w:val="FFFFFF83"/>
    <w:multiLevelType w:val="singleLevel"/>
    <w:tmpl w:val="2716FB9A"/>
    <w:lvl w:ilvl="0">
      <w:start w:val="1"/>
      <w:numFmt w:val="bullet"/>
      <w:pStyle w:val="ListBullet5"/>
      <w:lvlText w:val="–"/>
      <w:lvlJc w:val="left"/>
      <w:pPr>
        <w:ind w:left="360" w:hanging="360"/>
      </w:pPr>
      <w:rPr>
        <w:rFonts w:ascii="Feijoa Medium" w:hAnsi="Feijoa Medium" w:hint="default"/>
      </w:rPr>
    </w:lvl>
  </w:abstractNum>
  <w:abstractNum w:abstractNumId="4" w15:restartNumberingAfterBreak="0">
    <w:nsid w:val="FFFFFF88"/>
    <w:multiLevelType w:val="singleLevel"/>
    <w:tmpl w:val="87D43BCA"/>
    <w:lvl w:ilvl="0">
      <w:start w:val="1"/>
      <w:numFmt w:val="decimal"/>
      <w:pStyle w:val="ListBullet4"/>
      <w:lvlText w:val="%1."/>
      <w:lvlJc w:val="left"/>
      <w:pPr>
        <w:ind w:left="360" w:hanging="360"/>
      </w:pPr>
      <w:rPr>
        <w:rFonts w:cs="Times New Roman"/>
      </w:rPr>
    </w:lvl>
  </w:abstractNum>
  <w:abstractNum w:abstractNumId="5" w15:restartNumberingAfterBreak="0">
    <w:nsid w:val="02F939F8"/>
    <w:multiLevelType w:val="hybridMultilevel"/>
    <w:tmpl w:val="636CA7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71F54E2"/>
    <w:multiLevelType w:val="hybridMultilevel"/>
    <w:tmpl w:val="3A2AB8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8F978A0"/>
    <w:multiLevelType w:val="hybridMultilevel"/>
    <w:tmpl w:val="E11C88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4897ED1"/>
    <w:multiLevelType w:val="hybridMultilevel"/>
    <w:tmpl w:val="B84492F4"/>
    <w:lvl w:ilvl="0" w:tplc="9DF06A42">
      <w:start w:val="1"/>
      <w:numFmt w:val="bullet"/>
      <w:lvlText w:val="•"/>
      <w:lvlJc w:val="left"/>
      <w:pPr>
        <w:ind w:left="833" w:hanging="360"/>
      </w:pPr>
      <w:rPr>
        <w:rFonts w:ascii="Arial" w:hAnsi="Aria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9" w15:restartNumberingAfterBreak="0">
    <w:nsid w:val="1ADE7A33"/>
    <w:multiLevelType w:val="hybridMultilevel"/>
    <w:tmpl w:val="BD2CBD08"/>
    <w:lvl w:ilvl="0" w:tplc="0FDCEA8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2" w15:restartNumberingAfterBreak="0">
    <w:nsid w:val="24602A3A"/>
    <w:multiLevelType w:val="multilevel"/>
    <w:tmpl w:val="55DAED7E"/>
    <w:styleLink w:val="aaTableListBullets"/>
    <w:lvl w:ilvl="0">
      <w:start w:val="1"/>
      <w:numFmt w:val="bullet"/>
      <w:pStyle w:val="Tablelistbullet"/>
      <w:lvlText w:val="–"/>
      <w:lvlJc w:val="left"/>
      <w:pPr>
        <w:ind w:left="280" w:hanging="280"/>
      </w:pPr>
      <w:rPr>
        <w:rFonts w:ascii="HelveticaNeueLT Std Lt Cn" w:hAnsi="HelveticaNeueLT Std Lt Cn" w:hint="default"/>
      </w:rPr>
    </w:lvl>
    <w:lvl w:ilvl="1">
      <w:start w:val="1"/>
      <w:numFmt w:val="bullet"/>
      <w:pStyle w:val="Tablelistbullet2"/>
      <w:lvlText w:val="–"/>
      <w:lvlJc w:val="left"/>
      <w:pPr>
        <w:ind w:left="520" w:hanging="240"/>
      </w:pPr>
      <w:rPr>
        <w:rFonts w:ascii="HelveticaNeueLT Std Lt Cn" w:hAnsi="HelveticaNeueLT Std Lt Cn" w:hint="default"/>
        <w:color w:val="000100"/>
      </w:rPr>
    </w:lvl>
    <w:lvl w:ilvl="2">
      <w:start w:val="1"/>
      <w:numFmt w:val="bullet"/>
      <w:pStyle w:val="Tablelistbullet3"/>
      <w:lvlText w:val="–"/>
      <w:lvlJc w:val="left"/>
      <w:pPr>
        <w:ind w:left="760" w:hanging="240"/>
      </w:pPr>
      <w:rPr>
        <w:rFonts w:ascii="HelveticaNeueLT Std Lt Cn" w:hAnsi="HelveticaNeueLT Std Lt Cn" w:hint="default"/>
      </w:rPr>
    </w:lvl>
    <w:lvl w:ilvl="3">
      <w:start w:val="1"/>
      <w:numFmt w:val="decimal"/>
      <w:lvlText w:val="(%4)"/>
      <w:lvlJc w:val="left"/>
      <w:pPr>
        <w:ind w:left="960" w:hanging="240"/>
      </w:pPr>
      <w:rPr>
        <w:rFonts w:hint="default"/>
      </w:rPr>
    </w:lvl>
    <w:lvl w:ilvl="4">
      <w:start w:val="1"/>
      <w:numFmt w:val="lowerLetter"/>
      <w:lvlText w:val="(%5)"/>
      <w:lvlJc w:val="left"/>
      <w:pPr>
        <w:ind w:left="1200" w:hanging="240"/>
      </w:pPr>
      <w:rPr>
        <w:rFonts w:hint="default"/>
      </w:rPr>
    </w:lvl>
    <w:lvl w:ilvl="5">
      <w:start w:val="1"/>
      <w:numFmt w:val="lowerRoman"/>
      <w:lvlText w:val="(%6)"/>
      <w:lvlJc w:val="left"/>
      <w:pPr>
        <w:ind w:left="1440" w:hanging="240"/>
      </w:pPr>
      <w:rPr>
        <w:rFonts w:hint="default"/>
      </w:rPr>
    </w:lvl>
    <w:lvl w:ilvl="6">
      <w:start w:val="1"/>
      <w:numFmt w:val="decimal"/>
      <w:lvlText w:val="%7."/>
      <w:lvlJc w:val="left"/>
      <w:pPr>
        <w:ind w:left="1680" w:hanging="240"/>
      </w:pPr>
      <w:rPr>
        <w:rFonts w:hint="default"/>
      </w:rPr>
    </w:lvl>
    <w:lvl w:ilvl="7">
      <w:start w:val="1"/>
      <w:numFmt w:val="lowerLetter"/>
      <w:lvlText w:val="%8."/>
      <w:lvlJc w:val="left"/>
      <w:pPr>
        <w:ind w:left="1920" w:hanging="240"/>
      </w:pPr>
      <w:rPr>
        <w:rFonts w:hint="default"/>
      </w:rPr>
    </w:lvl>
    <w:lvl w:ilvl="8">
      <w:start w:val="1"/>
      <w:numFmt w:val="lowerRoman"/>
      <w:lvlText w:val="%9."/>
      <w:lvlJc w:val="left"/>
      <w:pPr>
        <w:ind w:left="2160" w:hanging="240"/>
      </w:pPr>
      <w:rPr>
        <w:rFonts w:hint="default"/>
      </w:rPr>
    </w:lvl>
  </w:abstractNum>
  <w:abstractNum w:abstractNumId="13" w15:restartNumberingAfterBreak="0">
    <w:nsid w:val="24EE6862"/>
    <w:multiLevelType w:val="hybridMultilevel"/>
    <w:tmpl w:val="A5F41FAA"/>
    <w:lvl w:ilvl="0" w:tplc="0C090001">
      <w:start w:val="1"/>
      <w:numFmt w:val="bullet"/>
      <w:lvlText w:val=""/>
      <w:lvlJc w:val="left"/>
      <w:pPr>
        <w:ind w:left="755" w:hanging="360"/>
      </w:pPr>
      <w:rPr>
        <w:rFonts w:ascii="Symbol" w:hAnsi="Symbol" w:hint="default"/>
      </w:rPr>
    </w:lvl>
    <w:lvl w:ilvl="1" w:tplc="0C090003">
      <w:start w:val="1"/>
      <w:numFmt w:val="bullet"/>
      <w:lvlText w:val="o"/>
      <w:lvlJc w:val="left"/>
      <w:pPr>
        <w:ind w:left="1475" w:hanging="360"/>
      </w:pPr>
      <w:rPr>
        <w:rFonts w:ascii="Courier New" w:hAnsi="Courier New" w:cs="Courier New" w:hint="default"/>
      </w:rPr>
    </w:lvl>
    <w:lvl w:ilvl="2" w:tplc="0C090005" w:tentative="1">
      <w:start w:val="1"/>
      <w:numFmt w:val="bullet"/>
      <w:lvlText w:val=""/>
      <w:lvlJc w:val="left"/>
      <w:pPr>
        <w:ind w:left="2195" w:hanging="360"/>
      </w:pPr>
      <w:rPr>
        <w:rFonts w:ascii="Wingdings" w:hAnsi="Wingdings" w:hint="default"/>
      </w:rPr>
    </w:lvl>
    <w:lvl w:ilvl="3" w:tplc="0C090001" w:tentative="1">
      <w:start w:val="1"/>
      <w:numFmt w:val="bullet"/>
      <w:lvlText w:val=""/>
      <w:lvlJc w:val="left"/>
      <w:pPr>
        <w:ind w:left="2915" w:hanging="360"/>
      </w:pPr>
      <w:rPr>
        <w:rFonts w:ascii="Symbol" w:hAnsi="Symbol" w:hint="default"/>
      </w:rPr>
    </w:lvl>
    <w:lvl w:ilvl="4" w:tplc="0C090003" w:tentative="1">
      <w:start w:val="1"/>
      <w:numFmt w:val="bullet"/>
      <w:lvlText w:val="o"/>
      <w:lvlJc w:val="left"/>
      <w:pPr>
        <w:ind w:left="3635" w:hanging="360"/>
      </w:pPr>
      <w:rPr>
        <w:rFonts w:ascii="Courier New" w:hAnsi="Courier New" w:cs="Courier New" w:hint="default"/>
      </w:rPr>
    </w:lvl>
    <w:lvl w:ilvl="5" w:tplc="0C090005" w:tentative="1">
      <w:start w:val="1"/>
      <w:numFmt w:val="bullet"/>
      <w:lvlText w:val=""/>
      <w:lvlJc w:val="left"/>
      <w:pPr>
        <w:ind w:left="4355" w:hanging="360"/>
      </w:pPr>
      <w:rPr>
        <w:rFonts w:ascii="Wingdings" w:hAnsi="Wingdings" w:hint="default"/>
      </w:rPr>
    </w:lvl>
    <w:lvl w:ilvl="6" w:tplc="0C090001" w:tentative="1">
      <w:start w:val="1"/>
      <w:numFmt w:val="bullet"/>
      <w:lvlText w:val=""/>
      <w:lvlJc w:val="left"/>
      <w:pPr>
        <w:ind w:left="5075" w:hanging="360"/>
      </w:pPr>
      <w:rPr>
        <w:rFonts w:ascii="Symbol" w:hAnsi="Symbol" w:hint="default"/>
      </w:rPr>
    </w:lvl>
    <w:lvl w:ilvl="7" w:tplc="0C090003" w:tentative="1">
      <w:start w:val="1"/>
      <w:numFmt w:val="bullet"/>
      <w:lvlText w:val="o"/>
      <w:lvlJc w:val="left"/>
      <w:pPr>
        <w:ind w:left="5795" w:hanging="360"/>
      </w:pPr>
      <w:rPr>
        <w:rFonts w:ascii="Courier New" w:hAnsi="Courier New" w:cs="Courier New" w:hint="default"/>
      </w:rPr>
    </w:lvl>
    <w:lvl w:ilvl="8" w:tplc="0C090005" w:tentative="1">
      <w:start w:val="1"/>
      <w:numFmt w:val="bullet"/>
      <w:lvlText w:val=""/>
      <w:lvlJc w:val="left"/>
      <w:pPr>
        <w:ind w:left="6515" w:hanging="360"/>
      </w:pPr>
      <w:rPr>
        <w:rFonts w:ascii="Wingdings" w:hAnsi="Wingdings" w:hint="default"/>
      </w:rPr>
    </w:lvl>
  </w:abstractNum>
  <w:abstractNum w:abstractNumId="14" w15:restartNumberingAfterBreak="0">
    <w:nsid w:val="283B0A7A"/>
    <w:multiLevelType w:val="hybridMultilevel"/>
    <w:tmpl w:val="4D1ED5E0"/>
    <w:lvl w:ilvl="0" w:tplc="9DF06A42">
      <w:start w:val="1"/>
      <w:numFmt w:val="bullet"/>
      <w:lvlText w:val="•"/>
      <w:lvlJc w:val="left"/>
      <w:pPr>
        <w:ind w:left="720" w:hanging="360"/>
      </w:pPr>
      <w:rPr>
        <w:rFonts w:ascii="Arial" w:hAnsi="Arial" w:hint="default"/>
      </w:rPr>
    </w:lvl>
    <w:lvl w:ilvl="1" w:tplc="8426132C">
      <w:numFmt w:val="bullet"/>
      <w:lvlText w:val="•"/>
      <w:lvlJc w:val="left"/>
      <w:pPr>
        <w:ind w:left="1440" w:hanging="360"/>
      </w:pPr>
      <w:rPr>
        <w:rFonts w:ascii="Calibri" w:eastAsia="Calibri" w:hAnsi="Calibri"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28ED3CBE"/>
    <w:multiLevelType w:val="hybridMultilevel"/>
    <w:tmpl w:val="297248D6"/>
    <w:lvl w:ilvl="0" w:tplc="9DF06A42">
      <w:start w:val="1"/>
      <w:numFmt w:val="bullet"/>
      <w:lvlText w:val="•"/>
      <w:lvlJc w:val="left"/>
      <w:pPr>
        <w:tabs>
          <w:tab w:val="num" w:pos="720"/>
        </w:tabs>
        <w:ind w:left="720" w:hanging="360"/>
      </w:pPr>
      <w:rPr>
        <w:rFonts w:ascii="Arial" w:hAnsi="Arial" w:hint="default"/>
      </w:rPr>
    </w:lvl>
    <w:lvl w:ilvl="1" w:tplc="0172EC88" w:tentative="1">
      <w:start w:val="1"/>
      <w:numFmt w:val="bullet"/>
      <w:lvlText w:val="•"/>
      <w:lvlJc w:val="left"/>
      <w:pPr>
        <w:tabs>
          <w:tab w:val="num" w:pos="1440"/>
        </w:tabs>
        <w:ind w:left="1440" w:hanging="360"/>
      </w:pPr>
      <w:rPr>
        <w:rFonts w:ascii="Arial" w:hAnsi="Arial" w:hint="default"/>
      </w:rPr>
    </w:lvl>
    <w:lvl w:ilvl="2" w:tplc="B6BCF2BC" w:tentative="1">
      <w:start w:val="1"/>
      <w:numFmt w:val="bullet"/>
      <w:lvlText w:val="•"/>
      <w:lvlJc w:val="left"/>
      <w:pPr>
        <w:tabs>
          <w:tab w:val="num" w:pos="2160"/>
        </w:tabs>
        <w:ind w:left="2160" w:hanging="360"/>
      </w:pPr>
      <w:rPr>
        <w:rFonts w:ascii="Arial" w:hAnsi="Arial" w:hint="default"/>
      </w:rPr>
    </w:lvl>
    <w:lvl w:ilvl="3" w:tplc="96C8F952" w:tentative="1">
      <w:start w:val="1"/>
      <w:numFmt w:val="bullet"/>
      <w:lvlText w:val="•"/>
      <w:lvlJc w:val="left"/>
      <w:pPr>
        <w:tabs>
          <w:tab w:val="num" w:pos="2880"/>
        </w:tabs>
        <w:ind w:left="2880" w:hanging="360"/>
      </w:pPr>
      <w:rPr>
        <w:rFonts w:ascii="Arial" w:hAnsi="Arial" w:hint="default"/>
      </w:rPr>
    </w:lvl>
    <w:lvl w:ilvl="4" w:tplc="59BE57BE" w:tentative="1">
      <w:start w:val="1"/>
      <w:numFmt w:val="bullet"/>
      <w:lvlText w:val="•"/>
      <w:lvlJc w:val="left"/>
      <w:pPr>
        <w:tabs>
          <w:tab w:val="num" w:pos="3600"/>
        </w:tabs>
        <w:ind w:left="3600" w:hanging="360"/>
      </w:pPr>
      <w:rPr>
        <w:rFonts w:ascii="Arial" w:hAnsi="Arial" w:hint="default"/>
      </w:rPr>
    </w:lvl>
    <w:lvl w:ilvl="5" w:tplc="959A9814" w:tentative="1">
      <w:start w:val="1"/>
      <w:numFmt w:val="bullet"/>
      <w:lvlText w:val="•"/>
      <w:lvlJc w:val="left"/>
      <w:pPr>
        <w:tabs>
          <w:tab w:val="num" w:pos="4320"/>
        </w:tabs>
        <w:ind w:left="4320" w:hanging="360"/>
      </w:pPr>
      <w:rPr>
        <w:rFonts w:ascii="Arial" w:hAnsi="Arial" w:hint="default"/>
      </w:rPr>
    </w:lvl>
    <w:lvl w:ilvl="6" w:tplc="D78A65D6" w:tentative="1">
      <w:start w:val="1"/>
      <w:numFmt w:val="bullet"/>
      <w:lvlText w:val="•"/>
      <w:lvlJc w:val="left"/>
      <w:pPr>
        <w:tabs>
          <w:tab w:val="num" w:pos="5040"/>
        </w:tabs>
        <w:ind w:left="5040" w:hanging="360"/>
      </w:pPr>
      <w:rPr>
        <w:rFonts w:ascii="Arial" w:hAnsi="Arial" w:hint="default"/>
      </w:rPr>
    </w:lvl>
    <w:lvl w:ilvl="7" w:tplc="17CA1D1A" w:tentative="1">
      <w:start w:val="1"/>
      <w:numFmt w:val="bullet"/>
      <w:lvlText w:val="•"/>
      <w:lvlJc w:val="left"/>
      <w:pPr>
        <w:tabs>
          <w:tab w:val="num" w:pos="5760"/>
        </w:tabs>
        <w:ind w:left="5760" w:hanging="360"/>
      </w:pPr>
      <w:rPr>
        <w:rFonts w:ascii="Arial" w:hAnsi="Arial" w:hint="default"/>
      </w:rPr>
    </w:lvl>
    <w:lvl w:ilvl="8" w:tplc="BFEA11B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99B5836"/>
    <w:multiLevelType w:val="hybridMultilevel"/>
    <w:tmpl w:val="5AFCFFAC"/>
    <w:lvl w:ilvl="0" w:tplc="DD98D50A">
      <w:numFmt w:val="bullet"/>
      <w:lvlText w:val=""/>
      <w:lvlJc w:val="left"/>
      <w:pPr>
        <w:ind w:left="1080" w:hanging="720"/>
      </w:pPr>
      <w:rPr>
        <w:rFonts w:ascii="Symbol" w:eastAsia="Calibr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2D67DC4"/>
    <w:multiLevelType w:val="hybridMultilevel"/>
    <w:tmpl w:val="48C651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34D3D34"/>
    <w:multiLevelType w:val="hybridMultilevel"/>
    <w:tmpl w:val="4FF03B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54B3957"/>
    <w:multiLevelType w:val="hybridMultilevel"/>
    <w:tmpl w:val="E7AC645A"/>
    <w:lvl w:ilvl="0" w:tplc="2ABAA210">
      <w:start w:val="2011"/>
      <w:numFmt w:val="bullet"/>
      <w:lvlText w:val="-"/>
      <w:lvlJc w:val="left"/>
      <w:pPr>
        <w:ind w:left="720" w:hanging="36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67614C6"/>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3" w15:restartNumberingAfterBreak="0">
    <w:nsid w:val="41A80C42"/>
    <w:multiLevelType w:val="multilevel"/>
    <w:tmpl w:val="55DAED7E"/>
    <w:numStyleLink w:val="aaTableListBullets"/>
  </w:abstractNum>
  <w:abstractNum w:abstractNumId="24"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5" w15:restartNumberingAfterBreak="0">
    <w:nsid w:val="448C61FD"/>
    <w:multiLevelType w:val="multilevel"/>
    <w:tmpl w:val="1FA672DC"/>
    <w:styleLink w:val="ACILAllenTableBulletedList"/>
    <w:lvl w:ilvl="0">
      <w:start w:val="1"/>
      <w:numFmt w:val="bullet"/>
      <w:lvlText w:val=""/>
      <w:lvlJc w:val="left"/>
      <w:pPr>
        <w:ind w:left="227" w:hanging="227"/>
      </w:pPr>
      <w:rPr>
        <w:rFonts w:ascii="Wingdings" w:hAnsi="Wingdings" w:hint="default"/>
        <w:color w:val="auto"/>
      </w:rPr>
    </w:lvl>
    <w:lvl w:ilvl="1">
      <w:start w:val="1"/>
      <w:numFmt w:val="bullet"/>
      <w:lvlText w:val=""/>
      <w:lvlJc w:val="left"/>
      <w:pPr>
        <w:ind w:left="454" w:hanging="227"/>
      </w:pPr>
      <w:rPr>
        <w:rFonts w:ascii="Wingdings" w:hAnsi="Wingdings" w:hint="default"/>
      </w:rPr>
    </w:lvl>
    <w:lvl w:ilvl="2">
      <w:start w:val="1"/>
      <w:numFmt w:val="bullet"/>
      <w:lvlText w:val="…"/>
      <w:lvlJc w:val="left"/>
      <w:pPr>
        <w:ind w:left="680" w:hanging="226"/>
      </w:pPr>
      <w:rPr>
        <w:rFonts w:ascii="Arial" w:hAnsi="Arial" w:hint="default"/>
        <w:position w:val="2"/>
      </w:rPr>
    </w:lvl>
    <w:lvl w:ilvl="3">
      <w:start w:val="1"/>
      <w:numFmt w:val="none"/>
      <w:suff w:val="nothing"/>
      <w:lvlText w:val=""/>
      <w:lvlJc w:val="left"/>
      <w:pPr>
        <w:ind w:left="907" w:firstLine="0"/>
      </w:pPr>
      <w:rPr>
        <w:rFonts w:hint="default"/>
      </w:rPr>
    </w:lvl>
    <w:lvl w:ilvl="4">
      <w:start w:val="1"/>
      <w:numFmt w:val="none"/>
      <w:suff w:val="nothing"/>
      <w:lvlText w:val=""/>
      <w:lvlJc w:val="left"/>
      <w:pPr>
        <w:ind w:left="-32767" w:firstLine="0"/>
      </w:pPr>
      <w:rPr>
        <w:rFonts w:hint="default"/>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6" w15:restartNumberingAfterBreak="0">
    <w:nsid w:val="59444BE6"/>
    <w:multiLevelType w:val="multilevel"/>
    <w:tmpl w:val="092ADFE4"/>
    <w:lvl w:ilvl="0">
      <w:start w:val="1"/>
      <w:numFmt w:val="decimal"/>
      <w:pStyle w:val="Heading1"/>
      <w:lvlText w:val="%1"/>
      <w:lvlJc w:val="left"/>
      <w:pPr>
        <w:ind w:left="432" w:hanging="432"/>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7"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8"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F4C27FB"/>
    <w:multiLevelType w:val="multilevel"/>
    <w:tmpl w:val="0C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0" w15:restartNumberingAfterBreak="0">
    <w:nsid w:val="5F5176A3"/>
    <w:multiLevelType w:val="hybridMultilevel"/>
    <w:tmpl w:val="3C423E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6063429"/>
    <w:multiLevelType w:val="multilevel"/>
    <w:tmpl w:val="FCBECBAC"/>
    <w:lvl w:ilvl="0">
      <w:start w:val="1"/>
      <w:numFmt w:val="upperLetter"/>
      <w:pStyle w:val="AppendixHeading1base"/>
      <w:lvlText w:val="Appendix %1 "/>
      <w:lvlJc w:val="left"/>
      <w:pPr>
        <w:ind w:left="0" w:firstLine="0"/>
      </w:pPr>
      <w:rPr>
        <w:b/>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AppendixHeading2"/>
      <w:lvlText w:val="%1.%2"/>
      <w:lvlJc w:val="left"/>
      <w:pPr>
        <w:ind w:left="0" w:firstLine="0"/>
      </w:pPr>
      <w:rPr>
        <w:rFonts w:hint="default"/>
      </w:rPr>
    </w:lvl>
    <w:lvl w:ilvl="2">
      <w:start w:val="1"/>
      <w:numFmt w:val="decimal"/>
      <w:pStyle w:val="AppendixHeading3"/>
      <w:lvlText w:val="%1.%2.%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2" w15:restartNumberingAfterBreak="0">
    <w:nsid w:val="69B51627"/>
    <w:multiLevelType w:val="hybridMultilevel"/>
    <w:tmpl w:val="27F08A44"/>
    <w:lvl w:ilvl="0" w:tplc="0C090001">
      <w:start w:val="1"/>
      <w:numFmt w:val="bullet"/>
      <w:lvlText w:val=""/>
      <w:lvlJc w:val="left"/>
      <w:pPr>
        <w:ind w:left="772" w:hanging="360"/>
      </w:pPr>
      <w:rPr>
        <w:rFonts w:ascii="Symbol" w:hAnsi="Symbol" w:hint="default"/>
      </w:rPr>
    </w:lvl>
    <w:lvl w:ilvl="1" w:tplc="0C090003" w:tentative="1">
      <w:start w:val="1"/>
      <w:numFmt w:val="bullet"/>
      <w:lvlText w:val="o"/>
      <w:lvlJc w:val="left"/>
      <w:pPr>
        <w:ind w:left="1492" w:hanging="360"/>
      </w:pPr>
      <w:rPr>
        <w:rFonts w:ascii="Courier New" w:hAnsi="Courier New" w:cs="Courier New" w:hint="default"/>
      </w:rPr>
    </w:lvl>
    <w:lvl w:ilvl="2" w:tplc="0C090005" w:tentative="1">
      <w:start w:val="1"/>
      <w:numFmt w:val="bullet"/>
      <w:lvlText w:val=""/>
      <w:lvlJc w:val="left"/>
      <w:pPr>
        <w:ind w:left="2212" w:hanging="360"/>
      </w:pPr>
      <w:rPr>
        <w:rFonts w:ascii="Wingdings" w:hAnsi="Wingdings" w:hint="default"/>
      </w:rPr>
    </w:lvl>
    <w:lvl w:ilvl="3" w:tplc="0C090001" w:tentative="1">
      <w:start w:val="1"/>
      <w:numFmt w:val="bullet"/>
      <w:lvlText w:val=""/>
      <w:lvlJc w:val="left"/>
      <w:pPr>
        <w:ind w:left="2932" w:hanging="360"/>
      </w:pPr>
      <w:rPr>
        <w:rFonts w:ascii="Symbol" w:hAnsi="Symbol" w:hint="default"/>
      </w:rPr>
    </w:lvl>
    <w:lvl w:ilvl="4" w:tplc="0C090003" w:tentative="1">
      <w:start w:val="1"/>
      <w:numFmt w:val="bullet"/>
      <w:lvlText w:val="o"/>
      <w:lvlJc w:val="left"/>
      <w:pPr>
        <w:ind w:left="3652" w:hanging="360"/>
      </w:pPr>
      <w:rPr>
        <w:rFonts w:ascii="Courier New" w:hAnsi="Courier New" w:cs="Courier New" w:hint="default"/>
      </w:rPr>
    </w:lvl>
    <w:lvl w:ilvl="5" w:tplc="0C090005" w:tentative="1">
      <w:start w:val="1"/>
      <w:numFmt w:val="bullet"/>
      <w:lvlText w:val=""/>
      <w:lvlJc w:val="left"/>
      <w:pPr>
        <w:ind w:left="4372" w:hanging="360"/>
      </w:pPr>
      <w:rPr>
        <w:rFonts w:ascii="Wingdings" w:hAnsi="Wingdings" w:hint="default"/>
      </w:rPr>
    </w:lvl>
    <w:lvl w:ilvl="6" w:tplc="0C090001" w:tentative="1">
      <w:start w:val="1"/>
      <w:numFmt w:val="bullet"/>
      <w:lvlText w:val=""/>
      <w:lvlJc w:val="left"/>
      <w:pPr>
        <w:ind w:left="5092" w:hanging="360"/>
      </w:pPr>
      <w:rPr>
        <w:rFonts w:ascii="Symbol" w:hAnsi="Symbol" w:hint="default"/>
      </w:rPr>
    </w:lvl>
    <w:lvl w:ilvl="7" w:tplc="0C090003" w:tentative="1">
      <w:start w:val="1"/>
      <w:numFmt w:val="bullet"/>
      <w:lvlText w:val="o"/>
      <w:lvlJc w:val="left"/>
      <w:pPr>
        <w:ind w:left="5812" w:hanging="360"/>
      </w:pPr>
      <w:rPr>
        <w:rFonts w:ascii="Courier New" w:hAnsi="Courier New" w:cs="Courier New" w:hint="default"/>
      </w:rPr>
    </w:lvl>
    <w:lvl w:ilvl="8" w:tplc="0C090005" w:tentative="1">
      <w:start w:val="1"/>
      <w:numFmt w:val="bullet"/>
      <w:lvlText w:val=""/>
      <w:lvlJc w:val="left"/>
      <w:pPr>
        <w:ind w:left="6532" w:hanging="360"/>
      </w:pPr>
      <w:rPr>
        <w:rFonts w:ascii="Wingdings" w:hAnsi="Wingdings" w:hint="default"/>
      </w:rPr>
    </w:lvl>
  </w:abstractNum>
  <w:abstractNum w:abstractNumId="33" w15:restartNumberingAfterBreak="0">
    <w:nsid w:val="6C3D2D0C"/>
    <w:multiLevelType w:val="hybridMultilevel"/>
    <w:tmpl w:val="D3089A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C694D5B"/>
    <w:multiLevelType w:val="hybridMultilevel"/>
    <w:tmpl w:val="AD68F9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6" w15:restartNumberingAfterBreak="0">
    <w:nsid w:val="7E3635B4"/>
    <w:multiLevelType w:val="hybridMultilevel"/>
    <w:tmpl w:val="08E461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E612CCF"/>
    <w:multiLevelType w:val="hybridMultilevel"/>
    <w:tmpl w:val="295C1EFA"/>
    <w:lvl w:ilvl="0" w:tplc="9DF06A42">
      <w:start w:val="1"/>
      <w:numFmt w:val="bullet"/>
      <w:lvlText w:val="•"/>
      <w:lvlJc w:val="left"/>
      <w:pPr>
        <w:ind w:left="833" w:hanging="360"/>
      </w:pPr>
      <w:rPr>
        <w:rFonts w:ascii="Arial" w:hAnsi="Aria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24"/>
  </w:num>
  <w:num w:numId="6">
    <w:abstractNumId w:val="11"/>
  </w:num>
  <w:num w:numId="7">
    <w:abstractNumId w:val="10"/>
  </w:num>
  <w:num w:numId="8">
    <w:abstractNumId w:val="27"/>
  </w:num>
  <w:num w:numId="9">
    <w:abstractNumId w:val="21"/>
  </w:num>
  <w:num w:numId="10">
    <w:abstractNumId w:val="15"/>
  </w:num>
  <w:num w:numId="11">
    <w:abstractNumId w:val="29"/>
  </w:num>
  <w:num w:numId="12">
    <w:abstractNumId w:val="0"/>
  </w:num>
  <w:num w:numId="13">
    <w:abstractNumId w:val="26"/>
  </w:num>
  <w:num w:numId="14">
    <w:abstractNumId w:val="31"/>
  </w:num>
  <w:num w:numId="15">
    <w:abstractNumId w:val="35"/>
  </w:num>
  <w:num w:numId="16">
    <w:abstractNumId w:val="28"/>
  </w:num>
  <w:num w:numId="17">
    <w:abstractNumId w:val="22"/>
  </w:num>
  <w:num w:numId="18">
    <w:abstractNumId w:val="7"/>
  </w:num>
  <w:num w:numId="19">
    <w:abstractNumId w:val="12"/>
  </w:num>
  <w:num w:numId="20">
    <w:abstractNumId w:val="23"/>
  </w:num>
  <w:num w:numId="21">
    <w:abstractNumId w:val="25"/>
  </w:num>
  <w:num w:numId="22">
    <w:abstractNumId w:val="16"/>
  </w:num>
  <w:num w:numId="23">
    <w:abstractNumId w:val="8"/>
  </w:num>
  <w:num w:numId="24">
    <w:abstractNumId w:val="37"/>
  </w:num>
  <w:num w:numId="25">
    <w:abstractNumId w:val="13"/>
  </w:num>
  <w:num w:numId="26">
    <w:abstractNumId w:val="14"/>
  </w:num>
  <w:num w:numId="27">
    <w:abstractNumId w:val="20"/>
  </w:num>
  <w:num w:numId="28">
    <w:abstractNumId w:val="30"/>
  </w:num>
  <w:num w:numId="29">
    <w:abstractNumId w:val="17"/>
  </w:num>
  <w:num w:numId="30">
    <w:abstractNumId w:val="34"/>
  </w:num>
  <w:num w:numId="31">
    <w:abstractNumId w:val="36"/>
  </w:num>
  <w:num w:numId="32">
    <w:abstractNumId w:val="19"/>
  </w:num>
  <w:num w:numId="33">
    <w:abstractNumId w:val="6"/>
  </w:num>
  <w:num w:numId="34">
    <w:abstractNumId w:val="33"/>
  </w:num>
  <w:num w:numId="35">
    <w:abstractNumId w:val="9"/>
  </w:num>
  <w:num w:numId="36">
    <w:abstractNumId w:val="18"/>
  </w:num>
  <w:num w:numId="37">
    <w:abstractNumId w:val="32"/>
  </w:num>
  <w:num w:numId="38">
    <w:abstractNumId w:val="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20"/>
  <w:drawingGridHorizontalSpacing w:val="110"/>
  <w:displayHorizontalDrawingGridEvery w:val="2"/>
  <w:characterSpacingControl w:val="doNotCompress"/>
  <w:hdrShapeDefaults>
    <o:shapedefaults v:ext="edit" spidmax="22529" style="mso-position-vertical-relative:page;v-text-anchor:bottom" fill="f" fillcolor="white" stroke="f">
      <v:fill color="white" on="f"/>
      <v:stroke on="f"/>
      <v:textbox inset="0,0,0,0"/>
      <o:colormru v:ext="edit" colors="#ddd,#f8f8f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lourChosen" w:val="Core"/>
    <w:docVar w:name="CoverChosen" w:val="Standard"/>
  </w:docVars>
  <w:rsids>
    <w:rsidRoot w:val="00CC30AE"/>
    <w:rsid w:val="000006E8"/>
    <w:rsid w:val="00000EEA"/>
    <w:rsid w:val="0000144B"/>
    <w:rsid w:val="00001864"/>
    <w:rsid w:val="000024DB"/>
    <w:rsid w:val="00002AA7"/>
    <w:rsid w:val="000031E1"/>
    <w:rsid w:val="00003970"/>
    <w:rsid w:val="000041BE"/>
    <w:rsid w:val="000064E0"/>
    <w:rsid w:val="0000740E"/>
    <w:rsid w:val="000101FC"/>
    <w:rsid w:val="00011FC6"/>
    <w:rsid w:val="000126EB"/>
    <w:rsid w:val="00015E82"/>
    <w:rsid w:val="0001775B"/>
    <w:rsid w:val="00022CFC"/>
    <w:rsid w:val="000232C2"/>
    <w:rsid w:val="000236F7"/>
    <w:rsid w:val="00024F6E"/>
    <w:rsid w:val="00025FD5"/>
    <w:rsid w:val="0002686D"/>
    <w:rsid w:val="000305DC"/>
    <w:rsid w:val="000312EA"/>
    <w:rsid w:val="000316D4"/>
    <w:rsid w:val="00031750"/>
    <w:rsid w:val="00031AF8"/>
    <w:rsid w:val="0003217B"/>
    <w:rsid w:val="00032C10"/>
    <w:rsid w:val="00033128"/>
    <w:rsid w:val="000331D4"/>
    <w:rsid w:val="0003354D"/>
    <w:rsid w:val="0003524F"/>
    <w:rsid w:val="0003623D"/>
    <w:rsid w:val="0003652F"/>
    <w:rsid w:val="000370A9"/>
    <w:rsid w:val="00041857"/>
    <w:rsid w:val="00041F29"/>
    <w:rsid w:val="0004210C"/>
    <w:rsid w:val="00042A1A"/>
    <w:rsid w:val="00043198"/>
    <w:rsid w:val="00043876"/>
    <w:rsid w:val="000438E5"/>
    <w:rsid w:val="000443E1"/>
    <w:rsid w:val="00046533"/>
    <w:rsid w:val="00046816"/>
    <w:rsid w:val="0005048B"/>
    <w:rsid w:val="00051219"/>
    <w:rsid w:val="00051456"/>
    <w:rsid w:val="0005226F"/>
    <w:rsid w:val="000528B6"/>
    <w:rsid w:val="0005371F"/>
    <w:rsid w:val="00053E83"/>
    <w:rsid w:val="000560DA"/>
    <w:rsid w:val="000564A4"/>
    <w:rsid w:val="00056FD0"/>
    <w:rsid w:val="00057034"/>
    <w:rsid w:val="00057A35"/>
    <w:rsid w:val="00060D09"/>
    <w:rsid w:val="0006105F"/>
    <w:rsid w:val="00062923"/>
    <w:rsid w:val="00064363"/>
    <w:rsid w:val="00064612"/>
    <w:rsid w:val="000665EF"/>
    <w:rsid w:val="000667A4"/>
    <w:rsid w:val="00067A76"/>
    <w:rsid w:val="00067B0B"/>
    <w:rsid w:val="00074DFE"/>
    <w:rsid w:val="00075774"/>
    <w:rsid w:val="0007586E"/>
    <w:rsid w:val="00075B0B"/>
    <w:rsid w:val="000815C2"/>
    <w:rsid w:val="00082686"/>
    <w:rsid w:val="0008281F"/>
    <w:rsid w:val="00083CBE"/>
    <w:rsid w:val="00083DB2"/>
    <w:rsid w:val="00083FBD"/>
    <w:rsid w:val="00085A03"/>
    <w:rsid w:val="00085DC0"/>
    <w:rsid w:val="0008600E"/>
    <w:rsid w:val="00087ADA"/>
    <w:rsid w:val="00090B12"/>
    <w:rsid w:val="00090B5C"/>
    <w:rsid w:val="00097677"/>
    <w:rsid w:val="000979AD"/>
    <w:rsid w:val="000A5666"/>
    <w:rsid w:val="000A6F40"/>
    <w:rsid w:val="000A7807"/>
    <w:rsid w:val="000A7939"/>
    <w:rsid w:val="000B0A3D"/>
    <w:rsid w:val="000B1470"/>
    <w:rsid w:val="000B3486"/>
    <w:rsid w:val="000B3E16"/>
    <w:rsid w:val="000B4E38"/>
    <w:rsid w:val="000B73B6"/>
    <w:rsid w:val="000B7756"/>
    <w:rsid w:val="000B775F"/>
    <w:rsid w:val="000B7BDB"/>
    <w:rsid w:val="000C02C0"/>
    <w:rsid w:val="000C05F1"/>
    <w:rsid w:val="000C0940"/>
    <w:rsid w:val="000C0E41"/>
    <w:rsid w:val="000C3FD5"/>
    <w:rsid w:val="000C4051"/>
    <w:rsid w:val="000C4328"/>
    <w:rsid w:val="000C4805"/>
    <w:rsid w:val="000C5523"/>
    <w:rsid w:val="000C61C0"/>
    <w:rsid w:val="000C7815"/>
    <w:rsid w:val="000C7D15"/>
    <w:rsid w:val="000D0298"/>
    <w:rsid w:val="000D0F28"/>
    <w:rsid w:val="000D1378"/>
    <w:rsid w:val="000D19DE"/>
    <w:rsid w:val="000D1DC1"/>
    <w:rsid w:val="000D3065"/>
    <w:rsid w:val="000D396A"/>
    <w:rsid w:val="000D3D14"/>
    <w:rsid w:val="000D403D"/>
    <w:rsid w:val="000D436B"/>
    <w:rsid w:val="000D49B7"/>
    <w:rsid w:val="000D5F54"/>
    <w:rsid w:val="000D6B9E"/>
    <w:rsid w:val="000D6D2F"/>
    <w:rsid w:val="000E1CF3"/>
    <w:rsid w:val="000E2422"/>
    <w:rsid w:val="000E52A5"/>
    <w:rsid w:val="000E599F"/>
    <w:rsid w:val="000E656D"/>
    <w:rsid w:val="000F1EC3"/>
    <w:rsid w:val="000F1FE4"/>
    <w:rsid w:val="000F3AAF"/>
    <w:rsid w:val="0010147E"/>
    <w:rsid w:val="00101936"/>
    <w:rsid w:val="00101A2A"/>
    <w:rsid w:val="00102697"/>
    <w:rsid w:val="00104FBD"/>
    <w:rsid w:val="00105BC8"/>
    <w:rsid w:val="001067F0"/>
    <w:rsid w:val="001068F9"/>
    <w:rsid w:val="00106C1F"/>
    <w:rsid w:val="001100D4"/>
    <w:rsid w:val="00110BF0"/>
    <w:rsid w:val="0011346D"/>
    <w:rsid w:val="0011470B"/>
    <w:rsid w:val="00114B30"/>
    <w:rsid w:val="0011513F"/>
    <w:rsid w:val="00116C3E"/>
    <w:rsid w:val="00117E59"/>
    <w:rsid w:val="0012201E"/>
    <w:rsid w:val="00123BCC"/>
    <w:rsid w:val="00123FD7"/>
    <w:rsid w:val="001249CC"/>
    <w:rsid w:val="00127BCB"/>
    <w:rsid w:val="0013089B"/>
    <w:rsid w:val="00130ADE"/>
    <w:rsid w:val="00132F76"/>
    <w:rsid w:val="0013384F"/>
    <w:rsid w:val="00134FC3"/>
    <w:rsid w:val="00135DAF"/>
    <w:rsid w:val="0013600A"/>
    <w:rsid w:val="001362D8"/>
    <w:rsid w:val="00136B7F"/>
    <w:rsid w:val="0014140F"/>
    <w:rsid w:val="001417B3"/>
    <w:rsid w:val="00141D5A"/>
    <w:rsid w:val="001456DC"/>
    <w:rsid w:val="0014785C"/>
    <w:rsid w:val="001531B4"/>
    <w:rsid w:val="00154168"/>
    <w:rsid w:val="0015605C"/>
    <w:rsid w:val="00156595"/>
    <w:rsid w:val="00156975"/>
    <w:rsid w:val="00157AAE"/>
    <w:rsid w:val="00160692"/>
    <w:rsid w:val="00160B14"/>
    <w:rsid w:val="001614FD"/>
    <w:rsid w:val="00161BB6"/>
    <w:rsid w:val="00163E8C"/>
    <w:rsid w:val="00164209"/>
    <w:rsid w:val="001664D1"/>
    <w:rsid w:val="001667D7"/>
    <w:rsid w:val="001708B3"/>
    <w:rsid w:val="001712F0"/>
    <w:rsid w:val="001734A4"/>
    <w:rsid w:val="00173C4D"/>
    <w:rsid w:val="00174A49"/>
    <w:rsid w:val="00175388"/>
    <w:rsid w:val="00177270"/>
    <w:rsid w:val="001772D6"/>
    <w:rsid w:val="0017758B"/>
    <w:rsid w:val="00180ABA"/>
    <w:rsid w:val="00180CDA"/>
    <w:rsid w:val="00190E0B"/>
    <w:rsid w:val="001923AC"/>
    <w:rsid w:val="00192E59"/>
    <w:rsid w:val="00193162"/>
    <w:rsid w:val="0019427D"/>
    <w:rsid w:val="00194542"/>
    <w:rsid w:val="00195301"/>
    <w:rsid w:val="00196146"/>
    <w:rsid w:val="001A08E2"/>
    <w:rsid w:val="001A1020"/>
    <w:rsid w:val="001A3FD9"/>
    <w:rsid w:val="001B00A0"/>
    <w:rsid w:val="001B23ED"/>
    <w:rsid w:val="001B34DE"/>
    <w:rsid w:val="001B49CA"/>
    <w:rsid w:val="001B6CB5"/>
    <w:rsid w:val="001B6CD7"/>
    <w:rsid w:val="001B79DA"/>
    <w:rsid w:val="001B7BF3"/>
    <w:rsid w:val="001B7E86"/>
    <w:rsid w:val="001C07F5"/>
    <w:rsid w:val="001C3137"/>
    <w:rsid w:val="001C4A63"/>
    <w:rsid w:val="001C540A"/>
    <w:rsid w:val="001C5CA5"/>
    <w:rsid w:val="001C6336"/>
    <w:rsid w:val="001C663B"/>
    <w:rsid w:val="001C6977"/>
    <w:rsid w:val="001D1412"/>
    <w:rsid w:val="001D3247"/>
    <w:rsid w:val="001D337A"/>
    <w:rsid w:val="001D36DC"/>
    <w:rsid w:val="001D4D59"/>
    <w:rsid w:val="001D713C"/>
    <w:rsid w:val="001D759C"/>
    <w:rsid w:val="001E1B12"/>
    <w:rsid w:val="001E2D97"/>
    <w:rsid w:val="001E30E8"/>
    <w:rsid w:val="001E44CC"/>
    <w:rsid w:val="001E4C34"/>
    <w:rsid w:val="001E4C59"/>
    <w:rsid w:val="001E531C"/>
    <w:rsid w:val="001E56E2"/>
    <w:rsid w:val="001E5CFC"/>
    <w:rsid w:val="001F11EC"/>
    <w:rsid w:val="001F3268"/>
    <w:rsid w:val="001F46E6"/>
    <w:rsid w:val="0020034E"/>
    <w:rsid w:val="00200F35"/>
    <w:rsid w:val="00201C06"/>
    <w:rsid w:val="00201D43"/>
    <w:rsid w:val="0020684D"/>
    <w:rsid w:val="00207117"/>
    <w:rsid w:val="002101A4"/>
    <w:rsid w:val="002109F9"/>
    <w:rsid w:val="002137D2"/>
    <w:rsid w:val="00214440"/>
    <w:rsid w:val="00215132"/>
    <w:rsid w:val="002154A2"/>
    <w:rsid w:val="002156C8"/>
    <w:rsid w:val="00220C43"/>
    <w:rsid w:val="00221A8F"/>
    <w:rsid w:val="00221D5A"/>
    <w:rsid w:val="00222F6E"/>
    <w:rsid w:val="0022431B"/>
    <w:rsid w:val="00224F42"/>
    <w:rsid w:val="002254A0"/>
    <w:rsid w:val="002256CA"/>
    <w:rsid w:val="00225E04"/>
    <w:rsid w:val="002273D4"/>
    <w:rsid w:val="002274F9"/>
    <w:rsid w:val="00230492"/>
    <w:rsid w:val="00231DB8"/>
    <w:rsid w:val="00232B56"/>
    <w:rsid w:val="002343D9"/>
    <w:rsid w:val="00234CA1"/>
    <w:rsid w:val="002403D8"/>
    <w:rsid w:val="002418DA"/>
    <w:rsid w:val="00241BAC"/>
    <w:rsid w:val="002421F2"/>
    <w:rsid w:val="00243046"/>
    <w:rsid w:val="00243465"/>
    <w:rsid w:val="0024666C"/>
    <w:rsid w:val="00251361"/>
    <w:rsid w:val="0025177C"/>
    <w:rsid w:val="002519B2"/>
    <w:rsid w:val="00251DDE"/>
    <w:rsid w:val="002527A9"/>
    <w:rsid w:val="00252CBB"/>
    <w:rsid w:val="002579B2"/>
    <w:rsid w:val="00260CC9"/>
    <w:rsid w:val="00260E76"/>
    <w:rsid w:val="00263A58"/>
    <w:rsid w:val="00267364"/>
    <w:rsid w:val="0026739B"/>
    <w:rsid w:val="00273A31"/>
    <w:rsid w:val="00274483"/>
    <w:rsid w:val="00274DF1"/>
    <w:rsid w:val="00274FEA"/>
    <w:rsid w:val="002753FF"/>
    <w:rsid w:val="00276E3E"/>
    <w:rsid w:val="00277240"/>
    <w:rsid w:val="00277610"/>
    <w:rsid w:val="00277A23"/>
    <w:rsid w:val="00280B20"/>
    <w:rsid w:val="00280E4B"/>
    <w:rsid w:val="002811EA"/>
    <w:rsid w:val="00281E3E"/>
    <w:rsid w:val="002852DB"/>
    <w:rsid w:val="00285F27"/>
    <w:rsid w:val="00286B3D"/>
    <w:rsid w:val="00287FBB"/>
    <w:rsid w:val="0029026E"/>
    <w:rsid w:val="00293415"/>
    <w:rsid w:val="0029371B"/>
    <w:rsid w:val="00293EB0"/>
    <w:rsid w:val="00295D01"/>
    <w:rsid w:val="002A278C"/>
    <w:rsid w:val="002A47DB"/>
    <w:rsid w:val="002A4D82"/>
    <w:rsid w:val="002A5A18"/>
    <w:rsid w:val="002A5D8F"/>
    <w:rsid w:val="002A658F"/>
    <w:rsid w:val="002B15B7"/>
    <w:rsid w:val="002B27EF"/>
    <w:rsid w:val="002B3E6E"/>
    <w:rsid w:val="002B4524"/>
    <w:rsid w:val="002B5CD6"/>
    <w:rsid w:val="002B7657"/>
    <w:rsid w:val="002C0382"/>
    <w:rsid w:val="002C11FB"/>
    <w:rsid w:val="002C54A6"/>
    <w:rsid w:val="002C7B79"/>
    <w:rsid w:val="002D10A8"/>
    <w:rsid w:val="002D17EC"/>
    <w:rsid w:val="002D19CD"/>
    <w:rsid w:val="002D26E0"/>
    <w:rsid w:val="002D688F"/>
    <w:rsid w:val="002E00BA"/>
    <w:rsid w:val="002E0C1E"/>
    <w:rsid w:val="002E11E5"/>
    <w:rsid w:val="002E3B33"/>
    <w:rsid w:val="002E3BB0"/>
    <w:rsid w:val="002E5C25"/>
    <w:rsid w:val="002E61AE"/>
    <w:rsid w:val="002E6619"/>
    <w:rsid w:val="002E6BD1"/>
    <w:rsid w:val="002E79E6"/>
    <w:rsid w:val="002E7AB1"/>
    <w:rsid w:val="002E7DC9"/>
    <w:rsid w:val="002F0071"/>
    <w:rsid w:val="002F06CC"/>
    <w:rsid w:val="002F0814"/>
    <w:rsid w:val="002F08AD"/>
    <w:rsid w:val="002F2735"/>
    <w:rsid w:val="002F5550"/>
    <w:rsid w:val="002F6563"/>
    <w:rsid w:val="002F6753"/>
    <w:rsid w:val="002F6984"/>
    <w:rsid w:val="002F7A19"/>
    <w:rsid w:val="00301C5C"/>
    <w:rsid w:val="003036A2"/>
    <w:rsid w:val="0030524E"/>
    <w:rsid w:val="003053C7"/>
    <w:rsid w:val="003059EB"/>
    <w:rsid w:val="00306A4B"/>
    <w:rsid w:val="00307715"/>
    <w:rsid w:val="00307B3C"/>
    <w:rsid w:val="00310421"/>
    <w:rsid w:val="003139EB"/>
    <w:rsid w:val="00313CAE"/>
    <w:rsid w:val="00313E8B"/>
    <w:rsid w:val="0031605A"/>
    <w:rsid w:val="0031795D"/>
    <w:rsid w:val="00320351"/>
    <w:rsid w:val="00320520"/>
    <w:rsid w:val="00322398"/>
    <w:rsid w:val="00322BA1"/>
    <w:rsid w:val="00323694"/>
    <w:rsid w:val="00323BB4"/>
    <w:rsid w:val="00324B96"/>
    <w:rsid w:val="0032796C"/>
    <w:rsid w:val="00331731"/>
    <w:rsid w:val="00331E94"/>
    <w:rsid w:val="00333EED"/>
    <w:rsid w:val="0033551F"/>
    <w:rsid w:val="00336D6C"/>
    <w:rsid w:val="003371C5"/>
    <w:rsid w:val="00340806"/>
    <w:rsid w:val="003415B9"/>
    <w:rsid w:val="00341FFE"/>
    <w:rsid w:val="003425BE"/>
    <w:rsid w:val="00343F55"/>
    <w:rsid w:val="00344821"/>
    <w:rsid w:val="003450A8"/>
    <w:rsid w:val="003461B2"/>
    <w:rsid w:val="003478EB"/>
    <w:rsid w:val="00351ACA"/>
    <w:rsid w:val="003548CF"/>
    <w:rsid w:val="00355870"/>
    <w:rsid w:val="00355B43"/>
    <w:rsid w:val="00357251"/>
    <w:rsid w:val="003579A8"/>
    <w:rsid w:val="00357F24"/>
    <w:rsid w:val="003604C5"/>
    <w:rsid w:val="00361EE2"/>
    <w:rsid w:val="0036319D"/>
    <w:rsid w:val="00366105"/>
    <w:rsid w:val="003716A4"/>
    <w:rsid w:val="003738E8"/>
    <w:rsid w:val="00375811"/>
    <w:rsid w:val="00375C2B"/>
    <w:rsid w:val="00377570"/>
    <w:rsid w:val="003776DC"/>
    <w:rsid w:val="00377CBF"/>
    <w:rsid w:val="00377DAF"/>
    <w:rsid w:val="003821E4"/>
    <w:rsid w:val="00382B92"/>
    <w:rsid w:val="00383861"/>
    <w:rsid w:val="00383ADF"/>
    <w:rsid w:val="0038407D"/>
    <w:rsid w:val="00387974"/>
    <w:rsid w:val="00390015"/>
    <w:rsid w:val="0039270B"/>
    <w:rsid w:val="00393334"/>
    <w:rsid w:val="00395EF5"/>
    <w:rsid w:val="0039729E"/>
    <w:rsid w:val="003A1F93"/>
    <w:rsid w:val="003A2FF2"/>
    <w:rsid w:val="003A3052"/>
    <w:rsid w:val="003A3919"/>
    <w:rsid w:val="003A476E"/>
    <w:rsid w:val="003A4AF4"/>
    <w:rsid w:val="003A4DB5"/>
    <w:rsid w:val="003A647C"/>
    <w:rsid w:val="003A710E"/>
    <w:rsid w:val="003A7B31"/>
    <w:rsid w:val="003B1238"/>
    <w:rsid w:val="003B4380"/>
    <w:rsid w:val="003B4858"/>
    <w:rsid w:val="003B58A6"/>
    <w:rsid w:val="003B655F"/>
    <w:rsid w:val="003B69A6"/>
    <w:rsid w:val="003C04C5"/>
    <w:rsid w:val="003C0A2D"/>
    <w:rsid w:val="003C2357"/>
    <w:rsid w:val="003C40B6"/>
    <w:rsid w:val="003C48BF"/>
    <w:rsid w:val="003C4968"/>
    <w:rsid w:val="003C4A51"/>
    <w:rsid w:val="003C4E61"/>
    <w:rsid w:val="003D26A3"/>
    <w:rsid w:val="003D62C9"/>
    <w:rsid w:val="003D641F"/>
    <w:rsid w:val="003D6565"/>
    <w:rsid w:val="003D778D"/>
    <w:rsid w:val="003E01EB"/>
    <w:rsid w:val="003E036F"/>
    <w:rsid w:val="003E0E4D"/>
    <w:rsid w:val="003E27E2"/>
    <w:rsid w:val="003E295B"/>
    <w:rsid w:val="003E3972"/>
    <w:rsid w:val="003E4E72"/>
    <w:rsid w:val="003E7608"/>
    <w:rsid w:val="003E7D88"/>
    <w:rsid w:val="003F061A"/>
    <w:rsid w:val="003F1806"/>
    <w:rsid w:val="003F1FBD"/>
    <w:rsid w:val="003F2AE6"/>
    <w:rsid w:val="003F3181"/>
    <w:rsid w:val="003F5D80"/>
    <w:rsid w:val="003F6565"/>
    <w:rsid w:val="003F6EAD"/>
    <w:rsid w:val="0040108B"/>
    <w:rsid w:val="00401321"/>
    <w:rsid w:val="00401C9F"/>
    <w:rsid w:val="00406378"/>
    <w:rsid w:val="004070AA"/>
    <w:rsid w:val="00410BE5"/>
    <w:rsid w:val="00410CB7"/>
    <w:rsid w:val="00411649"/>
    <w:rsid w:val="00411854"/>
    <w:rsid w:val="00411F9A"/>
    <w:rsid w:val="00411FA7"/>
    <w:rsid w:val="00412553"/>
    <w:rsid w:val="004134DD"/>
    <w:rsid w:val="0041517D"/>
    <w:rsid w:val="00416DF7"/>
    <w:rsid w:val="00420CC0"/>
    <w:rsid w:val="004226DF"/>
    <w:rsid w:val="00424719"/>
    <w:rsid w:val="00425B20"/>
    <w:rsid w:val="00425F2F"/>
    <w:rsid w:val="00426E97"/>
    <w:rsid w:val="004362E3"/>
    <w:rsid w:val="00437734"/>
    <w:rsid w:val="00440CFE"/>
    <w:rsid w:val="004410DF"/>
    <w:rsid w:val="00441D99"/>
    <w:rsid w:val="00444967"/>
    <w:rsid w:val="00444D4A"/>
    <w:rsid w:val="00444F5F"/>
    <w:rsid w:val="004459B1"/>
    <w:rsid w:val="00446ACA"/>
    <w:rsid w:val="00450B7D"/>
    <w:rsid w:val="00450C41"/>
    <w:rsid w:val="00451232"/>
    <w:rsid w:val="0045190A"/>
    <w:rsid w:val="00451ED7"/>
    <w:rsid w:val="00453842"/>
    <w:rsid w:val="00454B07"/>
    <w:rsid w:val="00454C31"/>
    <w:rsid w:val="00454F3C"/>
    <w:rsid w:val="00455807"/>
    <w:rsid w:val="00456271"/>
    <w:rsid w:val="00457440"/>
    <w:rsid w:val="00462056"/>
    <w:rsid w:val="0046209B"/>
    <w:rsid w:val="00462182"/>
    <w:rsid w:val="00462B4E"/>
    <w:rsid w:val="00462EB4"/>
    <w:rsid w:val="004634A7"/>
    <w:rsid w:val="00463ED6"/>
    <w:rsid w:val="00466556"/>
    <w:rsid w:val="004665C0"/>
    <w:rsid w:val="004666B7"/>
    <w:rsid w:val="00466EAC"/>
    <w:rsid w:val="00467438"/>
    <w:rsid w:val="00470E5F"/>
    <w:rsid w:val="004712A8"/>
    <w:rsid w:val="00471DED"/>
    <w:rsid w:val="00475BB5"/>
    <w:rsid w:val="00475EB7"/>
    <w:rsid w:val="00475EC2"/>
    <w:rsid w:val="004766E5"/>
    <w:rsid w:val="00476F52"/>
    <w:rsid w:val="004775F1"/>
    <w:rsid w:val="00480798"/>
    <w:rsid w:val="004826CF"/>
    <w:rsid w:val="00483F64"/>
    <w:rsid w:val="004849F7"/>
    <w:rsid w:val="00486C34"/>
    <w:rsid w:val="004872E8"/>
    <w:rsid w:val="0048768F"/>
    <w:rsid w:val="00487D3D"/>
    <w:rsid w:val="00491B05"/>
    <w:rsid w:val="00492547"/>
    <w:rsid w:val="00494587"/>
    <w:rsid w:val="00494743"/>
    <w:rsid w:val="004A067D"/>
    <w:rsid w:val="004A4028"/>
    <w:rsid w:val="004A575F"/>
    <w:rsid w:val="004A73F9"/>
    <w:rsid w:val="004A7FA7"/>
    <w:rsid w:val="004B0114"/>
    <w:rsid w:val="004B1330"/>
    <w:rsid w:val="004B2DAA"/>
    <w:rsid w:val="004B32A0"/>
    <w:rsid w:val="004B463B"/>
    <w:rsid w:val="004B5AC9"/>
    <w:rsid w:val="004B5C72"/>
    <w:rsid w:val="004C08B6"/>
    <w:rsid w:val="004C0D00"/>
    <w:rsid w:val="004C11CE"/>
    <w:rsid w:val="004C14AB"/>
    <w:rsid w:val="004C33ED"/>
    <w:rsid w:val="004C3462"/>
    <w:rsid w:val="004C40E2"/>
    <w:rsid w:val="004C51BC"/>
    <w:rsid w:val="004C5772"/>
    <w:rsid w:val="004D0A90"/>
    <w:rsid w:val="004D108F"/>
    <w:rsid w:val="004D139E"/>
    <w:rsid w:val="004D1CE2"/>
    <w:rsid w:val="004D39F2"/>
    <w:rsid w:val="004D3DB4"/>
    <w:rsid w:val="004D44AC"/>
    <w:rsid w:val="004D5ED7"/>
    <w:rsid w:val="004D7860"/>
    <w:rsid w:val="004E1262"/>
    <w:rsid w:val="004E188A"/>
    <w:rsid w:val="004E3049"/>
    <w:rsid w:val="004E411B"/>
    <w:rsid w:val="004E43BA"/>
    <w:rsid w:val="004E5109"/>
    <w:rsid w:val="004E5C69"/>
    <w:rsid w:val="004E60D0"/>
    <w:rsid w:val="004E690C"/>
    <w:rsid w:val="004E6C4B"/>
    <w:rsid w:val="004E6F5A"/>
    <w:rsid w:val="004E6FCB"/>
    <w:rsid w:val="004F12A6"/>
    <w:rsid w:val="004F1565"/>
    <w:rsid w:val="004F1878"/>
    <w:rsid w:val="004F2304"/>
    <w:rsid w:val="004F26F8"/>
    <w:rsid w:val="004F287F"/>
    <w:rsid w:val="004F2CD3"/>
    <w:rsid w:val="004F4CC9"/>
    <w:rsid w:val="004F6850"/>
    <w:rsid w:val="004F75D8"/>
    <w:rsid w:val="004F764E"/>
    <w:rsid w:val="004F7BF8"/>
    <w:rsid w:val="005025FE"/>
    <w:rsid w:val="00504585"/>
    <w:rsid w:val="00506DDE"/>
    <w:rsid w:val="00511ADD"/>
    <w:rsid w:val="00512C9D"/>
    <w:rsid w:val="005136AD"/>
    <w:rsid w:val="005138BA"/>
    <w:rsid w:val="00513923"/>
    <w:rsid w:val="00515673"/>
    <w:rsid w:val="00516657"/>
    <w:rsid w:val="00516904"/>
    <w:rsid w:val="005177F7"/>
    <w:rsid w:val="00520CB5"/>
    <w:rsid w:val="005210CC"/>
    <w:rsid w:val="005211AF"/>
    <w:rsid w:val="005213E2"/>
    <w:rsid w:val="00525846"/>
    <w:rsid w:val="005262FE"/>
    <w:rsid w:val="00526A85"/>
    <w:rsid w:val="005276C2"/>
    <w:rsid w:val="005337B9"/>
    <w:rsid w:val="00536C86"/>
    <w:rsid w:val="00537079"/>
    <w:rsid w:val="005406F8"/>
    <w:rsid w:val="0054169B"/>
    <w:rsid w:val="005417D2"/>
    <w:rsid w:val="005422E4"/>
    <w:rsid w:val="00542371"/>
    <w:rsid w:val="00543721"/>
    <w:rsid w:val="00544161"/>
    <w:rsid w:val="0054436C"/>
    <w:rsid w:val="00544B34"/>
    <w:rsid w:val="00545CF8"/>
    <w:rsid w:val="00545D3A"/>
    <w:rsid w:val="00546AED"/>
    <w:rsid w:val="00547294"/>
    <w:rsid w:val="005500F8"/>
    <w:rsid w:val="0055094A"/>
    <w:rsid w:val="00550E4D"/>
    <w:rsid w:val="00550F69"/>
    <w:rsid w:val="005523C6"/>
    <w:rsid w:val="005535C1"/>
    <w:rsid w:val="00554F51"/>
    <w:rsid w:val="0055784C"/>
    <w:rsid w:val="00560561"/>
    <w:rsid w:val="005605E4"/>
    <w:rsid w:val="005616AE"/>
    <w:rsid w:val="00565475"/>
    <w:rsid w:val="00565996"/>
    <w:rsid w:val="00570D5F"/>
    <w:rsid w:val="00571AAC"/>
    <w:rsid w:val="00571ADF"/>
    <w:rsid w:val="00571CEA"/>
    <w:rsid w:val="00571F91"/>
    <w:rsid w:val="00572270"/>
    <w:rsid w:val="0057516A"/>
    <w:rsid w:val="00575E75"/>
    <w:rsid w:val="0058113D"/>
    <w:rsid w:val="00581C8A"/>
    <w:rsid w:val="005824FE"/>
    <w:rsid w:val="00582CDF"/>
    <w:rsid w:val="0058368D"/>
    <w:rsid w:val="00585C0D"/>
    <w:rsid w:val="00586E85"/>
    <w:rsid w:val="005871BD"/>
    <w:rsid w:val="00587B0C"/>
    <w:rsid w:val="005900A1"/>
    <w:rsid w:val="00590B01"/>
    <w:rsid w:val="00595936"/>
    <w:rsid w:val="005973CF"/>
    <w:rsid w:val="005A0224"/>
    <w:rsid w:val="005A0BA6"/>
    <w:rsid w:val="005A1201"/>
    <w:rsid w:val="005A15E8"/>
    <w:rsid w:val="005A1C0A"/>
    <w:rsid w:val="005A31B6"/>
    <w:rsid w:val="005A35B2"/>
    <w:rsid w:val="005A3671"/>
    <w:rsid w:val="005A3F38"/>
    <w:rsid w:val="005A45BB"/>
    <w:rsid w:val="005A57C0"/>
    <w:rsid w:val="005A68C6"/>
    <w:rsid w:val="005A6C20"/>
    <w:rsid w:val="005A6E9A"/>
    <w:rsid w:val="005A6F02"/>
    <w:rsid w:val="005B0BCB"/>
    <w:rsid w:val="005B170A"/>
    <w:rsid w:val="005B2B2E"/>
    <w:rsid w:val="005B3C08"/>
    <w:rsid w:val="005B486C"/>
    <w:rsid w:val="005B6952"/>
    <w:rsid w:val="005B753C"/>
    <w:rsid w:val="005B77B6"/>
    <w:rsid w:val="005C0FAD"/>
    <w:rsid w:val="005C1B4B"/>
    <w:rsid w:val="005C2541"/>
    <w:rsid w:val="005C3D96"/>
    <w:rsid w:val="005C71E9"/>
    <w:rsid w:val="005C7681"/>
    <w:rsid w:val="005D1CAA"/>
    <w:rsid w:val="005D5D01"/>
    <w:rsid w:val="005D5EE9"/>
    <w:rsid w:val="005D5FF9"/>
    <w:rsid w:val="005D7700"/>
    <w:rsid w:val="005D7ECC"/>
    <w:rsid w:val="005E0A85"/>
    <w:rsid w:val="005E5EEE"/>
    <w:rsid w:val="005E67A8"/>
    <w:rsid w:val="005E6B65"/>
    <w:rsid w:val="005E7012"/>
    <w:rsid w:val="005E7619"/>
    <w:rsid w:val="005E7D55"/>
    <w:rsid w:val="005F0C86"/>
    <w:rsid w:val="005F0DA6"/>
    <w:rsid w:val="005F19E8"/>
    <w:rsid w:val="005F1A09"/>
    <w:rsid w:val="005F32AD"/>
    <w:rsid w:val="005F3B47"/>
    <w:rsid w:val="005F41B9"/>
    <w:rsid w:val="005F41CD"/>
    <w:rsid w:val="005F573F"/>
    <w:rsid w:val="005F7C32"/>
    <w:rsid w:val="00600CA3"/>
    <w:rsid w:val="00600F12"/>
    <w:rsid w:val="00601BED"/>
    <w:rsid w:val="00601EEF"/>
    <w:rsid w:val="0060241B"/>
    <w:rsid w:val="006032B5"/>
    <w:rsid w:val="006065A9"/>
    <w:rsid w:val="006075B1"/>
    <w:rsid w:val="00607651"/>
    <w:rsid w:val="006101EB"/>
    <w:rsid w:val="006103AF"/>
    <w:rsid w:val="00610C1D"/>
    <w:rsid w:val="006131D3"/>
    <w:rsid w:val="006137A9"/>
    <w:rsid w:val="00613805"/>
    <w:rsid w:val="00616C7A"/>
    <w:rsid w:val="00620AB1"/>
    <w:rsid w:val="00620C5C"/>
    <w:rsid w:val="00622516"/>
    <w:rsid w:val="00622DFF"/>
    <w:rsid w:val="00622F4E"/>
    <w:rsid w:val="0062448A"/>
    <w:rsid w:val="00625BAE"/>
    <w:rsid w:val="00627195"/>
    <w:rsid w:val="00627512"/>
    <w:rsid w:val="0063056C"/>
    <w:rsid w:val="00630E7C"/>
    <w:rsid w:val="006329B3"/>
    <w:rsid w:val="0063561B"/>
    <w:rsid w:val="00637F4E"/>
    <w:rsid w:val="0064042D"/>
    <w:rsid w:val="00641AEC"/>
    <w:rsid w:val="00644069"/>
    <w:rsid w:val="0064524B"/>
    <w:rsid w:val="00645558"/>
    <w:rsid w:val="006469A4"/>
    <w:rsid w:val="00646CCD"/>
    <w:rsid w:val="00650240"/>
    <w:rsid w:val="00650A8F"/>
    <w:rsid w:val="00651877"/>
    <w:rsid w:val="00652BF5"/>
    <w:rsid w:val="006534DB"/>
    <w:rsid w:val="00655388"/>
    <w:rsid w:val="00655D42"/>
    <w:rsid w:val="00656199"/>
    <w:rsid w:val="006607FE"/>
    <w:rsid w:val="00664D3A"/>
    <w:rsid w:val="00666B96"/>
    <w:rsid w:val="00671F37"/>
    <w:rsid w:val="00675060"/>
    <w:rsid w:val="006759C2"/>
    <w:rsid w:val="0067631B"/>
    <w:rsid w:val="00676831"/>
    <w:rsid w:val="00677632"/>
    <w:rsid w:val="00677A9F"/>
    <w:rsid w:val="00680873"/>
    <w:rsid w:val="00681B92"/>
    <w:rsid w:val="00681CA4"/>
    <w:rsid w:val="00682027"/>
    <w:rsid w:val="00682308"/>
    <w:rsid w:val="00682C1B"/>
    <w:rsid w:val="006839AA"/>
    <w:rsid w:val="006857C2"/>
    <w:rsid w:val="00685B63"/>
    <w:rsid w:val="00685BF6"/>
    <w:rsid w:val="00690252"/>
    <w:rsid w:val="00690B43"/>
    <w:rsid w:val="00693C7E"/>
    <w:rsid w:val="00694E1A"/>
    <w:rsid w:val="00695A1E"/>
    <w:rsid w:val="006968FA"/>
    <w:rsid w:val="00697115"/>
    <w:rsid w:val="006A18B2"/>
    <w:rsid w:val="006A25B1"/>
    <w:rsid w:val="006A25BB"/>
    <w:rsid w:val="006A4E81"/>
    <w:rsid w:val="006A549B"/>
    <w:rsid w:val="006A5A0F"/>
    <w:rsid w:val="006A5D0B"/>
    <w:rsid w:val="006B10B6"/>
    <w:rsid w:val="006B1377"/>
    <w:rsid w:val="006B2726"/>
    <w:rsid w:val="006B3257"/>
    <w:rsid w:val="006B3879"/>
    <w:rsid w:val="006B57B2"/>
    <w:rsid w:val="006B5F34"/>
    <w:rsid w:val="006C0EDC"/>
    <w:rsid w:val="006C109B"/>
    <w:rsid w:val="006C180F"/>
    <w:rsid w:val="006C2F7A"/>
    <w:rsid w:val="006C3DCD"/>
    <w:rsid w:val="006C4214"/>
    <w:rsid w:val="006C494F"/>
    <w:rsid w:val="006C63D3"/>
    <w:rsid w:val="006D1B2D"/>
    <w:rsid w:val="006D1E80"/>
    <w:rsid w:val="006D555F"/>
    <w:rsid w:val="006D6C4A"/>
    <w:rsid w:val="006D7E28"/>
    <w:rsid w:val="006E17CD"/>
    <w:rsid w:val="006E21CE"/>
    <w:rsid w:val="006E23B6"/>
    <w:rsid w:val="006E25AB"/>
    <w:rsid w:val="006E27CF"/>
    <w:rsid w:val="006E3262"/>
    <w:rsid w:val="006E3A6D"/>
    <w:rsid w:val="006E4748"/>
    <w:rsid w:val="006E7746"/>
    <w:rsid w:val="006E7F70"/>
    <w:rsid w:val="006F3DB8"/>
    <w:rsid w:val="006F4826"/>
    <w:rsid w:val="006F4D0E"/>
    <w:rsid w:val="006F5AAB"/>
    <w:rsid w:val="006F738D"/>
    <w:rsid w:val="00700738"/>
    <w:rsid w:val="00700FC3"/>
    <w:rsid w:val="00704CBD"/>
    <w:rsid w:val="007059AF"/>
    <w:rsid w:val="00705E75"/>
    <w:rsid w:val="00707997"/>
    <w:rsid w:val="007101F5"/>
    <w:rsid w:val="0071029B"/>
    <w:rsid w:val="0071045D"/>
    <w:rsid w:val="0071052E"/>
    <w:rsid w:val="00710AD9"/>
    <w:rsid w:val="00711762"/>
    <w:rsid w:val="007139E1"/>
    <w:rsid w:val="00714549"/>
    <w:rsid w:val="00714608"/>
    <w:rsid w:val="00716588"/>
    <w:rsid w:val="00716DA8"/>
    <w:rsid w:val="00717FB3"/>
    <w:rsid w:val="0072051A"/>
    <w:rsid w:val="0072122E"/>
    <w:rsid w:val="00721552"/>
    <w:rsid w:val="007224FC"/>
    <w:rsid w:val="00724389"/>
    <w:rsid w:val="0072557E"/>
    <w:rsid w:val="00726095"/>
    <w:rsid w:val="00726E5E"/>
    <w:rsid w:val="00727424"/>
    <w:rsid w:val="00730B8E"/>
    <w:rsid w:val="007319E1"/>
    <w:rsid w:val="00731ED4"/>
    <w:rsid w:val="007326F3"/>
    <w:rsid w:val="007327F4"/>
    <w:rsid w:val="00732B9C"/>
    <w:rsid w:val="00736064"/>
    <w:rsid w:val="0073612E"/>
    <w:rsid w:val="007367A7"/>
    <w:rsid w:val="00736C13"/>
    <w:rsid w:val="00736E1E"/>
    <w:rsid w:val="00736F0E"/>
    <w:rsid w:val="00737564"/>
    <w:rsid w:val="00737B5E"/>
    <w:rsid w:val="00737F92"/>
    <w:rsid w:val="0074262A"/>
    <w:rsid w:val="007445DB"/>
    <w:rsid w:val="0074569B"/>
    <w:rsid w:val="007464F3"/>
    <w:rsid w:val="00746FE8"/>
    <w:rsid w:val="00747FB3"/>
    <w:rsid w:val="00750974"/>
    <w:rsid w:val="007510E2"/>
    <w:rsid w:val="007513AA"/>
    <w:rsid w:val="00752314"/>
    <w:rsid w:val="00752473"/>
    <w:rsid w:val="00752903"/>
    <w:rsid w:val="00752F38"/>
    <w:rsid w:val="0075321E"/>
    <w:rsid w:val="007537CF"/>
    <w:rsid w:val="00753CBF"/>
    <w:rsid w:val="00755435"/>
    <w:rsid w:val="00756E75"/>
    <w:rsid w:val="00757D44"/>
    <w:rsid w:val="00757D70"/>
    <w:rsid w:val="007602F4"/>
    <w:rsid w:val="00760448"/>
    <w:rsid w:val="007610EC"/>
    <w:rsid w:val="007633B4"/>
    <w:rsid w:val="00765D10"/>
    <w:rsid w:val="00766BBE"/>
    <w:rsid w:val="007672EA"/>
    <w:rsid w:val="00767521"/>
    <w:rsid w:val="00771F67"/>
    <w:rsid w:val="007732C9"/>
    <w:rsid w:val="00773527"/>
    <w:rsid w:val="007738F3"/>
    <w:rsid w:val="00774793"/>
    <w:rsid w:val="00774CB6"/>
    <w:rsid w:val="00775B80"/>
    <w:rsid w:val="00776A3D"/>
    <w:rsid w:val="00782488"/>
    <w:rsid w:val="00784FA4"/>
    <w:rsid w:val="00785E49"/>
    <w:rsid w:val="007860D3"/>
    <w:rsid w:val="007868C5"/>
    <w:rsid w:val="00786A8D"/>
    <w:rsid w:val="00786B17"/>
    <w:rsid w:val="00786B9A"/>
    <w:rsid w:val="007872D9"/>
    <w:rsid w:val="00787338"/>
    <w:rsid w:val="0078770E"/>
    <w:rsid w:val="00787C90"/>
    <w:rsid w:val="00790A1F"/>
    <w:rsid w:val="00792102"/>
    <w:rsid w:val="0079258E"/>
    <w:rsid w:val="00793459"/>
    <w:rsid w:val="00793B7A"/>
    <w:rsid w:val="00793C15"/>
    <w:rsid w:val="00793DA2"/>
    <w:rsid w:val="007972A2"/>
    <w:rsid w:val="0079739D"/>
    <w:rsid w:val="007A01EB"/>
    <w:rsid w:val="007A43C2"/>
    <w:rsid w:val="007A488B"/>
    <w:rsid w:val="007A4B22"/>
    <w:rsid w:val="007A7769"/>
    <w:rsid w:val="007A78DF"/>
    <w:rsid w:val="007B13AE"/>
    <w:rsid w:val="007B2475"/>
    <w:rsid w:val="007B249F"/>
    <w:rsid w:val="007B2B82"/>
    <w:rsid w:val="007B2ECC"/>
    <w:rsid w:val="007B497F"/>
    <w:rsid w:val="007B5D66"/>
    <w:rsid w:val="007B6DAA"/>
    <w:rsid w:val="007C1DF4"/>
    <w:rsid w:val="007C5383"/>
    <w:rsid w:val="007C5394"/>
    <w:rsid w:val="007C6BB9"/>
    <w:rsid w:val="007D12A2"/>
    <w:rsid w:val="007D1633"/>
    <w:rsid w:val="007D1B60"/>
    <w:rsid w:val="007D2E6D"/>
    <w:rsid w:val="007D333A"/>
    <w:rsid w:val="007D3C9D"/>
    <w:rsid w:val="007D48D1"/>
    <w:rsid w:val="007D5501"/>
    <w:rsid w:val="007D5F0A"/>
    <w:rsid w:val="007D6AF5"/>
    <w:rsid w:val="007D7DBE"/>
    <w:rsid w:val="007D7EE3"/>
    <w:rsid w:val="007D7F23"/>
    <w:rsid w:val="007E073D"/>
    <w:rsid w:val="007E0B47"/>
    <w:rsid w:val="007E17B1"/>
    <w:rsid w:val="007E1A87"/>
    <w:rsid w:val="007E260F"/>
    <w:rsid w:val="007E30C7"/>
    <w:rsid w:val="007E35CB"/>
    <w:rsid w:val="007E4B05"/>
    <w:rsid w:val="007E54A8"/>
    <w:rsid w:val="007F16A8"/>
    <w:rsid w:val="007F2D62"/>
    <w:rsid w:val="007F300F"/>
    <w:rsid w:val="007F5B40"/>
    <w:rsid w:val="007F6149"/>
    <w:rsid w:val="007F618C"/>
    <w:rsid w:val="007F688D"/>
    <w:rsid w:val="008018E7"/>
    <w:rsid w:val="00802325"/>
    <w:rsid w:val="008043FA"/>
    <w:rsid w:val="008052A5"/>
    <w:rsid w:val="00805479"/>
    <w:rsid w:val="00806F44"/>
    <w:rsid w:val="00807954"/>
    <w:rsid w:val="00811457"/>
    <w:rsid w:val="0081210C"/>
    <w:rsid w:val="00812E7D"/>
    <w:rsid w:val="00815817"/>
    <w:rsid w:val="00815DBC"/>
    <w:rsid w:val="00816F1C"/>
    <w:rsid w:val="008175AA"/>
    <w:rsid w:val="0082088C"/>
    <w:rsid w:val="0082121A"/>
    <w:rsid w:val="008223E7"/>
    <w:rsid w:val="008229A0"/>
    <w:rsid w:val="00826D20"/>
    <w:rsid w:val="008275DC"/>
    <w:rsid w:val="00833678"/>
    <w:rsid w:val="0083520D"/>
    <w:rsid w:val="00835C7A"/>
    <w:rsid w:val="00837B49"/>
    <w:rsid w:val="00840460"/>
    <w:rsid w:val="008408C1"/>
    <w:rsid w:val="00840B15"/>
    <w:rsid w:val="008413D6"/>
    <w:rsid w:val="00841623"/>
    <w:rsid w:val="00843A62"/>
    <w:rsid w:val="00844B0F"/>
    <w:rsid w:val="008450E5"/>
    <w:rsid w:val="0084763A"/>
    <w:rsid w:val="008503AA"/>
    <w:rsid w:val="0085234E"/>
    <w:rsid w:val="00854E3D"/>
    <w:rsid w:val="00854EF2"/>
    <w:rsid w:val="0085645F"/>
    <w:rsid w:val="00856E94"/>
    <w:rsid w:val="00857BAB"/>
    <w:rsid w:val="00857E65"/>
    <w:rsid w:val="008600F4"/>
    <w:rsid w:val="008601C5"/>
    <w:rsid w:val="00860B91"/>
    <w:rsid w:val="00861D28"/>
    <w:rsid w:val="008631BE"/>
    <w:rsid w:val="00863599"/>
    <w:rsid w:val="00863F9A"/>
    <w:rsid w:val="00864126"/>
    <w:rsid w:val="008641AC"/>
    <w:rsid w:val="0086498A"/>
    <w:rsid w:val="00864DB6"/>
    <w:rsid w:val="00865F66"/>
    <w:rsid w:val="00866F3E"/>
    <w:rsid w:val="00867117"/>
    <w:rsid w:val="00867518"/>
    <w:rsid w:val="008704E4"/>
    <w:rsid w:val="0087286E"/>
    <w:rsid w:val="00875FFB"/>
    <w:rsid w:val="00876062"/>
    <w:rsid w:val="00880650"/>
    <w:rsid w:val="00880DE8"/>
    <w:rsid w:val="008827B6"/>
    <w:rsid w:val="008853B9"/>
    <w:rsid w:val="008864DA"/>
    <w:rsid w:val="00887AD9"/>
    <w:rsid w:val="00890000"/>
    <w:rsid w:val="00890BD7"/>
    <w:rsid w:val="00891A6E"/>
    <w:rsid w:val="0089225E"/>
    <w:rsid w:val="008937AA"/>
    <w:rsid w:val="00893EBE"/>
    <w:rsid w:val="008941B7"/>
    <w:rsid w:val="008951FB"/>
    <w:rsid w:val="008953EB"/>
    <w:rsid w:val="00895670"/>
    <w:rsid w:val="00896721"/>
    <w:rsid w:val="008968EB"/>
    <w:rsid w:val="00897689"/>
    <w:rsid w:val="00897FEE"/>
    <w:rsid w:val="008A3A56"/>
    <w:rsid w:val="008A405E"/>
    <w:rsid w:val="008A4DD1"/>
    <w:rsid w:val="008A51A2"/>
    <w:rsid w:val="008A51C6"/>
    <w:rsid w:val="008A51D2"/>
    <w:rsid w:val="008B23E2"/>
    <w:rsid w:val="008B2EB2"/>
    <w:rsid w:val="008B55B4"/>
    <w:rsid w:val="008B7AF1"/>
    <w:rsid w:val="008C0E5A"/>
    <w:rsid w:val="008C3EB9"/>
    <w:rsid w:val="008D0832"/>
    <w:rsid w:val="008D0FED"/>
    <w:rsid w:val="008D1D11"/>
    <w:rsid w:val="008D2594"/>
    <w:rsid w:val="008D5E56"/>
    <w:rsid w:val="008E0965"/>
    <w:rsid w:val="008E36EC"/>
    <w:rsid w:val="008E3A6A"/>
    <w:rsid w:val="008E5CE3"/>
    <w:rsid w:val="008E622E"/>
    <w:rsid w:val="008F10C0"/>
    <w:rsid w:val="008F1194"/>
    <w:rsid w:val="008F1E0B"/>
    <w:rsid w:val="008F273A"/>
    <w:rsid w:val="008F4803"/>
    <w:rsid w:val="008F5FA6"/>
    <w:rsid w:val="008F64BD"/>
    <w:rsid w:val="008F7A9C"/>
    <w:rsid w:val="00900503"/>
    <w:rsid w:val="00900C43"/>
    <w:rsid w:val="00901656"/>
    <w:rsid w:val="009033AE"/>
    <w:rsid w:val="00904393"/>
    <w:rsid w:val="00904585"/>
    <w:rsid w:val="0091299A"/>
    <w:rsid w:val="0091393B"/>
    <w:rsid w:val="00914764"/>
    <w:rsid w:val="0091539C"/>
    <w:rsid w:val="0091624D"/>
    <w:rsid w:val="00917822"/>
    <w:rsid w:val="00921389"/>
    <w:rsid w:val="009238C0"/>
    <w:rsid w:val="00924D99"/>
    <w:rsid w:val="00925BAA"/>
    <w:rsid w:val="00925EE3"/>
    <w:rsid w:val="00926864"/>
    <w:rsid w:val="0092796F"/>
    <w:rsid w:val="009317F7"/>
    <w:rsid w:val="009328FC"/>
    <w:rsid w:val="00933D7D"/>
    <w:rsid w:val="009360C5"/>
    <w:rsid w:val="00940D40"/>
    <w:rsid w:val="00940E92"/>
    <w:rsid w:val="00942251"/>
    <w:rsid w:val="0094318C"/>
    <w:rsid w:val="00944443"/>
    <w:rsid w:val="0095072B"/>
    <w:rsid w:val="00950842"/>
    <w:rsid w:val="00954044"/>
    <w:rsid w:val="009545B2"/>
    <w:rsid w:val="009546CA"/>
    <w:rsid w:val="00955AB7"/>
    <w:rsid w:val="00957152"/>
    <w:rsid w:val="0096064B"/>
    <w:rsid w:val="00962792"/>
    <w:rsid w:val="00962C63"/>
    <w:rsid w:val="00963568"/>
    <w:rsid w:val="009636BB"/>
    <w:rsid w:val="00963FA3"/>
    <w:rsid w:val="00970461"/>
    <w:rsid w:val="009704B0"/>
    <w:rsid w:val="00972036"/>
    <w:rsid w:val="009731FF"/>
    <w:rsid w:val="00974095"/>
    <w:rsid w:val="00974102"/>
    <w:rsid w:val="00974968"/>
    <w:rsid w:val="009802BB"/>
    <w:rsid w:val="00983A5D"/>
    <w:rsid w:val="00983F19"/>
    <w:rsid w:val="00985B6E"/>
    <w:rsid w:val="00987853"/>
    <w:rsid w:val="0099199B"/>
    <w:rsid w:val="009920D4"/>
    <w:rsid w:val="0099432F"/>
    <w:rsid w:val="009952EB"/>
    <w:rsid w:val="00995879"/>
    <w:rsid w:val="00995D43"/>
    <w:rsid w:val="00995D4C"/>
    <w:rsid w:val="009964E7"/>
    <w:rsid w:val="00996898"/>
    <w:rsid w:val="009A180F"/>
    <w:rsid w:val="009A20E5"/>
    <w:rsid w:val="009A47AE"/>
    <w:rsid w:val="009A47F7"/>
    <w:rsid w:val="009A4CE2"/>
    <w:rsid w:val="009A623A"/>
    <w:rsid w:val="009A623D"/>
    <w:rsid w:val="009A79FD"/>
    <w:rsid w:val="009B0D53"/>
    <w:rsid w:val="009B3319"/>
    <w:rsid w:val="009B4B17"/>
    <w:rsid w:val="009B532B"/>
    <w:rsid w:val="009B5802"/>
    <w:rsid w:val="009B5F0E"/>
    <w:rsid w:val="009B6B20"/>
    <w:rsid w:val="009B7560"/>
    <w:rsid w:val="009B77E9"/>
    <w:rsid w:val="009C1E35"/>
    <w:rsid w:val="009C39A8"/>
    <w:rsid w:val="009C3E19"/>
    <w:rsid w:val="009C3E40"/>
    <w:rsid w:val="009C4684"/>
    <w:rsid w:val="009C532F"/>
    <w:rsid w:val="009C537D"/>
    <w:rsid w:val="009C5BF9"/>
    <w:rsid w:val="009C5CA3"/>
    <w:rsid w:val="009C5DC9"/>
    <w:rsid w:val="009D09E5"/>
    <w:rsid w:val="009D2844"/>
    <w:rsid w:val="009D3EE1"/>
    <w:rsid w:val="009D4D26"/>
    <w:rsid w:val="009D7E49"/>
    <w:rsid w:val="009E354F"/>
    <w:rsid w:val="009E3E67"/>
    <w:rsid w:val="009E51CE"/>
    <w:rsid w:val="009E5D82"/>
    <w:rsid w:val="009E5ECF"/>
    <w:rsid w:val="009E71B4"/>
    <w:rsid w:val="009E734D"/>
    <w:rsid w:val="009F0667"/>
    <w:rsid w:val="009F0EAA"/>
    <w:rsid w:val="009F2F1A"/>
    <w:rsid w:val="009F2F96"/>
    <w:rsid w:val="009F35E4"/>
    <w:rsid w:val="009F38A2"/>
    <w:rsid w:val="009F42AB"/>
    <w:rsid w:val="009F5A9B"/>
    <w:rsid w:val="009F78CB"/>
    <w:rsid w:val="009F79DC"/>
    <w:rsid w:val="00A00A06"/>
    <w:rsid w:val="00A0309C"/>
    <w:rsid w:val="00A04384"/>
    <w:rsid w:val="00A0599B"/>
    <w:rsid w:val="00A07526"/>
    <w:rsid w:val="00A114AB"/>
    <w:rsid w:val="00A11C9A"/>
    <w:rsid w:val="00A124CE"/>
    <w:rsid w:val="00A14107"/>
    <w:rsid w:val="00A146E1"/>
    <w:rsid w:val="00A20DBC"/>
    <w:rsid w:val="00A22316"/>
    <w:rsid w:val="00A22F30"/>
    <w:rsid w:val="00A23FE4"/>
    <w:rsid w:val="00A32EDC"/>
    <w:rsid w:val="00A35817"/>
    <w:rsid w:val="00A35D1E"/>
    <w:rsid w:val="00A36460"/>
    <w:rsid w:val="00A36C54"/>
    <w:rsid w:val="00A37466"/>
    <w:rsid w:val="00A40CC4"/>
    <w:rsid w:val="00A40E5C"/>
    <w:rsid w:val="00A410CD"/>
    <w:rsid w:val="00A41431"/>
    <w:rsid w:val="00A419A8"/>
    <w:rsid w:val="00A41DEF"/>
    <w:rsid w:val="00A4301D"/>
    <w:rsid w:val="00A43433"/>
    <w:rsid w:val="00A46F4A"/>
    <w:rsid w:val="00A502B4"/>
    <w:rsid w:val="00A515E2"/>
    <w:rsid w:val="00A51997"/>
    <w:rsid w:val="00A52175"/>
    <w:rsid w:val="00A52C01"/>
    <w:rsid w:val="00A53DED"/>
    <w:rsid w:val="00A55115"/>
    <w:rsid w:val="00A55391"/>
    <w:rsid w:val="00A603D6"/>
    <w:rsid w:val="00A63318"/>
    <w:rsid w:val="00A63678"/>
    <w:rsid w:val="00A64DA9"/>
    <w:rsid w:val="00A65678"/>
    <w:rsid w:val="00A678CB"/>
    <w:rsid w:val="00A70DD1"/>
    <w:rsid w:val="00A716CA"/>
    <w:rsid w:val="00A718C5"/>
    <w:rsid w:val="00A73662"/>
    <w:rsid w:val="00A7397B"/>
    <w:rsid w:val="00A7679C"/>
    <w:rsid w:val="00A81299"/>
    <w:rsid w:val="00A82227"/>
    <w:rsid w:val="00A836D9"/>
    <w:rsid w:val="00A847E1"/>
    <w:rsid w:val="00A85C20"/>
    <w:rsid w:val="00A86058"/>
    <w:rsid w:val="00A86985"/>
    <w:rsid w:val="00A86A98"/>
    <w:rsid w:val="00A90BD5"/>
    <w:rsid w:val="00A90F41"/>
    <w:rsid w:val="00A910F4"/>
    <w:rsid w:val="00A915B1"/>
    <w:rsid w:val="00A91AB1"/>
    <w:rsid w:val="00A92100"/>
    <w:rsid w:val="00A943B2"/>
    <w:rsid w:val="00A956B9"/>
    <w:rsid w:val="00A9602E"/>
    <w:rsid w:val="00A965CC"/>
    <w:rsid w:val="00A96ADC"/>
    <w:rsid w:val="00AA0222"/>
    <w:rsid w:val="00AA26CF"/>
    <w:rsid w:val="00AA4BB9"/>
    <w:rsid w:val="00AA4F59"/>
    <w:rsid w:val="00AB054C"/>
    <w:rsid w:val="00AB07A4"/>
    <w:rsid w:val="00AB181B"/>
    <w:rsid w:val="00AB2E64"/>
    <w:rsid w:val="00AB4D75"/>
    <w:rsid w:val="00AC1E46"/>
    <w:rsid w:val="00AC2C93"/>
    <w:rsid w:val="00AC3B69"/>
    <w:rsid w:val="00AC3E58"/>
    <w:rsid w:val="00AC4BB2"/>
    <w:rsid w:val="00AC6720"/>
    <w:rsid w:val="00AC7B0F"/>
    <w:rsid w:val="00AC7ECD"/>
    <w:rsid w:val="00AD0766"/>
    <w:rsid w:val="00AD083F"/>
    <w:rsid w:val="00AD2170"/>
    <w:rsid w:val="00AD2493"/>
    <w:rsid w:val="00AD275A"/>
    <w:rsid w:val="00AD3D6D"/>
    <w:rsid w:val="00AD67D4"/>
    <w:rsid w:val="00AD7F00"/>
    <w:rsid w:val="00AE0559"/>
    <w:rsid w:val="00AE05C8"/>
    <w:rsid w:val="00AE0D97"/>
    <w:rsid w:val="00AE18D5"/>
    <w:rsid w:val="00AE22BA"/>
    <w:rsid w:val="00AE3B5F"/>
    <w:rsid w:val="00AE3CFD"/>
    <w:rsid w:val="00AE3FEA"/>
    <w:rsid w:val="00AE429E"/>
    <w:rsid w:val="00AE4CFB"/>
    <w:rsid w:val="00AE55D2"/>
    <w:rsid w:val="00AE5D57"/>
    <w:rsid w:val="00AE6169"/>
    <w:rsid w:val="00AE6B4C"/>
    <w:rsid w:val="00AE7106"/>
    <w:rsid w:val="00AE751E"/>
    <w:rsid w:val="00AF06CB"/>
    <w:rsid w:val="00AF1B84"/>
    <w:rsid w:val="00AF2F45"/>
    <w:rsid w:val="00AF37BE"/>
    <w:rsid w:val="00AF4D16"/>
    <w:rsid w:val="00AF5702"/>
    <w:rsid w:val="00AF5B4A"/>
    <w:rsid w:val="00AF6215"/>
    <w:rsid w:val="00AF7E95"/>
    <w:rsid w:val="00B03212"/>
    <w:rsid w:val="00B03428"/>
    <w:rsid w:val="00B035CC"/>
    <w:rsid w:val="00B04835"/>
    <w:rsid w:val="00B06606"/>
    <w:rsid w:val="00B068D9"/>
    <w:rsid w:val="00B06955"/>
    <w:rsid w:val="00B06E83"/>
    <w:rsid w:val="00B100F0"/>
    <w:rsid w:val="00B103CA"/>
    <w:rsid w:val="00B14087"/>
    <w:rsid w:val="00B1513F"/>
    <w:rsid w:val="00B15B22"/>
    <w:rsid w:val="00B17AF0"/>
    <w:rsid w:val="00B222AD"/>
    <w:rsid w:val="00B23CE0"/>
    <w:rsid w:val="00B26878"/>
    <w:rsid w:val="00B268F6"/>
    <w:rsid w:val="00B34418"/>
    <w:rsid w:val="00B3452A"/>
    <w:rsid w:val="00B34F64"/>
    <w:rsid w:val="00B36B4B"/>
    <w:rsid w:val="00B448E9"/>
    <w:rsid w:val="00B45E08"/>
    <w:rsid w:val="00B46B69"/>
    <w:rsid w:val="00B47806"/>
    <w:rsid w:val="00B51E8B"/>
    <w:rsid w:val="00B522B8"/>
    <w:rsid w:val="00B53061"/>
    <w:rsid w:val="00B5338E"/>
    <w:rsid w:val="00B5561F"/>
    <w:rsid w:val="00B55F0E"/>
    <w:rsid w:val="00B562DA"/>
    <w:rsid w:val="00B60813"/>
    <w:rsid w:val="00B63957"/>
    <w:rsid w:val="00B64205"/>
    <w:rsid w:val="00B6527B"/>
    <w:rsid w:val="00B66545"/>
    <w:rsid w:val="00B71E4B"/>
    <w:rsid w:val="00B73133"/>
    <w:rsid w:val="00B74EFA"/>
    <w:rsid w:val="00B80087"/>
    <w:rsid w:val="00B8162A"/>
    <w:rsid w:val="00B816CE"/>
    <w:rsid w:val="00B827FF"/>
    <w:rsid w:val="00B82E90"/>
    <w:rsid w:val="00B83459"/>
    <w:rsid w:val="00B8445D"/>
    <w:rsid w:val="00B846E1"/>
    <w:rsid w:val="00B85C04"/>
    <w:rsid w:val="00B86A23"/>
    <w:rsid w:val="00B87BE1"/>
    <w:rsid w:val="00B87EE4"/>
    <w:rsid w:val="00B9000E"/>
    <w:rsid w:val="00B9010E"/>
    <w:rsid w:val="00B9016C"/>
    <w:rsid w:val="00B9061C"/>
    <w:rsid w:val="00B90A67"/>
    <w:rsid w:val="00B90BE2"/>
    <w:rsid w:val="00B92163"/>
    <w:rsid w:val="00B93351"/>
    <w:rsid w:val="00B93FAF"/>
    <w:rsid w:val="00B94054"/>
    <w:rsid w:val="00B94916"/>
    <w:rsid w:val="00B968C0"/>
    <w:rsid w:val="00B96AC7"/>
    <w:rsid w:val="00B96DBD"/>
    <w:rsid w:val="00B9744A"/>
    <w:rsid w:val="00B97A55"/>
    <w:rsid w:val="00BA0D89"/>
    <w:rsid w:val="00BA247A"/>
    <w:rsid w:val="00BA2AB6"/>
    <w:rsid w:val="00BA588A"/>
    <w:rsid w:val="00BA6C89"/>
    <w:rsid w:val="00BB0794"/>
    <w:rsid w:val="00BB4FF8"/>
    <w:rsid w:val="00BC2074"/>
    <w:rsid w:val="00BC284D"/>
    <w:rsid w:val="00BC46FA"/>
    <w:rsid w:val="00BC622C"/>
    <w:rsid w:val="00BD0813"/>
    <w:rsid w:val="00BD0FCA"/>
    <w:rsid w:val="00BD2176"/>
    <w:rsid w:val="00BD241F"/>
    <w:rsid w:val="00BD3CD7"/>
    <w:rsid w:val="00BD403D"/>
    <w:rsid w:val="00BD4079"/>
    <w:rsid w:val="00BD4338"/>
    <w:rsid w:val="00BD58D4"/>
    <w:rsid w:val="00BD5C05"/>
    <w:rsid w:val="00BD67B8"/>
    <w:rsid w:val="00BD7002"/>
    <w:rsid w:val="00BE3C7B"/>
    <w:rsid w:val="00BE4DCF"/>
    <w:rsid w:val="00BE7ACF"/>
    <w:rsid w:val="00BF25EF"/>
    <w:rsid w:val="00BF2A15"/>
    <w:rsid w:val="00BF2E42"/>
    <w:rsid w:val="00BF5723"/>
    <w:rsid w:val="00BF61E8"/>
    <w:rsid w:val="00BF63F5"/>
    <w:rsid w:val="00BF6512"/>
    <w:rsid w:val="00BF6785"/>
    <w:rsid w:val="00C0427F"/>
    <w:rsid w:val="00C04B7E"/>
    <w:rsid w:val="00C0595B"/>
    <w:rsid w:val="00C102B5"/>
    <w:rsid w:val="00C11A57"/>
    <w:rsid w:val="00C11F55"/>
    <w:rsid w:val="00C13DB4"/>
    <w:rsid w:val="00C14296"/>
    <w:rsid w:val="00C1435A"/>
    <w:rsid w:val="00C148C1"/>
    <w:rsid w:val="00C14A10"/>
    <w:rsid w:val="00C23138"/>
    <w:rsid w:val="00C235CA"/>
    <w:rsid w:val="00C25CB9"/>
    <w:rsid w:val="00C2628D"/>
    <w:rsid w:val="00C26E98"/>
    <w:rsid w:val="00C27641"/>
    <w:rsid w:val="00C276F4"/>
    <w:rsid w:val="00C32390"/>
    <w:rsid w:val="00C32D56"/>
    <w:rsid w:val="00C32E7A"/>
    <w:rsid w:val="00C35A51"/>
    <w:rsid w:val="00C40BB4"/>
    <w:rsid w:val="00C422BC"/>
    <w:rsid w:val="00C42B47"/>
    <w:rsid w:val="00C44908"/>
    <w:rsid w:val="00C44BBE"/>
    <w:rsid w:val="00C4689E"/>
    <w:rsid w:val="00C469A4"/>
    <w:rsid w:val="00C500BD"/>
    <w:rsid w:val="00C507C3"/>
    <w:rsid w:val="00C50AA4"/>
    <w:rsid w:val="00C51B64"/>
    <w:rsid w:val="00C52188"/>
    <w:rsid w:val="00C5271D"/>
    <w:rsid w:val="00C52971"/>
    <w:rsid w:val="00C5358D"/>
    <w:rsid w:val="00C54338"/>
    <w:rsid w:val="00C548A5"/>
    <w:rsid w:val="00C56AB8"/>
    <w:rsid w:val="00C56D03"/>
    <w:rsid w:val="00C56FCD"/>
    <w:rsid w:val="00C607F8"/>
    <w:rsid w:val="00C61603"/>
    <w:rsid w:val="00C62BBB"/>
    <w:rsid w:val="00C6302E"/>
    <w:rsid w:val="00C63B3B"/>
    <w:rsid w:val="00C64AD3"/>
    <w:rsid w:val="00C66A8B"/>
    <w:rsid w:val="00C713FA"/>
    <w:rsid w:val="00C731E8"/>
    <w:rsid w:val="00C734FB"/>
    <w:rsid w:val="00C7393A"/>
    <w:rsid w:val="00C76078"/>
    <w:rsid w:val="00C770B0"/>
    <w:rsid w:val="00C80108"/>
    <w:rsid w:val="00C832E2"/>
    <w:rsid w:val="00C83B2F"/>
    <w:rsid w:val="00C83DF8"/>
    <w:rsid w:val="00C858FA"/>
    <w:rsid w:val="00C86841"/>
    <w:rsid w:val="00C8699C"/>
    <w:rsid w:val="00C86A37"/>
    <w:rsid w:val="00C86EE2"/>
    <w:rsid w:val="00C9075E"/>
    <w:rsid w:val="00C914D8"/>
    <w:rsid w:val="00C91F9E"/>
    <w:rsid w:val="00C93296"/>
    <w:rsid w:val="00C945DD"/>
    <w:rsid w:val="00CA09F4"/>
    <w:rsid w:val="00CA0AC1"/>
    <w:rsid w:val="00CA0DC9"/>
    <w:rsid w:val="00CA14F1"/>
    <w:rsid w:val="00CA2AEF"/>
    <w:rsid w:val="00CA30D2"/>
    <w:rsid w:val="00CA391F"/>
    <w:rsid w:val="00CA43A1"/>
    <w:rsid w:val="00CA4E97"/>
    <w:rsid w:val="00CA5249"/>
    <w:rsid w:val="00CA5C29"/>
    <w:rsid w:val="00CA607C"/>
    <w:rsid w:val="00CB0EFC"/>
    <w:rsid w:val="00CB21E2"/>
    <w:rsid w:val="00CB2DEC"/>
    <w:rsid w:val="00CB41C7"/>
    <w:rsid w:val="00CB59D1"/>
    <w:rsid w:val="00CC0B60"/>
    <w:rsid w:val="00CC0F54"/>
    <w:rsid w:val="00CC2306"/>
    <w:rsid w:val="00CC30AE"/>
    <w:rsid w:val="00CC3D0D"/>
    <w:rsid w:val="00CC4458"/>
    <w:rsid w:val="00CC6CFD"/>
    <w:rsid w:val="00CC6FA2"/>
    <w:rsid w:val="00CD097E"/>
    <w:rsid w:val="00CD23DC"/>
    <w:rsid w:val="00CD27C9"/>
    <w:rsid w:val="00CD33C4"/>
    <w:rsid w:val="00CD4424"/>
    <w:rsid w:val="00CD5730"/>
    <w:rsid w:val="00CD5B9E"/>
    <w:rsid w:val="00CE09CB"/>
    <w:rsid w:val="00CE17A5"/>
    <w:rsid w:val="00CE2500"/>
    <w:rsid w:val="00CE44C5"/>
    <w:rsid w:val="00CE6D6D"/>
    <w:rsid w:val="00CE7BC6"/>
    <w:rsid w:val="00CF1C3C"/>
    <w:rsid w:val="00CF1F0A"/>
    <w:rsid w:val="00CF313B"/>
    <w:rsid w:val="00CF3CB3"/>
    <w:rsid w:val="00CF4C2F"/>
    <w:rsid w:val="00CF561E"/>
    <w:rsid w:val="00CF6520"/>
    <w:rsid w:val="00CF653F"/>
    <w:rsid w:val="00CF65CD"/>
    <w:rsid w:val="00CF7499"/>
    <w:rsid w:val="00CF7B71"/>
    <w:rsid w:val="00D00929"/>
    <w:rsid w:val="00D00EE7"/>
    <w:rsid w:val="00D020C0"/>
    <w:rsid w:val="00D0366F"/>
    <w:rsid w:val="00D044DD"/>
    <w:rsid w:val="00D051DE"/>
    <w:rsid w:val="00D1044D"/>
    <w:rsid w:val="00D105D7"/>
    <w:rsid w:val="00D11503"/>
    <w:rsid w:val="00D115B0"/>
    <w:rsid w:val="00D14796"/>
    <w:rsid w:val="00D1613E"/>
    <w:rsid w:val="00D16D7D"/>
    <w:rsid w:val="00D17ACB"/>
    <w:rsid w:val="00D20077"/>
    <w:rsid w:val="00D204D5"/>
    <w:rsid w:val="00D20C00"/>
    <w:rsid w:val="00D23445"/>
    <w:rsid w:val="00D23550"/>
    <w:rsid w:val="00D255B5"/>
    <w:rsid w:val="00D26EB7"/>
    <w:rsid w:val="00D308D9"/>
    <w:rsid w:val="00D30DD9"/>
    <w:rsid w:val="00D332C9"/>
    <w:rsid w:val="00D337D1"/>
    <w:rsid w:val="00D348ED"/>
    <w:rsid w:val="00D349D1"/>
    <w:rsid w:val="00D351BA"/>
    <w:rsid w:val="00D36314"/>
    <w:rsid w:val="00D3680C"/>
    <w:rsid w:val="00D41F21"/>
    <w:rsid w:val="00D4229E"/>
    <w:rsid w:val="00D44380"/>
    <w:rsid w:val="00D44E8A"/>
    <w:rsid w:val="00D4696D"/>
    <w:rsid w:val="00D4741B"/>
    <w:rsid w:val="00D47A0A"/>
    <w:rsid w:val="00D5513A"/>
    <w:rsid w:val="00D55A98"/>
    <w:rsid w:val="00D572EB"/>
    <w:rsid w:val="00D61F41"/>
    <w:rsid w:val="00D62C77"/>
    <w:rsid w:val="00D62DA7"/>
    <w:rsid w:val="00D62F28"/>
    <w:rsid w:val="00D652B4"/>
    <w:rsid w:val="00D679DE"/>
    <w:rsid w:val="00D67C84"/>
    <w:rsid w:val="00D7081E"/>
    <w:rsid w:val="00D726E8"/>
    <w:rsid w:val="00D73C00"/>
    <w:rsid w:val="00D743B6"/>
    <w:rsid w:val="00D747D0"/>
    <w:rsid w:val="00D74957"/>
    <w:rsid w:val="00D74DEB"/>
    <w:rsid w:val="00D77F94"/>
    <w:rsid w:val="00D80059"/>
    <w:rsid w:val="00D80EC0"/>
    <w:rsid w:val="00D81B3B"/>
    <w:rsid w:val="00D832FA"/>
    <w:rsid w:val="00D84113"/>
    <w:rsid w:val="00D86132"/>
    <w:rsid w:val="00D869E3"/>
    <w:rsid w:val="00D87D28"/>
    <w:rsid w:val="00D91F12"/>
    <w:rsid w:val="00D92DC5"/>
    <w:rsid w:val="00D92E2E"/>
    <w:rsid w:val="00D9474B"/>
    <w:rsid w:val="00D94E8D"/>
    <w:rsid w:val="00D94F12"/>
    <w:rsid w:val="00D952F3"/>
    <w:rsid w:val="00DA1A87"/>
    <w:rsid w:val="00DA4794"/>
    <w:rsid w:val="00DA47F7"/>
    <w:rsid w:val="00DA7A6D"/>
    <w:rsid w:val="00DA7BA1"/>
    <w:rsid w:val="00DB09F6"/>
    <w:rsid w:val="00DB2075"/>
    <w:rsid w:val="00DB3578"/>
    <w:rsid w:val="00DB525D"/>
    <w:rsid w:val="00DB55B9"/>
    <w:rsid w:val="00DB5E6A"/>
    <w:rsid w:val="00DB6EE5"/>
    <w:rsid w:val="00DC2413"/>
    <w:rsid w:val="00DC3C44"/>
    <w:rsid w:val="00DC3CE7"/>
    <w:rsid w:val="00DC5857"/>
    <w:rsid w:val="00DC739A"/>
    <w:rsid w:val="00DD1885"/>
    <w:rsid w:val="00DD287B"/>
    <w:rsid w:val="00DD29DC"/>
    <w:rsid w:val="00DD4E93"/>
    <w:rsid w:val="00DD4F5E"/>
    <w:rsid w:val="00DD5BBB"/>
    <w:rsid w:val="00DE09D9"/>
    <w:rsid w:val="00DE12A9"/>
    <w:rsid w:val="00DE1318"/>
    <w:rsid w:val="00DE1C54"/>
    <w:rsid w:val="00DE1C6E"/>
    <w:rsid w:val="00DE1FE6"/>
    <w:rsid w:val="00DE30A8"/>
    <w:rsid w:val="00DE593E"/>
    <w:rsid w:val="00DE6116"/>
    <w:rsid w:val="00DE63F9"/>
    <w:rsid w:val="00DE785C"/>
    <w:rsid w:val="00DF1627"/>
    <w:rsid w:val="00DF1A83"/>
    <w:rsid w:val="00DF238C"/>
    <w:rsid w:val="00DF4393"/>
    <w:rsid w:val="00DF4907"/>
    <w:rsid w:val="00DF4D4F"/>
    <w:rsid w:val="00E021E3"/>
    <w:rsid w:val="00E04447"/>
    <w:rsid w:val="00E06970"/>
    <w:rsid w:val="00E079CA"/>
    <w:rsid w:val="00E1167F"/>
    <w:rsid w:val="00E15452"/>
    <w:rsid w:val="00E15CA5"/>
    <w:rsid w:val="00E16084"/>
    <w:rsid w:val="00E20A2C"/>
    <w:rsid w:val="00E22258"/>
    <w:rsid w:val="00E2287B"/>
    <w:rsid w:val="00E251B6"/>
    <w:rsid w:val="00E273AF"/>
    <w:rsid w:val="00E313DA"/>
    <w:rsid w:val="00E326E9"/>
    <w:rsid w:val="00E32A95"/>
    <w:rsid w:val="00E33BE9"/>
    <w:rsid w:val="00E347B4"/>
    <w:rsid w:val="00E34923"/>
    <w:rsid w:val="00E34CA5"/>
    <w:rsid w:val="00E35370"/>
    <w:rsid w:val="00E35504"/>
    <w:rsid w:val="00E35E89"/>
    <w:rsid w:val="00E36862"/>
    <w:rsid w:val="00E404F9"/>
    <w:rsid w:val="00E40F26"/>
    <w:rsid w:val="00E414CC"/>
    <w:rsid w:val="00E420B2"/>
    <w:rsid w:val="00E4491D"/>
    <w:rsid w:val="00E467E7"/>
    <w:rsid w:val="00E4738B"/>
    <w:rsid w:val="00E503D5"/>
    <w:rsid w:val="00E50F60"/>
    <w:rsid w:val="00E539E7"/>
    <w:rsid w:val="00E54AFD"/>
    <w:rsid w:val="00E54D5A"/>
    <w:rsid w:val="00E55D4F"/>
    <w:rsid w:val="00E5611F"/>
    <w:rsid w:val="00E56731"/>
    <w:rsid w:val="00E64B8F"/>
    <w:rsid w:val="00E66BA4"/>
    <w:rsid w:val="00E66F0F"/>
    <w:rsid w:val="00E7095D"/>
    <w:rsid w:val="00E70CAE"/>
    <w:rsid w:val="00E71A1D"/>
    <w:rsid w:val="00E71F2C"/>
    <w:rsid w:val="00E72FFF"/>
    <w:rsid w:val="00E73195"/>
    <w:rsid w:val="00E75EAB"/>
    <w:rsid w:val="00E803AA"/>
    <w:rsid w:val="00E80CC5"/>
    <w:rsid w:val="00E81CC9"/>
    <w:rsid w:val="00E825CA"/>
    <w:rsid w:val="00E82E05"/>
    <w:rsid w:val="00E84118"/>
    <w:rsid w:val="00E84424"/>
    <w:rsid w:val="00E84B8C"/>
    <w:rsid w:val="00E857E0"/>
    <w:rsid w:val="00E86979"/>
    <w:rsid w:val="00E909DE"/>
    <w:rsid w:val="00E92EF9"/>
    <w:rsid w:val="00E95395"/>
    <w:rsid w:val="00E95956"/>
    <w:rsid w:val="00EA1519"/>
    <w:rsid w:val="00EA18BB"/>
    <w:rsid w:val="00EA1D11"/>
    <w:rsid w:val="00EA205C"/>
    <w:rsid w:val="00EA2398"/>
    <w:rsid w:val="00EA3214"/>
    <w:rsid w:val="00EA3B46"/>
    <w:rsid w:val="00EA3F55"/>
    <w:rsid w:val="00EB0407"/>
    <w:rsid w:val="00EB0536"/>
    <w:rsid w:val="00EB2587"/>
    <w:rsid w:val="00EB392F"/>
    <w:rsid w:val="00EB42A8"/>
    <w:rsid w:val="00EB5601"/>
    <w:rsid w:val="00EB5EC2"/>
    <w:rsid w:val="00EB6F63"/>
    <w:rsid w:val="00EC2D77"/>
    <w:rsid w:val="00EC300A"/>
    <w:rsid w:val="00EC466F"/>
    <w:rsid w:val="00EC501A"/>
    <w:rsid w:val="00EC526F"/>
    <w:rsid w:val="00EC5C01"/>
    <w:rsid w:val="00ED0083"/>
    <w:rsid w:val="00ED0A75"/>
    <w:rsid w:val="00ED222C"/>
    <w:rsid w:val="00ED5E5A"/>
    <w:rsid w:val="00EE1AD5"/>
    <w:rsid w:val="00EE45F5"/>
    <w:rsid w:val="00EE5B71"/>
    <w:rsid w:val="00EF08E3"/>
    <w:rsid w:val="00EF1228"/>
    <w:rsid w:val="00EF2E4D"/>
    <w:rsid w:val="00EF3427"/>
    <w:rsid w:val="00EF5074"/>
    <w:rsid w:val="00EF62DE"/>
    <w:rsid w:val="00EF665F"/>
    <w:rsid w:val="00EF7AB1"/>
    <w:rsid w:val="00F00D4E"/>
    <w:rsid w:val="00F00DBC"/>
    <w:rsid w:val="00F01635"/>
    <w:rsid w:val="00F020F8"/>
    <w:rsid w:val="00F0278D"/>
    <w:rsid w:val="00F10410"/>
    <w:rsid w:val="00F10924"/>
    <w:rsid w:val="00F10F96"/>
    <w:rsid w:val="00F136F7"/>
    <w:rsid w:val="00F1548E"/>
    <w:rsid w:val="00F15CEC"/>
    <w:rsid w:val="00F16569"/>
    <w:rsid w:val="00F177F2"/>
    <w:rsid w:val="00F178DE"/>
    <w:rsid w:val="00F17EF3"/>
    <w:rsid w:val="00F213F9"/>
    <w:rsid w:val="00F31249"/>
    <w:rsid w:val="00F31ECF"/>
    <w:rsid w:val="00F32DC4"/>
    <w:rsid w:val="00F34445"/>
    <w:rsid w:val="00F34BA8"/>
    <w:rsid w:val="00F35363"/>
    <w:rsid w:val="00F4026D"/>
    <w:rsid w:val="00F40B38"/>
    <w:rsid w:val="00F43209"/>
    <w:rsid w:val="00F432AB"/>
    <w:rsid w:val="00F444B7"/>
    <w:rsid w:val="00F45304"/>
    <w:rsid w:val="00F453A3"/>
    <w:rsid w:val="00F46837"/>
    <w:rsid w:val="00F46AB9"/>
    <w:rsid w:val="00F46B5A"/>
    <w:rsid w:val="00F46CC7"/>
    <w:rsid w:val="00F50E71"/>
    <w:rsid w:val="00F519E6"/>
    <w:rsid w:val="00F52633"/>
    <w:rsid w:val="00F52660"/>
    <w:rsid w:val="00F53DC4"/>
    <w:rsid w:val="00F57032"/>
    <w:rsid w:val="00F6104A"/>
    <w:rsid w:val="00F61840"/>
    <w:rsid w:val="00F62F1E"/>
    <w:rsid w:val="00F63DFA"/>
    <w:rsid w:val="00F640E5"/>
    <w:rsid w:val="00F65292"/>
    <w:rsid w:val="00F66234"/>
    <w:rsid w:val="00F70178"/>
    <w:rsid w:val="00F7278C"/>
    <w:rsid w:val="00F728F5"/>
    <w:rsid w:val="00F7361B"/>
    <w:rsid w:val="00F73768"/>
    <w:rsid w:val="00F75CA3"/>
    <w:rsid w:val="00F76488"/>
    <w:rsid w:val="00F76B77"/>
    <w:rsid w:val="00F80238"/>
    <w:rsid w:val="00F83572"/>
    <w:rsid w:val="00F8357C"/>
    <w:rsid w:val="00F85E4C"/>
    <w:rsid w:val="00F86215"/>
    <w:rsid w:val="00F86688"/>
    <w:rsid w:val="00F8713D"/>
    <w:rsid w:val="00F8752E"/>
    <w:rsid w:val="00F87ECD"/>
    <w:rsid w:val="00F90B68"/>
    <w:rsid w:val="00F91652"/>
    <w:rsid w:val="00F91888"/>
    <w:rsid w:val="00F934AF"/>
    <w:rsid w:val="00F947AE"/>
    <w:rsid w:val="00F94EF4"/>
    <w:rsid w:val="00F9789D"/>
    <w:rsid w:val="00FA0A5E"/>
    <w:rsid w:val="00FA1C4A"/>
    <w:rsid w:val="00FA209F"/>
    <w:rsid w:val="00FA3625"/>
    <w:rsid w:val="00FA4893"/>
    <w:rsid w:val="00FA61F0"/>
    <w:rsid w:val="00FA64DA"/>
    <w:rsid w:val="00FA652A"/>
    <w:rsid w:val="00FA72BB"/>
    <w:rsid w:val="00FA7AE7"/>
    <w:rsid w:val="00FA7D7E"/>
    <w:rsid w:val="00FB0CDB"/>
    <w:rsid w:val="00FB1F5A"/>
    <w:rsid w:val="00FB4C0B"/>
    <w:rsid w:val="00FB5937"/>
    <w:rsid w:val="00FB5BF5"/>
    <w:rsid w:val="00FB5EDF"/>
    <w:rsid w:val="00FB6C47"/>
    <w:rsid w:val="00FB702E"/>
    <w:rsid w:val="00FB7E2B"/>
    <w:rsid w:val="00FC12E7"/>
    <w:rsid w:val="00FC1729"/>
    <w:rsid w:val="00FC20E7"/>
    <w:rsid w:val="00FC21E2"/>
    <w:rsid w:val="00FC2993"/>
    <w:rsid w:val="00FC2995"/>
    <w:rsid w:val="00FC2A08"/>
    <w:rsid w:val="00FC345F"/>
    <w:rsid w:val="00FC45BF"/>
    <w:rsid w:val="00FC4B72"/>
    <w:rsid w:val="00FC4D89"/>
    <w:rsid w:val="00FC5206"/>
    <w:rsid w:val="00FD028C"/>
    <w:rsid w:val="00FD2217"/>
    <w:rsid w:val="00FD3FBF"/>
    <w:rsid w:val="00FD4477"/>
    <w:rsid w:val="00FD52D9"/>
    <w:rsid w:val="00FD5AA1"/>
    <w:rsid w:val="00FD6DD0"/>
    <w:rsid w:val="00FD76CC"/>
    <w:rsid w:val="00FD7AAD"/>
    <w:rsid w:val="00FE097C"/>
    <w:rsid w:val="00FE0CF9"/>
    <w:rsid w:val="00FE3F4D"/>
    <w:rsid w:val="00FE45A9"/>
    <w:rsid w:val="00FE5074"/>
    <w:rsid w:val="00FE5649"/>
    <w:rsid w:val="00FE5DBC"/>
    <w:rsid w:val="00FE6FDC"/>
    <w:rsid w:val="00FE71D7"/>
    <w:rsid w:val="00FF014F"/>
    <w:rsid w:val="00FF03D7"/>
    <w:rsid w:val="00FF5EA7"/>
    <w:rsid w:val="00FF5F2B"/>
    <w:rsid w:val="00FF6451"/>
    <w:rsid w:val="00FF79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style="mso-position-vertical-relative:page;v-text-anchor:bottom" fill="f" fillcolor="white" stroke="f">
      <v:fill color="white" on="f"/>
      <v:stroke on="f"/>
      <v:textbox inset="0,0,0,0"/>
      <o:colormru v:ext="edit" colors="#ddd,#f8f8f8"/>
    </o:shapedefaults>
    <o:shapelayout v:ext="edit">
      <o:idmap v:ext="edit" data="1"/>
    </o:shapelayout>
  </w:shapeDefaults>
  <w:decimalSymbol w:val="."/>
  <w:listSeparator w:val=","/>
  <w14:docId w14:val="51510F72"/>
  <w15:docId w15:val="{B04C0486-0D97-4A1E-8540-2549F91BF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imes New Roman"/>
        <w:sz w:val="22"/>
        <w:szCs w:val="22"/>
        <w:lang w:val="en-AU" w:eastAsia="en-A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qFormat="1"/>
    <w:lsdException w:name="heading 7" w:unhideWhenUsed="1" w:qFormat="1"/>
    <w:lsdException w:name="heading 8" w:unhideWhenUsed="1" w:qFormat="1"/>
    <w:lsdException w:name="heading 9" w:uiPriority="10"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locked="1" w:semiHidden="1" w:unhideWhenUsed="1"/>
    <w:lsdException w:name="footnote text" w:locked="1" w:semiHidden="1" w:uiPriority="9" w:unhideWhenUsed="1" w:qFormat="1"/>
    <w:lsdException w:name="annotation text" w:locked="1" w:semiHidden="1" w:unhideWhenUsed="1"/>
    <w:lsdException w:name="header" w:locked="1" w:semiHidden="1" w:unhideWhenUsed="1"/>
    <w:lsdException w:name="footer" w:locked="1" w:semiHidden="1" w:unhideWhenUsed="1" w:qFormat="1"/>
    <w:lsdException w:name="index heading" w:locked="1" w:semiHidden="1" w:unhideWhenUsed="1"/>
    <w:lsdException w:name="caption" w:uiPriority="4" w:unhideWhenUsed="1" w:qFormat="1"/>
    <w:lsdException w:name="table of figures" w:locked="1" w:semiHidden="1" w:unhideWhenUsed="1" w:qFormat="1"/>
    <w:lsdException w:name="envelope address" w:locked="1" w:semiHidden="1" w:unhideWhenUsed="1"/>
    <w:lsdException w:name="envelope return" w:locked="1" w:semiHidden="1" w:unhideWhenUsed="1"/>
    <w:lsdException w:name="footnote reference" w:locked="1" w:semiHidden="1" w:uiPriority="9"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qFormat="1"/>
    <w:lsdException w:name="List Number" w:locked="1" w:semiHidden="1" w:uiPriority="2" w:unhideWhenUsed="1"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qFormat="1"/>
    <w:lsdException w:name="List Bullet 3" w:locked="1" w:semiHidden="1" w:uiPriority="2" w:unhideWhenUsed="1"/>
    <w:lsdException w:name="List Bullet 4" w:locked="1" w:semiHidden="1" w:unhideWhenUsed="1"/>
    <w:lsdException w:name="List Bullet 5" w:locked="1" w:semiHidden="1" w:unhideWhenUsed="1"/>
    <w:lsdException w:name="List Number 2" w:locked="1" w:semiHidden="1" w:uiPriority="2" w:unhideWhenUsed="1" w:qFormat="1"/>
    <w:lsdException w:name="List Number 3" w:locked="1" w:semiHidden="1" w:uiPriority="2" w:unhideWhenUsed="1"/>
    <w:lsdException w:name="List Number 4" w:locked="1" w:semiHidden="1" w:unhideWhenUsed="1"/>
    <w:lsdException w:name="List Number 5" w:locked="1" w:semiHidden="1" w:unhideWhenUsed="1"/>
    <w:lsdException w:name="Closing" w:locked="1" w:semiHidden="1" w:unhideWhenUsed="1"/>
    <w:lsdException w:name="Signature" w:locked="1" w:semiHidden="1" w:unhideWhenUsed="1"/>
    <w:lsdException w:name="Default Paragraph Font" w:uiPriority="0" w:unhideWhenUsed="1"/>
    <w:lsdException w:name="Body Text" w:locked="1" w:semiHidden="1" w:uiPriority="0"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semiHidden="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qFormat="1"/>
    <w:lsdException w:name="FollowedHyperlink" w:locked="1" w:semiHidden="1" w:unhideWhenUsed="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uiPriority="1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B6527B"/>
    <w:pPr>
      <w:spacing w:after="120"/>
    </w:pPr>
    <w:rPr>
      <w:rFonts w:eastAsia="Calibri"/>
      <w:color w:val="000000"/>
    </w:rPr>
  </w:style>
  <w:style w:type="paragraph" w:styleId="Heading1">
    <w:name w:val="heading 1"/>
    <w:next w:val="BodyText"/>
    <w:link w:val="Heading1Char"/>
    <w:uiPriority w:val="1"/>
    <w:qFormat/>
    <w:rsid w:val="0008281F"/>
    <w:pPr>
      <w:keepNext/>
      <w:keepLines/>
      <w:numPr>
        <w:numId w:val="13"/>
      </w:numPr>
      <w:tabs>
        <w:tab w:val="left" w:pos="1134"/>
      </w:tabs>
      <w:spacing w:before="480" w:after="360"/>
      <w:ind w:left="1134" w:hanging="1134"/>
      <w:outlineLvl w:val="0"/>
    </w:pPr>
    <w:rPr>
      <w:rFonts w:eastAsiaTheme="majorEastAsia" w:cstheme="majorBidi"/>
      <w:b/>
      <w:bCs/>
      <w:color w:val="00313C" w:themeColor="accent2"/>
      <w:sz w:val="44"/>
      <w:szCs w:val="28"/>
    </w:rPr>
  </w:style>
  <w:style w:type="paragraph" w:styleId="Heading2">
    <w:name w:val="heading 2"/>
    <w:basedOn w:val="Heading1"/>
    <w:next w:val="BodyText"/>
    <w:link w:val="Heading2Char"/>
    <w:uiPriority w:val="1"/>
    <w:qFormat/>
    <w:rsid w:val="00A90F41"/>
    <w:pPr>
      <w:numPr>
        <w:ilvl w:val="1"/>
      </w:numPr>
      <w:spacing w:before="360" w:after="240"/>
      <w:ind w:left="1134" w:hanging="1134"/>
      <w:outlineLvl w:val="1"/>
    </w:pPr>
    <w:rPr>
      <w:b w:val="0"/>
      <w:sz w:val="32"/>
      <w:szCs w:val="26"/>
    </w:rPr>
  </w:style>
  <w:style w:type="paragraph" w:styleId="Heading3">
    <w:name w:val="heading 3"/>
    <w:basedOn w:val="Heading2"/>
    <w:next w:val="BodyText"/>
    <w:link w:val="Heading3Char"/>
    <w:uiPriority w:val="1"/>
    <w:qFormat/>
    <w:rsid w:val="00E71F2C"/>
    <w:pPr>
      <w:numPr>
        <w:ilvl w:val="2"/>
      </w:numPr>
      <w:ind w:left="1134" w:hanging="1134"/>
      <w:outlineLvl w:val="2"/>
    </w:pPr>
    <w:rPr>
      <w:b/>
      <w:color w:val="auto"/>
      <w:sz w:val="26"/>
    </w:rPr>
  </w:style>
  <w:style w:type="paragraph" w:styleId="Heading4">
    <w:name w:val="heading 4"/>
    <w:basedOn w:val="Heading3"/>
    <w:next w:val="BodyText"/>
    <w:link w:val="Heading4Char"/>
    <w:uiPriority w:val="1"/>
    <w:qFormat/>
    <w:rsid w:val="00D1044D"/>
    <w:pPr>
      <w:numPr>
        <w:ilvl w:val="0"/>
        <w:numId w:val="0"/>
      </w:numPr>
      <w:spacing w:before="240" w:after="120"/>
      <w:outlineLvl w:val="3"/>
    </w:pPr>
    <w:rPr>
      <w:iCs/>
      <w:color w:val="007E9A" w:themeColor="accent1" w:themeShade="BF"/>
      <w:spacing w:val="1"/>
      <w:sz w:val="24"/>
    </w:rPr>
  </w:style>
  <w:style w:type="paragraph" w:styleId="Heading5">
    <w:name w:val="heading 5"/>
    <w:basedOn w:val="Heading4"/>
    <w:next w:val="BodyText"/>
    <w:link w:val="Heading5Char"/>
    <w:uiPriority w:val="1"/>
    <w:qFormat/>
    <w:rsid w:val="00C80108"/>
    <w:pPr>
      <w:outlineLvl w:val="4"/>
    </w:pPr>
    <w:rPr>
      <w:color w:val="auto"/>
      <w:sz w:val="22"/>
    </w:rPr>
  </w:style>
  <w:style w:type="paragraph" w:styleId="Heading6">
    <w:name w:val="heading 6"/>
    <w:basedOn w:val="Normal"/>
    <w:next w:val="Normal"/>
    <w:link w:val="Heading6Char"/>
    <w:uiPriority w:val="99"/>
    <w:semiHidden/>
    <w:qFormat/>
    <w:rsid w:val="001249CC"/>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9"/>
    <w:semiHidden/>
    <w:qFormat/>
    <w:locked/>
    <w:rsid w:val="00DB55B9"/>
    <w:pPr>
      <w:spacing w:before="240" w:after="60"/>
      <w:outlineLvl w:val="6"/>
    </w:pPr>
    <w:rPr>
      <w:rFonts w:asciiTheme="minorHAnsi" w:hAnsiTheme="minorHAnsi" w:cstheme="majorBidi"/>
      <w:sz w:val="24"/>
      <w:szCs w:val="24"/>
    </w:rPr>
  </w:style>
  <w:style w:type="paragraph" w:styleId="Heading8">
    <w:name w:val="heading 8"/>
    <w:basedOn w:val="Normal"/>
    <w:next w:val="Normal"/>
    <w:link w:val="Heading8Char"/>
    <w:uiPriority w:val="99"/>
    <w:semiHidden/>
    <w:qFormat/>
    <w:locked/>
    <w:rsid w:val="00DB55B9"/>
    <w:pPr>
      <w:spacing w:before="240" w:after="60"/>
      <w:outlineLvl w:val="7"/>
    </w:pPr>
    <w:rPr>
      <w:rFonts w:asciiTheme="minorHAnsi" w:hAnsiTheme="minorHAnsi" w:cstheme="majorBidi"/>
      <w:i/>
      <w:iCs/>
      <w:sz w:val="24"/>
      <w:szCs w:val="24"/>
    </w:rPr>
  </w:style>
  <w:style w:type="paragraph" w:styleId="Heading9">
    <w:name w:val="heading 9"/>
    <w:aliases w:val="Appendix Heading 1"/>
    <w:basedOn w:val="AppendixHeading1base"/>
    <w:next w:val="BodyText"/>
    <w:link w:val="Heading9Char"/>
    <w:uiPriority w:val="10"/>
    <w:locked/>
    <w:rsid w:val="00D1044D"/>
    <w:pPr>
      <w:spacing w:after="1080"/>
      <w:outlineLvl w:val="8"/>
    </w:pPr>
    <w:rPr>
      <w:color w:val="00313C"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locked/>
    <w:rsid w:val="0008281F"/>
    <w:rPr>
      <w:rFonts w:eastAsiaTheme="majorEastAsia" w:cstheme="majorBidi"/>
      <w:b/>
      <w:bCs/>
      <w:color w:val="00313C" w:themeColor="accent2"/>
      <w:sz w:val="44"/>
      <w:szCs w:val="28"/>
    </w:rPr>
  </w:style>
  <w:style w:type="character" w:customStyle="1" w:styleId="Heading2Char">
    <w:name w:val="Heading 2 Char"/>
    <w:basedOn w:val="DefaultParagraphFont"/>
    <w:link w:val="Heading2"/>
    <w:uiPriority w:val="1"/>
    <w:locked/>
    <w:rsid w:val="00A90F41"/>
    <w:rPr>
      <w:rFonts w:eastAsiaTheme="majorEastAsia" w:cstheme="majorBidi"/>
      <w:bCs/>
      <w:color w:val="00313C" w:themeColor="accent2"/>
      <w:sz w:val="32"/>
      <w:szCs w:val="26"/>
    </w:rPr>
  </w:style>
  <w:style w:type="character" w:customStyle="1" w:styleId="Heading3Char">
    <w:name w:val="Heading 3 Char"/>
    <w:basedOn w:val="DefaultParagraphFont"/>
    <w:link w:val="Heading3"/>
    <w:uiPriority w:val="1"/>
    <w:locked/>
    <w:rsid w:val="00E71F2C"/>
    <w:rPr>
      <w:rFonts w:eastAsiaTheme="majorEastAsia" w:cstheme="majorBidi"/>
      <w:b/>
      <w:bCs/>
      <w:sz w:val="26"/>
      <w:szCs w:val="26"/>
    </w:rPr>
  </w:style>
  <w:style w:type="character" w:customStyle="1" w:styleId="Heading4Char">
    <w:name w:val="Heading 4 Char"/>
    <w:basedOn w:val="DefaultParagraphFont"/>
    <w:link w:val="Heading4"/>
    <w:uiPriority w:val="1"/>
    <w:locked/>
    <w:rsid w:val="00D1044D"/>
    <w:rPr>
      <w:rFonts w:eastAsiaTheme="majorEastAsia" w:cstheme="majorBidi"/>
      <w:b/>
      <w:bCs/>
      <w:iCs/>
      <w:color w:val="007E9A" w:themeColor="accent1" w:themeShade="BF"/>
      <w:spacing w:val="1"/>
      <w:sz w:val="24"/>
      <w:szCs w:val="26"/>
    </w:rPr>
  </w:style>
  <w:style w:type="character" w:customStyle="1" w:styleId="Heading5Char">
    <w:name w:val="Heading 5 Char"/>
    <w:basedOn w:val="DefaultParagraphFont"/>
    <w:link w:val="Heading5"/>
    <w:uiPriority w:val="1"/>
    <w:locked/>
    <w:rsid w:val="00C80108"/>
    <w:rPr>
      <w:rFonts w:eastAsiaTheme="majorEastAsia" w:cstheme="majorBidi"/>
      <w:b/>
      <w:bCs/>
      <w:iCs/>
      <w:spacing w:val="1"/>
      <w:szCs w:val="26"/>
    </w:rPr>
  </w:style>
  <w:style w:type="character" w:customStyle="1" w:styleId="Heading6Char">
    <w:name w:val="Heading 6 Char"/>
    <w:basedOn w:val="DefaultParagraphFont"/>
    <w:link w:val="Heading6"/>
    <w:uiPriority w:val="99"/>
    <w:semiHidden/>
    <w:locked/>
    <w:rsid w:val="00DB55B9"/>
    <w:rPr>
      <w:rFonts w:eastAsiaTheme="majorEastAsia" w:cstheme="majorBidi"/>
      <w:i/>
      <w:iCs/>
      <w:color w:val="000000"/>
    </w:rPr>
  </w:style>
  <w:style w:type="character" w:customStyle="1" w:styleId="Heading7Char">
    <w:name w:val="Heading 7 Char"/>
    <w:basedOn w:val="DefaultParagraphFont"/>
    <w:link w:val="Heading7"/>
    <w:uiPriority w:val="99"/>
    <w:semiHidden/>
    <w:locked/>
    <w:rsid w:val="00DB55B9"/>
    <w:rPr>
      <w:rFonts w:asciiTheme="minorHAnsi" w:eastAsia="Calibri" w:hAnsiTheme="minorHAnsi" w:cstheme="majorBidi"/>
      <w:color w:val="000000"/>
      <w:sz w:val="24"/>
      <w:szCs w:val="24"/>
    </w:rPr>
  </w:style>
  <w:style w:type="character" w:customStyle="1" w:styleId="Heading8Char">
    <w:name w:val="Heading 8 Char"/>
    <w:basedOn w:val="DefaultParagraphFont"/>
    <w:link w:val="Heading8"/>
    <w:uiPriority w:val="99"/>
    <w:semiHidden/>
    <w:locked/>
    <w:rsid w:val="00DB55B9"/>
    <w:rPr>
      <w:rFonts w:asciiTheme="minorHAnsi" w:eastAsia="Calibri" w:hAnsiTheme="minorHAnsi" w:cstheme="majorBidi"/>
      <w:i/>
      <w:iCs/>
      <w:color w:val="000000"/>
      <w:sz w:val="24"/>
      <w:szCs w:val="24"/>
    </w:rPr>
  </w:style>
  <w:style w:type="character" w:customStyle="1" w:styleId="Heading9Char">
    <w:name w:val="Heading 9 Char"/>
    <w:aliases w:val="Appendix Heading 1 Char"/>
    <w:basedOn w:val="DefaultParagraphFont"/>
    <w:link w:val="Heading9"/>
    <w:uiPriority w:val="10"/>
    <w:locked/>
    <w:rsid w:val="00D1044D"/>
    <w:rPr>
      <w:rFonts w:eastAsiaTheme="majorEastAsia" w:cstheme="majorBidi"/>
      <w:b/>
      <w:bCs/>
      <w:color w:val="00313C" w:themeColor="accent2"/>
      <w:sz w:val="44"/>
      <w:szCs w:val="28"/>
    </w:rPr>
  </w:style>
  <w:style w:type="paragraph" w:styleId="Header">
    <w:name w:val="header"/>
    <w:basedOn w:val="Normal"/>
    <w:link w:val="HeaderChar"/>
    <w:uiPriority w:val="99"/>
    <w:semiHidden/>
    <w:rsid w:val="00944443"/>
    <w:rPr>
      <w:caps/>
      <w:color w:val="FFFFFF"/>
      <w:spacing w:val="16"/>
    </w:rPr>
  </w:style>
  <w:style w:type="character" w:customStyle="1" w:styleId="HeaderChar">
    <w:name w:val="Header Char"/>
    <w:basedOn w:val="DefaultParagraphFont"/>
    <w:link w:val="Header"/>
    <w:uiPriority w:val="99"/>
    <w:semiHidden/>
    <w:locked/>
    <w:rsid w:val="00DB55B9"/>
    <w:rPr>
      <w:rFonts w:eastAsia="Calibri"/>
      <w:caps/>
      <w:color w:val="FFFFFF"/>
      <w:spacing w:val="16"/>
    </w:rPr>
  </w:style>
  <w:style w:type="paragraph" w:styleId="Footer">
    <w:name w:val="footer"/>
    <w:basedOn w:val="BodyText"/>
    <w:link w:val="FooterChar"/>
    <w:uiPriority w:val="99"/>
    <w:qFormat/>
    <w:rsid w:val="00DC2413"/>
    <w:pPr>
      <w:tabs>
        <w:tab w:val="center" w:pos="4513"/>
        <w:tab w:val="right" w:pos="9026"/>
      </w:tabs>
      <w:spacing w:before="0" w:line="220" w:lineRule="atLeast"/>
    </w:pPr>
    <w:rPr>
      <w:color w:val="auto"/>
      <w:sz w:val="16"/>
    </w:rPr>
  </w:style>
  <w:style w:type="character" w:customStyle="1" w:styleId="FooterChar">
    <w:name w:val="Footer Char"/>
    <w:basedOn w:val="DefaultParagraphFont"/>
    <w:link w:val="Footer"/>
    <w:uiPriority w:val="99"/>
    <w:locked/>
    <w:rsid w:val="00DC2413"/>
    <w:rPr>
      <w:rFonts w:eastAsia="Calibri"/>
      <w:sz w:val="16"/>
    </w:rPr>
  </w:style>
  <w:style w:type="paragraph" w:styleId="BalloonText">
    <w:name w:val="Balloon Text"/>
    <w:basedOn w:val="Normal"/>
    <w:link w:val="BalloonTextChar"/>
    <w:uiPriority w:val="99"/>
    <w:semiHidden/>
    <w:locked/>
    <w:rsid w:val="00064612"/>
    <w:pPr>
      <w:spacing w:after="0"/>
    </w:pPr>
    <w:rPr>
      <w:rFonts w:ascii="Tahoma" w:hAnsi="Tahoma" w:cs="Tahoma"/>
      <w:sz w:val="16"/>
      <w:szCs w:val="16"/>
    </w:rPr>
  </w:style>
  <w:style w:type="paragraph" w:styleId="ListBullet">
    <w:name w:val="List Bullet"/>
    <w:basedOn w:val="BodyText"/>
    <w:uiPriority w:val="99"/>
    <w:qFormat/>
    <w:rsid w:val="00D349D1"/>
    <w:pPr>
      <w:numPr>
        <w:numId w:val="5"/>
      </w:numPr>
      <w:tabs>
        <w:tab w:val="left" w:pos="397"/>
      </w:tabs>
      <w:spacing w:before="60" w:after="60"/>
      <w:ind w:left="198" w:hanging="198"/>
    </w:pPr>
  </w:style>
  <w:style w:type="paragraph" w:styleId="ListNumber">
    <w:name w:val="List Number"/>
    <w:basedOn w:val="BodyText"/>
    <w:uiPriority w:val="2"/>
    <w:qFormat/>
    <w:rsid w:val="00D349D1"/>
    <w:pPr>
      <w:numPr>
        <w:numId w:val="8"/>
      </w:numPr>
      <w:tabs>
        <w:tab w:val="left" w:pos="397"/>
      </w:tabs>
      <w:ind w:left="397" w:hanging="397"/>
    </w:pPr>
  </w:style>
  <w:style w:type="paragraph" w:styleId="ListBullet2">
    <w:name w:val="List Bullet 2"/>
    <w:basedOn w:val="ListBullet"/>
    <w:uiPriority w:val="99"/>
    <w:qFormat/>
    <w:rsid w:val="00D349D1"/>
    <w:pPr>
      <w:numPr>
        <w:ilvl w:val="1"/>
      </w:numPr>
      <w:tabs>
        <w:tab w:val="clear" w:pos="397"/>
        <w:tab w:val="left" w:pos="794"/>
      </w:tabs>
      <w:ind w:left="794" w:hanging="357"/>
    </w:pPr>
  </w:style>
  <w:style w:type="paragraph" w:styleId="TOC1">
    <w:name w:val="toc 1"/>
    <w:basedOn w:val="BodyText"/>
    <w:next w:val="TOC2"/>
    <w:uiPriority w:val="39"/>
    <w:unhideWhenUsed/>
    <w:rsid w:val="00DC2413"/>
    <w:pPr>
      <w:pBdr>
        <w:top w:val="single" w:sz="4" w:space="1" w:color="00313C" w:themeColor="accent2"/>
        <w:left w:val="single" w:sz="4" w:space="4" w:color="00313C" w:themeColor="accent2"/>
        <w:bottom w:val="single" w:sz="4" w:space="1" w:color="00313C" w:themeColor="accent2"/>
        <w:right w:val="single" w:sz="4" w:space="4" w:color="00313C" w:themeColor="accent2"/>
      </w:pBdr>
      <w:shd w:val="clear" w:color="auto" w:fill="00313C" w:themeFill="accent2"/>
      <w:tabs>
        <w:tab w:val="left" w:pos="737"/>
        <w:tab w:val="right" w:pos="9639"/>
      </w:tabs>
      <w:spacing w:before="240" w:after="180"/>
    </w:pPr>
    <w:rPr>
      <w:b/>
      <w:noProof/>
      <w:color w:val="FFFFFF"/>
    </w:rPr>
  </w:style>
  <w:style w:type="paragraph" w:styleId="TOC2">
    <w:name w:val="toc 2"/>
    <w:basedOn w:val="BodyText"/>
    <w:uiPriority w:val="39"/>
    <w:unhideWhenUsed/>
    <w:rsid w:val="00A23FE4"/>
    <w:pPr>
      <w:tabs>
        <w:tab w:val="left" w:pos="737"/>
        <w:tab w:val="left" w:pos="1531"/>
        <w:tab w:val="right" w:leader="dot" w:pos="9639"/>
      </w:tabs>
      <w:ind w:right="284"/>
    </w:pPr>
    <w:rPr>
      <w:noProof/>
      <w:color w:val="00313C" w:themeColor="accent2"/>
    </w:rPr>
  </w:style>
  <w:style w:type="table" w:styleId="TableGrid">
    <w:name w:val="Table Grid"/>
    <w:basedOn w:val="TableNormal"/>
    <w:uiPriority w:val="99"/>
    <w:rsid w:val="006F4826"/>
    <w:rPr>
      <w:sz w:val="20"/>
      <w:szCs w:val="20"/>
    </w:rPr>
    <w:tblPr>
      <w:tblBorders>
        <w:top w:val="single" w:sz="4" w:space="0" w:color="00313C"/>
        <w:left w:val="single" w:sz="4" w:space="0" w:color="00313C"/>
        <w:bottom w:val="single" w:sz="4" w:space="0" w:color="00313C"/>
        <w:right w:val="single" w:sz="4" w:space="0" w:color="00313C"/>
        <w:insideH w:val="single" w:sz="4" w:space="0" w:color="00313C"/>
        <w:insideV w:val="single" w:sz="4" w:space="0" w:color="00313C"/>
      </w:tblBorders>
    </w:tblPr>
  </w:style>
  <w:style w:type="character" w:styleId="PageNumber">
    <w:name w:val="page number"/>
    <w:basedOn w:val="DefaultParagraphFont"/>
    <w:uiPriority w:val="99"/>
    <w:semiHidden/>
    <w:rsid w:val="00752473"/>
    <w:rPr>
      <w:rFonts w:ascii="Calibri" w:hAnsi="Calibri" w:cs="Times New Roman"/>
      <w:sz w:val="16"/>
    </w:rPr>
  </w:style>
  <w:style w:type="paragraph" w:styleId="TOC3">
    <w:name w:val="toc 3"/>
    <w:basedOn w:val="BodyText"/>
    <w:uiPriority w:val="39"/>
    <w:unhideWhenUsed/>
    <w:rsid w:val="00A23FE4"/>
    <w:pPr>
      <w:tabs>
        <w:tab w:val="left" w:pos="1531"/>
        <w:tab w:val="right" w:leader="dot" w:pos="9639"/>
      </w:tabs>
      <w:spacing w:before="60"/>
      <w:ind w:left="737" w:right="284"/>
    </w:pPr>
    <w:rPr>
      <w:color w:val="00313C" w:themeColor="accent2"/>
    </w:rPr>
  </w:style>
  <w:style w:type="paragraph" w:customStyle="1" w:styleId="CoverTitle">
    <w:name w:val="CoverTitle"/>
    <w:next w:val="CoverSubtitle"/>
    <w:uiPriority w:val="12"/>
    <w:qFormat/>
    <w:rsid w:val="00F76488"/>
    <w:pPr>
      <w:spacing w:after="170" w:line="216" w:lineRule="auto"/>
    </w:pPr>
    <w:rPr>
      <w:rFonts w:eastAsiaTheme="majorEastAsia" w:cstheme="majorBidi"/>
      <w:b/>
      <w:color w:val="00313C" w:themeColor="accent2"/>
      <w:spacing w:val="5"/>
      <w:kern w:val="28"/>
      <w:sz w:val="80"/>
      <w:szCs w:val="52"/>
    </w:rPr>
  </w:style>
  <w:style w:type="paragraph" w:customStyle="1" w:styleId="PartTitle">
    <w:name w:val="PartTitle"/>
    <w:next w:val="PartSubtitle"/>
    <w:uiPriority w:val="15"/>
    <w:qFormat/>
    <w:rsid w:val="004E5109"/>
    <w:pPr>
      <w:keepNext/>
      <w:tabs>
        <w:tab w:val="left" w:pos="2552"/>
      </w:tabs>
      <w:ind w:left="2552" w:hanging="2552"/>
      <w:outlineLvl w:val="0"/>
    </w:pPr>
    <w:rPr>
      <w:rFonts w:eastAsia="Calibri"/>
      <w:b/>
      <w:color w:val="007E9A" w:themeColor="accent1" w:themeShade="BF"/>
      <w:sz w:val="80"/>
    </w:rPr>
  </w:style>
  <w:style w:type="paragraph" w:customStyle="1" w:styleId="PartSubtitle">
    <w:name w:val="PartSubtitle"/>
    <w:basedOn w:val="PartTitle"/>
    <w:next w:val="BodyText"/>
    <w:uiPriority w:val="15"/>
    <w:qFormat/>
    <w:rsid w:val="00D1044D"/>
    <w:pPr>
      <w:spacing w:before="360" w:after="240" w:line="340" w:lineRule="atLeast"/>
      <w:outlineLvl w:val="9"/>
    </w:pPr>
    <w:rPr>
      <w:b w:val="0"/>
      <w:color w:val="00313C" w:themeColor="accent2"/>
      <w:sz w:val="34"/>
    </w:rPr>
  </w:style>
  <w:style w:type="paragraph" w:customStyle="1" w:styleId="ListofFiguresandTablesTOCHeading">
    <w:name w:val="List of Figures and Tables TOC Heading"/>
    <w:basedOn w:val="TOCHeading"/>
    <w:next w:val="TableofFigures"/>
    <w:uiPriority w:val="14"/>
    <w:qFormat/>
    <w:rsid w:val="00D1044D"/>
  </w:style>
  <w:style w:type="paragraph" w:styleId="ListBullet3">
    <w:name w:val="List Bullet 3"/>
    <w:basedOn w:val="ListBullet2"/>
    <w:uiPriority w:val="2"/>
    <w:rsid w:val="00D349D1"/>
    <w:pPr>
      <w:numPr>
        <w:ilvl w:val="0"/>
        <w:numId w:val="15"/>
      </w:numPr>
      <w:tabs>
        <w:tab w:val="clear" w:pos="794"/>
        <w:tab w:val="left" w:pos="851"/>
      </w:tabs>
      <w:ind w:left="1497" w:hanging="340"/>
    </w:pPr>
  </w:style>
  <w:style w:type="paragraph" w:styleId="FootnoteText">
    <w:name w:val="footnote text"/>
    <w:basedOn w:val="BodyText"/>
    <w:link w:val="FootnoteTextChar"/>
    <w:uiPriority w:val="9"/>
    <w:qFormat/>
    <w:rsid w:val="00DC2413"/>
    <w:pPr>
      <w:spacing w:before="60" w:line="180" w:lineRule="atLeast"/>
    </w:pPr>
    <w:rPr>
      <w:sz w:val="16"/>
      <w:szCs w:val="20"/>
    </w:rPr>
  </w:style>
  <w:style w:type="character" w:customStyle="1" w:styleId="FootnoteTextChar">
    <w:name w:val="Footnote Text Char"/>
    <w:basedOn w:val="DefaultParagraphFont"/>
    <w:link w:val="FootnoteText"/>
    <w:uiPriority w:val="9"/>
    <w:locked/>
    <w:rsid w:val="00DC2413"/>
    <w:rPr>
      <w:rFonts w:eastAsia="Calibri"/>
      <w:color w:val="000000"/>
      <w:sz w:val="16"/>
      <w:szCs w:val="20"/>
    </w:rPr>
  </w:style>
  <w:style w:type="paragraph" w:customStyle="1" w:styleId="FootnoteHeading">
    <w:name w:val="Footnote Heading"/>
    <w:basedOn w:val="FootnoteText"/>
    <w:uiPriority w:val="9"/>
    <w:qFormat/>
    <w:rsid w:val="007A01EB"/>
    <w:rPr>
      <w:b/>
    </w:rPr>
  </w:style>
  <w:style w:type="paragraph" w:customStyle="1" w:styleId="FigureTableSource">
    <w:name w:val="Figure/Table Source"/>
    <w:basedOn w:val="BodyText"/>
    <w:next w:val="BodyText"/>
    <w:uiPriority w:val="4"/>
    <w:qFormat/>
    <w:rsid w:val="00DC2413"/>
    <w:pPr>
      <w:tabs>
        <w:tab w:val="left" w:pos="539"/>
      </w:tabs>
      <w:spacing w:after="240" w:line="180" w:lineRule="atLeast"/>
    </w:pPr>
    <w:rPr>
      <w:sz w:val="16"/>
      <w:szCs w:val="20"/>
    </w:rPr>
  </w:style>
  <w:style w:type="paragraph" w:customStyle="1" w:styleId="TableText">
    <w:name w:val="TableText"/>
    <w:basedOn w:val="Normal"/>
    <w:uiPriority w:val="5"/>
    <w:qFormat/>
    <w:rsid w:val="00DC2413"/>
    <w:pPr>
      <w:spacing w:before="60" w:after="60"/>
    </w:pPr>
    <w:rPr>
      <w:sz w:val="18"/>
    </w:rPr>
  </w:style>
  <w:style w:type="paragraph" w:customStyle="1" w:styleId="TableBullet">
    <w:name w:val="TableBullet"/>
    <w:basedOn w:val="TableText"/>
    <w:next w:val="TableText"/>
    <w:uiPriority w:val="5"/>
    <w:qFormat/>
    <w:rsid w:val="006131D3"/>
    <w:pPr>
      <w:numPr>
        <w:numId w:val="7"/>
      </w:numPr>
    </w:pPr>
  </w:style>
  <w:style w:type="paragraph" w:customStyle="1" w:styleId="RowHeading">
    <w:name w:val="RowHeading"/>
    <w:basedOn w:val="TableText"/>
    <w:next w:val="TableText"/>
    <w:uiPriority w:val="5"/>
    <w:qFormat/>
    <w:rsid w:val="00FB6C47"/>
    <w:rPr>
      <w:b/>
      <w:color w:val="auto"/>
    </w:rPr>
  </w:style>
  <w:style w:type="paragraph" w:customStyle="1" w:styleId="ColumnHeading">
    <w:name w:val="ColumnHeading"/>
    <w:basedOn w:val="TableText"/>
    <w:uiPriority w:val="5"/>
    <w:qFormat/>
    <w:rsid w:val="00786A8D"/>
    <w:pPr>
      <w:spacing w:after="0" w:line="180" w:lineRule="atLeast"/>
    </w:pPr>
    <w:rPr>
      <w:b/>
      <w:caps/>
      <w:color w:val="FFFFFF"/>
      <w:sz w:val="16"/>
    </w:rPr>
  </w:style>
  <w:style w:type="paragraph" w:customStyle="1" w:styleId="CoverSubtitle">
    <w:name w:val="CoverSubtitle"/>
    <w:next w:val="BodyText"/>
    <w:uiPriority w:val="12"/>
    <w:qFormat/>
    <w:rsid w:val="0024666C"/>
    <w:pPr>
      <w:numPr>
        <w:ilvl w:val="1"/>
      </w:numPr>
      <w:spacing w:after="170"/>
    </w:pPr>
    <w:rPr>
      <w:rFonts w:eastAsiaTheme="majorEastAsia" w:cstheme="majorBidi"/>
      <w:iCs/>
      <w:color w:val="000000" w:themeColor="text2"/>
      <w:spacing w:val="15"/>
      <w:sz w:val="34"/>
      <w:szCs w:val="24"/>
    </w:rPr>
  </w:style>
  <w:style w:type="paragraph" w:customStyle="1" w:styleId="BackCoverContactHeading">
    <w:name w:val="BackCover ContactHeading"/>
    <w:next w:val="BackCoverContactDetails"/>
    <w:uiPriority w:val="18"/>
    <w:qFormat/>
    <w:rsid w:val="00DC2413"/>
    <w:pPr>
      <w:spacing w:before="360" w:after="60"/>
    </w:pPr>
    <w:rPr>
      <w:rFonts w:eastAsia="Calibri"/>
      <w:caps/>
      <w:sz w:val="18"/>
      <w:szCs w:val="20"/>
    </w:rPr>
  </w:style>
  <w:style w:type="paragraph" w:customStyle="1" w:styleId="BackCoverContactDetails">
    <w:name w:val="BackCover ContactDetails"/>
    <w:uiPriority w:val="18"/>
    <w:qFormat/>
    <w:rsid w:val="00DC2413"/>
    <w:pPr>
      <w:tabs>
        <w:tab w:val="left" w:pos="199"/>
      </w:tabs>
    </w:pPr>
    <w:rPr>
      <w:rFonts w:eastAsia="Calibri"/>
      <w:sz w:val="18"/>
    </w:rPr>
  </w:style>
  <w:style w:type="character" w:customStyle="1" w:styleId="BackCoverContactBold">
    <w:name w:val="BackCover ContactBold"/>
    <w:basedOn w:val="DefaultParagraphFont"/>
    <w:uiPriority w:val="18"/>
    <w:qFormat/>
    <w:rsid w:val="00D1044D"/>
    <w:rPr>
      <w:b/>
    </w:rPr>
  </w:style>
  <w:style w:type="paragraph" w:styleId="TOCHeading">
    <w:name w:val="TOC Heading"/>
    <w:basedOn w:val="Heading1"/>
    <w:next w:val="Normal"/>
    <w:link w:val="TOCHeadingChar"/>
    <w:uiPriority w:val="19"/>
    <w:semiHidden/>
    <w:rsid w:val="00462182"/>
    <w:pPr>
      <w:numPr>
        <w:numId w:val="0"/>
      </w:numPr>
      <w:spacing w:after="240"/>
      <w:outlineLvl w:val="1"/>
    </w:pPr>
    <w:rPr>
      <w:bCs w:val="0"/>
    </w:rPr>
  </w:style>
  <w:style w:type="character" w:styleId="Hyperlink">
    <w:name w:val="Hyperlink"/>
    <w:basedOn w:val="DefaultParagraphFont"/>
    <w:uiPriority w:val="99"/>
    <w:qFormat/>
    <w:rsid w:val="008631BE"/>
    <w:rPr>
      <w:rFonts w:cs="Times New Roman"/>
      <w:color w:val="007E9A" w:themeColor="accent1" w:themeShade="BF"/>
      <w:u w:val="none"/>
    </w:rPr>
  </w:style>
  <w:style w:type="paragraph" w:styleId="TOC4">
    <w:name w:val="toc 4"/>
    <w:basedOn w:val="Normal"/>
    <w:next w:val="Normal"/>
    <w:autoRedefine/>
    <w:uiPriority w:val="99"/>
    <w:semiHidden/>
    <w:rsid w:val="00FE3F4D"/>
    <w:pPr>
      <w:spacing w:after="100"/>
      <w:ind w:left="660"/>
    </w:pPr>
  </w:style>
  <w:style w:type="paragraph" w:styleId="TOC9">
    <w:name w:val="toc 9"/>
    <w:basedOn w:val="Normal"/>
    <w:next w:val="Normal"/>
    <w:autoRedefine/>
    <w:uiPriority w:val="99"/>
    <w:semiHidden/>
    <w:rsid w:val="00FE3F4D"/>
    <w:pPr>
      <w:spacing w:after="100"/>
      <w:ind w:left="1760"/>
    </w:pPr>
  </w:style>
  <w:style w:type="character" w:customStyle="1" w:styleId="BalloonTextChar">
    <w:name w:val="Balloon Text Char"/>
    <w:basedOn w:val="DefaultParagraphFont"/>
    <w:link w:val="BalloonText"/>
    <w:uiPriority w:val="99"/>
    <w:semiHidden/>
    <w:rsid w:val="00DB55B9"/>
    <w:rPr>
      <w:rFonts w:ascii="Tahoma" w:eastAsia="Calibri" w:hAnsi="Tahoma" w:cs="Tahoma"/>
      <w:color w:val="000000"/>
      <w:sz w:val="16"/>
      <w:szCs w:val="16"/>
    </w:rPr>
  </w:style>
  <w:style w:type="paragraph" w:styleId="Caption">
    <w:name w:val="caption"/>
    <w:basedOn w:val="BodyText"/>
    <w:next w:val="BodyText"/>
    <w:uiPriority w:val="4"/>
    <w:qFormat/>
    <w:rsid w:val="00B26878"/>
    <w:pPr>
      <w:keepNext/>
      <w:spacing w:before="180" w:after="180"/>
      <w:contextualSpacing/>
    </w:pPr>
    <w:rPr>
      <w:b/>
      <w:bCs/>
      <w:color w:val="007E9A" w:themeColor="accent1" w:themeShade="BF"/>
      <w:sz w:val="20"/>
      <w:szCs w:val="18"/>
    </w:rPr>
  </w:style>
  <w:style w:type="paragraph" w:customStyle="1" w:styleId="Headerurl">
    <w:name w:val="Header url"/>
    <w:basedOn w:val="Header"/>
    <w:uiPriority w:val="99"/>
    <w:semiHidden/>
    <w:rsid w:val="00944443"/>
    <w:pPr>
      <w:tabs>
        <w:tab w:val="center" w:pos="4153"/>
        <w:tab w:val="right" w:pos="8306"/>
      </w:tabs>
      <w:spacing w:after="0"/>
    </w:pPr>
    <w:rPr>
      <w:b/>
      <w:color w:val="00313C"/>
      <w:szCs w:val="24"/>
    </w:rPr>
  </w:style>
  <w:style w:type="character" w:customStyle="1" w:styleId="PartNumber">
    <w:name w:val="PartNumber"/>
    <w:basedOn w:val="DefaultParagraphFont"/>
    <w:uiPriority w:val="15"/>
    <w:qFormat/>
    <w:rsid w:val="00D1044D"/>
    <w:rPr>
      <w:color w:val="00313C" w:themeColor="accent2"/>
    </w:rPr>
  </w:style>
  <w:style w:type="paragraph" w:customStyle="1" w:styleId="Heading1notnumbered">
    <w:name w:val="Heading 1 not numbered"/>
    <w:basedOn w:val="Heading1"/>
    <w:next w:val="BodyText"/>
    <w:uiPriority w:val="1"/>
    <w:qFormat/>
    <w:rsid w:val="00D1044D"/>
    <w:pPr>
      <w:numPr>
        <w:numId w:val="0"/>
      </w:numPr>
    </w:pPr>
  </w:style>
  <w:style w:type="paragraph" w:customStyle="1" w:styleId="Heading3notnumbered">
    <w:name w:val="Heading 3 not numbered"/>
    <w:basedOn w:val="Heading3"/>
    <w:next w:val="BodyText"/>
    <w:uiPriority w:val="1"/>
    <w:qFormat/>
    <w:rsid w:val="00752314"/>
    <w:pPr>
      <w:numPr>
        <w:ilvl w:val="0"/>
        <w:numId w:val="0"/>
      </w:numPr>
    </w:pPr>
  </w:style>
  <w:style w:type="paragraph" w:customStyle="1" w:styleId="Heading2notnumbered">
    <w:name w:val="Heading 2 not numbered"/>
    <w:basedOn w:val="Heading2"/>
    <w:next w:val="BodyText"/>
    <w:uiPriority w:val="1"/>
    <w:qFormat/>
    <w:rsid w:val="00752314"/>
    <w:pPr>
      <w:numPr>
        <w:ilvl w:val="0"/>
        <w:numId w:val="0"/>
      </w:numPr>
    </w:pPr>
  </w:style>
  <w:style w:type="paragraph" w:customStyle="1" w:styleId="Heading1noTOC">
    <w:name w:val="Heading 1 no TOC"/>
    <w:basedOn w:val="Heading1notnumbered"/>
    <w:next w:val="BodyText"/>
    <w:uiPriority w:val="1"/>
    <w:qFormat/>
    <w:rsid w:val="0008281F"/>
  </w:style>
  <w:style w:type="character" w:customStyle="1" w:styleId="TOCHeadingChar">
    <w:name w:val="TOC Heading Char"/>
    <w:basedOn w:val="DefaultParagraphFont"/>
    <w:link w:val="TOCHeading"/>
    <w:uiPriority w:val="19"/>
    <w:semiHidden/>
    <w:locked/>
    <w:rsid w:val="00DB55B9"/>
    <w:rPr>
      <w:rFonts w:eastAsiaTheme="majorEastAsia" w:cstheme="majorBidi"/>
      <w:b/>
      <w:color w:val="00A9CE" w:themeColor="accent1"/>
      <w:sz w:val="44"/>
      <w:szCs w:val="28"/>
    </w:rPr>
  </w:style>
  <w:style w:type="paragraph" w:styleId="BlockText">
    <w:name w:val="Block Text"/>
    <w:basedOn w:val="Normal"/>
    <w:uiPriority w:val="99"/>
    <w:semiHidden/>
    <w:locked/>
    <w:rsid w:val="00E251B6"/>
    <w:pPr>
      <w:ind w:left="1440" w:right="1440"/>
    </w:pPr>
  </w:style>
  <w:style w:type="paragraph" w:styleId="BodyText">
    <w:name w:val="Body Text"/>
    <w:link w:val="BodyTextChar"/>
    <w:qFormat/>
    <w:locked/>
    <w:rsid w:val="00E71F2C"/>
    <w:pPr>
      <w:spacing w:before="120" w:after="120" w:line="264" w:lineRule="auto"/>
    </w:pPr>
    <w:rPr>
      <w:rFonts w:eastAsia="Calibri"/>
      <w:color w:val="000000"/>
      <w:sz w:val="24"/>
    </w:rPr>
  </w:style>
  <w:style w:type="character" w:customStyle="1" w:styleId="BodyTextChar">
    <w:name w:val="Body Text Char"/>
    <w:basedOn w:val="DefaultParagraphFont"/>
    <w:link w:val="BodyText"/>
    <w:locked/>
    <w:rsid w:val="00E71F2C"/>
    <w:rPr>
      <w:rFonts w:eastAsia="Calibri"/>
      <w:color w:val="000000"/>
      <w:sz w:val="24"/>
    </w:rPr>
  </w:style>
  <w:style w:type="paragraph" w:styleId="BodyText2">
    <w:name w:val="Body Text 2"/>
    <w:basedOn w:val="Normal"/>
    <w:link w:val="BodyText2Char"/>
    <w:uiPriority w:val="99"/>
    <w:semiHidden/>
    <w:locked/>
    <w:rsid w:val="00E251B6"/>
    <w:pPr>
      <w:spacing w:line="480" w:lineRule="auto"/>
    </w:pPr>
  </w:style>
  <w:style w:type="character" w:customStyle="1" w:styleId="BodyText2Char">
    <w:name w:val="Body Text 2 Char"/>
    <w:basedOn w:val="DefaultParagraphFont"/>
    <w:link w:val="BodyText2"/>
    <w:uiPriority w:val="99"/>
    <w:semiHidden/>
    <w:locked/>
    <w:rsid w:val="00DB55B9"/>
    <w:rPr>
      <w:rFonts w:eastAsia="Calibri"/>
      <w:color w:val="000000"/>
    </w:rPr>
  </w:style>
  <w:style w:type="paragraph" w:styleId="BodyText3">
    <w:name w:val="Body Text 3"/>
    <w:basedOn w:val="Normal"/>
    <w:link w:val="BodyText3Char"/>
    <w:uiPriority w:val="99"/>
    <w:semiHidden/>
    <w:locked/>
    <w:rsid w:val="00E251B6"/>
    <w:rPr>
      <w:sz w:val="16"/>
      <w:szCs w:val="16"/>
    </w:rPr>
  </w:style>
  <w:style w:type="character" w:customStyle="1" w:styleId="BodyText3Char">
    <w:name w:val="Body Text 3 Char"/>
    <w:basedOn w:val="DefaultParagraphFont"/>
    <w:link w:val="BodyText3"/>
    <w:uiPriority w:val="99"/>
    <w:semiHidden/>
    <w:locked/>
    <w:rsid w:val="00DB55B9"/>
    <w:rPr>
      <w:rFonts w:eastAsia="Calibri"/>
      <w:color w:val="000000"/>
      <w:sz w:val="16"/>
      <w:szCs w:val="16"/>
    </w:rPr>
  </w:style>
  <w:style w:type="paragraph" w:styleId="BodyTextFirstIndent">
    <w:name w:val="Body Text First Indent"/>
    <w:basedOn w:val="BodyText"/>
    <w:link w:val="BodyTextFirstIndentChar"/>
    <w:uiPriority w:val="99"/>
    <w:semiHidden/>
    <w:locked/>
    <w:rsid w:val="00E251B6"/>
    <w:pPr>
      <w:ind w:firstLine="210"/>
    </w:pPr>
  </w:style>
  <w:style w:type="character" w:customStyle="1" w:styleId="BodyTextFirstIndentChar">
    <w:name w:val="Body Text First Indent Char"/>
    <w:basedOn w:val="BodyTextChar"/>
    <w:link w:val="BodyTextFirstIndent"/>
    <w:uiPriority w:val="99"/>
    <w:semiHidden/>
    <w:locked/>
    <w:rsid w:val="00DB55B9"/>
    <w:rPr>
      <w:rFonts w:eastAsia="Calibri"/>
      <w:color w:val="000000"/>
      <w:sz w:val="24"/>
    </w:rPr>
  </w:style>
  <w:style w:type="paragraph" w:styleId="BodyTextIndent">
    <w:name w:val="Body Text Indent"/>
    <w:basedOn w:val="Normal"/>
    <w:link w:val="BodyTextIndentChar"/>
    <w:uiPriority w:val="99"/>
    <w:semiHidden/>
    <w:locked/>
    <w:rsid w:val="00E251B6"/>
    <w:pPr>
      <w:ind w:left="283"/>
    </w:pPr>
  </w:style>
  <w:style w:type="character" w:customStyle="1" w:styleId="BodyTextIndentChar">
    <w:name w:val="Body Text Indent Char"/>
    <w:basedOn w:val="DefaultParagraphFont"/>
    <w:link w:val="BodyTextIndent"/>
    <w:uiPriority w:val="99"/>
    <w:semiHidden/>
    <w:locked/>
    <w:rsid w:val="00DB55B9"/>
    <w:rPr>
      <w:rFonts w:eastAsia="Calibri"/>
      <w:color w:val="000000"/>
    </w:rPr>
  </w:style>
  <w:style w:type="paragraph" w:styleId="BodyTextFirstIndent2">
    <w:name w:val="Body Text First Indent 2"/>
    <w:basedOn w:val="BodyTextIndent"/>
    <w:link w:val="BodyTextFirstIndent2Char"/>
    <w:uiPriority w:val="99"/>
    <w:semiHidden/>
    <w:locked/>
    <w:rsid w:val="00E251B6"/>
    <w:pPr>
      <w:ind w:firstLine="210"/>
    </w:pPr>
  </w:style>
  <w:style w:type="character" w:customStyle="1" w:styleId="BodyTextFirstIndent2Char">
    <w:name w:val="Body Text First Indent 2 Char"/>
    <w:basedOn w:val="BodyTextIndentChar"/>
    <w:link w:val="BodyTextFirstIndent2"/>
    <w:uiPriority w:val="99"/>
    <w:semiHidden/>
    <w:locked/>
    <w:rsid w:val="00DB55B9"/>
    <w:rPr>
      <w:rFonts w:eastAsia="Calibri"/>
      <w:color w:val="000000"/>
    </w:rPr>
  </w:style>
  <w:style w:type="paragraph" w:styleId="BodyTextIndent2">
    <w:name w:val="Body Text Indent 2"/>
    <w:basedOn w:val="Normal"/>
    <w:link w:val="BodyTextIndent2Char"/>
    <w:uiPriority w:val="99"/>
    <w:semiHidden/>
    <w:locked/>
    <w:rsid w:val="00E251B6"/>
    <w:pPr>
      <w:spacing w:line="480" w:lineRule="auto"/>
      <w:ind w:left="283"/>
    </w:pPr>
  </w:style>
  <w:style w:type="character" w:customStyle="1" w:styleId="BodyTextIndent2Char">
    <w:name w:val="Body Text Indent 2 Char"/>
    <w:basedOn w:val="DefaultParagraphFont"/>
    <w:link w:val="BodyTextIndent2"/>
    <w:uiPriority w:val="99"/>
    <w:semiHidden/>
    <w:locked/>
    <w:rsid w:val="00DB55B9"/>
    <w:rPr>
      <w:rFonts w:eastAsia="Calibri"/>
      <w:color w:val="000000"/>
    </w:rPr>
  </w:style>
  <w:style w:type="paragraph" w:styleId="BodyTextIndent3">
    <w:name w:val="Body Text Indent 3"/>
    <w:basedOn w:val="Normal"/>
    <w:link w:val="BodyTextIndent3Char"/>
    <w:uiPriority w:val="99"/>
    <w:semiHidden/>
    <w:locked/>
    <w:rsid w:val="00E251B6"/>
    <w:pPr>
      <w:ind w:left="283"/>
    </w:pPr>
    <w:rPr>
      <w:sz w:val="16"/>
      <w:szCs w:val="16"/>
    </w:rPr>
  </w:style>
  <w:style w:type="character" w:customStyle="1" w:styleId="BodyTextIndent3Char">
    <w:name w:val="Body Text Indent 3 Char"/>
    <w:basedOn w:val="DefaultParagraphFont"/>
    <w:link w:val="BodyTextIndent3"/>
    <w:uiPriority w:val="99"/>
    <w:semiHidden/>
    <w:locked/>
    <w:rsid w:val="00DB55B9"/>
    <w:rPr>
      <w:rFonts w:eastAsia="Calibri"/>
      <w:color w:val="000000"/>
      <w:sz w:val="16"/>
      <w:szCs w:val="16"/>
    </w:rPr>
  </w:style>
  <w:style w:type="paragraph" w:styleId="Closing">
    <w:name w:val="Closing"/>
    <w:basedOn w:val="Normal"/>
    <w:link w:val="ClosingChar"/>
    <w:uiPriority w:val="99"/>
    <w:semiHidden/>
    <w:locked/>
    <w:rsid w:val="00E251B6"/>
    <w:pPr>
      <w:ind w:left="4252"/>
    </w:pPr>
  </w:style>
  <w:style w:type="character" w:customStyle="1" w:styleId="ClosingChar">
    <w:name w:val="Closing Char"/>
    <w:basedOn w:val="DefaultParagraphFont"/>
    <w:link w:val="Closing"/>
    <w:uiPriority w:val="99"/>
    <w:semiHidden/>
    <w:locked/>
    <w:rsid w:val="00DB55B9"/>
    <w:rPr>
      <w:rFonts w:eastAsia="Calibri"/>
      <w:color w:val="000000"/>
    </w:rPr>
  </w:style>
  <w:style w:type="paragraph" w:styleId="Date">
    <w:name w:val="Date"/>
    <w:basedOn w:val="Normal"/>
    <w:next w:val="Normal"/>
    <w:link w:val="DateChar"/>
    <w:uiPriority w:val="99"/>
    <w:semiHidden/>
    <w:locked/>
    <w:rsid w:val="00E251B6"/>
  </w:style>
  <w:style w:type="character" w:customStyle="1" w:styleId="DateChar">
    <w:name w:val="Date Char"/>
    <w:basedOn w:val="DefaultParagraphFont"/>
    <w:link w:val="Date"/>
    <w:uiPriority w:val="99"/>
    <w:semiHidden/>
    <w:locked/>
    <w:rsid w:val="00DB55B9"/>
    <w:rPr>
      <w:rFonts w:eastAsia="Calibri"/>
      <w:color w:val="000000"/>
    </w:rPr>
  </w:style>
  <w:style w:type="paragraph" w:styleId="E-mailSignature">
    <w:name w:val="E-mail Signature"/>
    <w:basedOn w:val="Normal"/>
    <w:link w:val="E-mailSignatureChar"/>
    <w:uiPriority w:val="99"/>
    <w:semiHidden/>
    <w:locked/>
    <w:rsid w:val="00E251B6"/>
  </w:style>
  <w:style w:type="character" w:customStyle="1" w:styleId="E-mailSignatureChar">
    <w:name w:val="E-mail Signature Char"/>
    <w:basedOn w:val="DefaultParagraphFont"/>
    <w:link w:val="E-mailSignature"/>
    <w:uiPriority w:val="99"/>
    <w:semiHidden/>
    <w:locked/>
    <w:rsid w:val="00DB55B9"/>
    <w:rPr>
      <w:rFonts w:eastAsia="Calibri"/>
      <w:color w:val="000000"/>
    </w:rPr>
  </w:style>
  <w:style w:type="character" w:styleId="Emphasis">
    <w:name w:val="Emphasis"/>
    <w:basedOn w:val="DefaultParagraphFont"/>
    <w:uiPriority w:val="99"/>
    <w:semiHidden/>
    <w:locked/>
    <w:rsid w:val="001249CC"/>
    <w:rPr>
      <w:rFonts w:cs="Times New Roman"/>
      <w:i/>
      <w:iCs/>
    </w:rPr>
  </w:style>
  <w:style w:type="paragraph" w:styleId="EnvelopeAddress">
    <w:name w:val="envelope address"/>
    <w:basedOn w:val="Normal"/>
    <w:uiPriority w:val="99"/>
    <w:semiHidden/>
    <w:locked/>
    <w:rsid w:val="00E251B6"/>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semiHidden/>
    <w:locked/>
    <w:rsid w:val="00E251B6"/>
    <w:rPr>
      <w:rFonts w:ascii="Arial" w:hAnsi="Arial" w:cs="Arial"/>
      <w:sz w:val="20"/>
      <w:szCs w:val="20"/>
    </w:rPr>
  </w:style>
  <w:style w:type="character" w:styleId="FollowedHyperlink">
    <w:name w:val="FollowedHyperlink"/>
    <w:basedOn w:val="DefaultParagraphFont"/>
    <w:uiPriority w:val="99"/>
    <w:semiHidden/>
    <w:locked/>
    <w:rsid w:val="003D6565"/>
    <w:rPr>
      <w:rFonts w:cs="Times New Roman"/>
      <w:color w:val="auto"/>
      <w:u w:val="none"/>
    </w:rPr>
  </w:style>
  <w:style w:type="character" w:styleId="FootnoteReference">
    <w:name w:val="footnote reference"/>
    <w:basedOn w:val="DefaultParagraphFont"/>
    <w:uiPriority w:val="9"/>
    <w:locked/>
    <w:rsid w:val="00E251B6"/>
    <w:rPr>
      <w:rFonts w:cs="Times New Roman"/>
      <w:vertAlign w:val="superscript"/>
    </w:rPr>
  </w:style>
  <w:style w:type="character" w:styleId="HTMLAcronym">
    <w:name w:val="HTML Acronym"/>
    <w:basedOn w:val="DefaultParagraphFont"/>
    <w:uiPriority w:val="99"/>
    <w:semiHidden/>
    <w:locked/>
    <w:rsid w:val="00E251B6"/>
    <w:rPr>
      <w:rFonts w:cs="Times New Roman"/>
    </w:rPr>
  </w:style>
  <w:style w:type="paragraph" w:styleId="HTMLAddress">
    <w:name w:val="HTML Address"/>
    <w:basedOn w:val="Normal"/>
    <w:link w:val="HTMLAddressChar"/>
    <w:uiPriority w:val="99"/>
    <w:semiHidden/>
    <w:locked/>
    <w:rsid w:val="00E251B6"/>
    <w:rPr>
      <w:i/>
      <w:iCs/>
    </w:rPr>
  </w:style>
  <w:style w:type="character" w:customStyle="1" w:styleId="HTMLAddressChar">
    <w:name w:val="HTML Address Char"/>
    <w:basedOn w:val="DefaultParagraphFont"/>
    <w:link w:val="HTMLAddress"/>
    <w:uiPriority w:val="99"/>
    <w:semiHidden/>
    <w:locked/>
    <w:rsid w:val="00DB55B9"/>
    <w:rPr>
      <w:rFonts w:eastAsia="Calibri"/>
      <w:i/>
      <w:iCs/>
      <w:color w:val="000000"/>
    </w:rPr>
  </w:style>
  <w:style w:type="character" w:styleId="HTMLCite">
    <w:name w:val="HTML Cite"/>
    <w:basedOn w:val="DefaultParagraphFont"/>
    <w:uiPriority w:val="99"/>
    <w:semiHidden/>
    <w:locked/>
    <w:rsid w:val="00E251B6"/>
    <w:rPr>
      <w:rFonts w:cs="Times New Roman"/>
      <w:i/>
      <w:iCs/>
    </w:rPr>
  </w:style>
  <w:style w:type="character" w:styleId="HTMLCode">
    <w:name w:val="HTML Code"/>
    <w:basedOn w:val="DefaultParagraphFont"/>
    <w:uiPriority w:val="99"/>
    <w:semiHidden/>
    <w:locked/>
    <w:rsid w:val="00E251B6"/>
    <w:rPr>
      <w:rFonts w:ascii="Courier New" w:hAnsi="Courier New" w:cs="Courier New"/>
      <w:sz w:val="20"/>
      <w:szCs w:val="20"/>
    </w:rPr>
  </w:style>
  <w:style w:type="character" w:styleId="HTMLDefinition">
    <w:name w:val="HTML Definition"/>
    <w:basedOn w:val="DefaultParagraphFont"/>
    <w:uiPriority w:val="99"/>
    <w:semiHidden/>
    <w:locked/>
    <w:rsid w:val="00E251B6"/>
    <w:rPr>
      <w:rFonts w:cs="Times New Roman"/>
      <w:i/>
      <w:iCs/>
    </w:rPr>
  </w:style>
  <w:style w:type="character" w:styleId="HTMLKeyboard">
    <w:name w:val="HTML Keyboard"/>
    <w:basedOn w:val="DefaultParagraphFont"/>
    <w:uiPriority w:val="99"/>
    <w:semiHidden/>
    <w:locked/>
    <w:rsid w:val="00E251B6"/>
    <w:rPr>
      <w:rFonts w:ascii="Courier New" w:hAnsi="Courier New" w:cs="Courier New"/>
      <w:sz w:val="20"/>
      <w:szCs w:val="20"/>
    </w:rPr>
  </w:style>
  <w:style w:type="paragraph" w:styleId="HTMLPreformatted">
    <w:name w:val="HTML Preformatted"/>
    <w:basedOn w:val="Normal"/>
    <w:link w:val="HTMLPreformattedChar"/>
    <w:uiPriority w:val="99"/>
    <w:semiHidden/>
    <w:locked/>
    <w:rsid w:val="00E251B6"/>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DB55B9"/>
    <w:rPr>
      <w:rFonts w:ascii="Courier New" w:eastAsia="Calibri" w:hAnsi="Courier New" w:cs="Courier New"/>
      <w:color w:val="000000"/>
      <w:sz w:val="20"/>
      <w:szCs w:val="20"/>
    </w:rPr>
  </w:style>
  <w:style w:type="character" w:styleId="HTMLSample">
    <w:name w:val="HTML Sample"/>
    <w:basedOn w:val="DefaultParagraphFont"/>
    <w:uiPriority w:val="99"/>
    <w:semiHidden/>
    <w:locked/>
    <w:rsid w:val="00E251B6"/>
    <w:rPr>
      <w:rFonts w:ascii="Courier New" w:hAnsi="Courier New" w:cs="Courier New"/>
    </w:rPr>
  </w:style>
  <w:style w:type="character" w:styleId="HTMLTypewriter">
    <w:name w:val="HTML Typewriter"/>
    <w:basedOn w:val="DefaultParagraphFont"/>
    <w:uiPriority w:val="99"/>
    <w:semiHidden/>
    <w:locked/>
    <w:rsid w:val="00E251B6"/>
    <w:rPr>
      <w:rFonts w:ascii="Courier New" w:hAnsi="Courier New" w:cs="Courier New"/>
      <w:sz w:val="20"/>
      <w:szCs w:val="20"/>
    </w:rPr>
  </w:style>
  <w:style w:type="character" w:styleId="HTMLVariable">
    <w:name w:val="HTML Variable"/>
    <w:basedOn w:val="DefaultParagraphFont"/>
    <w:uiPriority w:val="99"/>
    <w:semiHidden/>
    <w:locked/>
    <w:rsid w:val="00E251B6"/>
    <w:rPr>
      <w:rFonts w:cs="Times New Roman"/>
      <w:i/>
      <w:iCs/>
    </w:rPr>
  </w:style>
  <w:style w:type="character" w:styleId="LineNumber">
    <w:name w:val="line number"/>
    <w:basedOn w:val="DefaultParagraphFont"/>
    <w:uiPriority w:val="99"/>
    <w:semiHidden/>
    <w:locked/>
    <w:rsid w:val="00E251B6"/>
    <w:rPr>
      <w:rFonts w:cs="Times New Roman"/>
    </w:rPr>
  </w:style>
  <w:style w:type="paragraph" w:styleId="List">
    <w:name w:val="List"/>
    <w:basedOn w:val="Normal"/>
    <w:uiPriority w:val="99"/>
    <w:semiHidden/>
    <w:locked/>
    <w:rsid w:val="00E251B6"/>
    <w:pPr>
      <w:ind w:left="283" w:hanging="283"/>
    </w:pPr>
  </w:style>
  <w:style w:type="paragraph" w:styleId="List2">
    <w:name w:val="List 2"/>
    <w:basedOn w:val="Normal"/>
    <w:uiPriority w:val="99"/>
    <w:semiHidden/>
    <w:locked/>
    <w:rsid w:val="00E251B6"/>
    <w:pPr>
      <w:ind w:left="566" w:hanging="283"/>
    </w:pPr>
  </w:style>
  <w:style w:type="paragraph" w:styleId="List3">
    <w:name w:val="List 3"/>
    <w:basedOn w:val="Normal"/>
    <w:uiPriority w:val="99"/>
    <w:semiHidden/>
    <w:locked/>
    <w:rsid w:val="00E251B6"/>
    <w:pPr>
      <w:ind w:left="849" w:hanging="283"/>
    </w:pPr>
  </w:style>
  <w:style w:type="paragraph" w:styleId="List4">
    <w:name w:val="List 4"/>
    <w:basedOn w:val="Normal"/>
    <w:uiPriority w:val="99"/>
    <w:semiHidden/>
    <w:locked/>
    <w:rsid w:val="00E251B6"/>
    <w:pPr>
      <w:ind w:left="1132" w:hanging="283"/>
    </w:pPr>
  </w:style>
  <w:style w:type="paragraph" w:styleId="List5">
    <w:name w:val="List 5"/>
    <w:basedOn w:val="Normal"/>
    <w:uiPriority w:val="99"/>
    <w:semiHidden/>
    <w:locked/>
    <w:rsid w:val="00E251B6"/>
    <w:pPr>
      <w:ind w:left="1415" w:hanging="283"/>
    </w:pPr>
  </w:style>
  <w:style w:type="paragraph" w:styleId="ListBullet4">
    <w:name w:val="List Bullet 4"/>
    <w:basedOn w:val="Normal"/>
    <w:uiPriority w:val="99"/>
    <w:semiHidden/>
    <w:locked/>
    <w:rsid w:val="00E251B6"/>
    <w:pPr>
      <w:numPr>
        <w:numId w:val="1"/>
      </w:numPr>
      <w:tabs>
        <w:tab w:val="num" w:pos="1209"/>
      </w:tabs>
      <w:ind w:left="1209"/>
    </w:pPr>
  </w:style>
  <w:style w:type="paragraph" w:styleId="ListBullet5">
    <w:name w:val="List Bullet 5"/>
    <w:basedOn w:val="Normal"/>
    <w:uiPriority w:val="99"/>
    <w:semiHidden/>
    <w:locked/>
    <w:rsid w:val="00E251B6"/>
    <w:pPr>
      <w:numPr>
        <w:numId w:val="2"/>
      </w:numPr>
      <w:tabs>
        <w:tab w:val="num" w:pos="926"/>
        <w:tab w:val="num" w:pos="1492"/>
      </w:tabs>
      <w:ind w:left="1492"/>
    </w:pPr>
  </w:style>
  <w:style w:type="paragraph" w:styleId="ListContinue">
    <w:name w:val="List Continue"/>
    <w:basedOn w:val="Normal"/>
    <w:uiPriority w:val="99"/>
    <w:semiHidden/>
    <w:locked/>
    <w:rsid w:val="00E251B6"/>
    <w:pPr>
      <w:ind w:left="283"/>
    </w:pPr>
  </w:style>
  <w:style w:type="paragraph" w:styleId="ListContinue2">
    <w:name w:val="List Continue 2"/>
    <w:basedOn w:val="Normal"/>
    <w:uiPriority w:val="99"/>
    <w:semiHidden/>
    <w:locked/>
    <w:rsid w:val="00E251B6"/>
    <w:pPr>
      <w:ind w:left="566"/>
    </w:pPr>
  </w:style>
  <w:style w:type="paragraph" w:styleId="ListContinue3">
    <w:name w:val="List Continue 3"/>
    <w:basedOn w:val="Normal"/>
    <w:uiPriority w:val="99"/>
    <w:semiHidden/>
    <w:locked/>
    <w:rsid w:val="00E251B6"/>
    <w:pPr>
      <w:ind w:left="849"/>
    </w:pPr>
  </w:style>
  <w:style w:type="paragraph" w:styleId="ListContinue4">
    <w:name w:val="List Continue 4"/>
    <w:basedOn w:val="Normal"/>
    <w:uiPriority w:val="99"/>
    <w:semiHidden/>
    <w:locked/>
    <w:rsid w:val="00E251B6"/>
    <w:pPr>
      <w:ind w:left="1132"/>
    </w:pPr>
  </w:style>
  <w:style w:type="paragraph" w:styleId="ListContinue5">
    <w:name w:val="List Continue 5"/>
    <w:basedOn w:val="Normal"/>
    <w:uiPriority w:val="99"/>
    <w:semiHidden/>
    <w:locked/>
    <w:rsid w:val="00E251B6"/>
    <w:pPr>
      <w:ind w:left="1415"/>
    </w:pPr>
  </w:style>
  <w:style w:type="paragraph" w:styleId="ListNumber3">
    <w:name w:val="List Number 3"/>
    <w:basedOn w:val="ListNumber2"/>
    <w:uiPriority w:val="2"/>
    <w:locked/>
    <w:rsid w:val="00D349D1"/>
    <w:pPr>
      <w:numPr>
        <w:numId w:val="16"/>
      </w:numPr>
      <w:tabs>
        <w:tab w:val="clear" w:pos="397"/>
      </w:tabs>
      <w:ind w:left="1078" w:hanging="284"/>
    </w:pPr>
  </w:style>
  <w:style w:type="paragraph" w:styleId="ListNumber4">
    <w:name w:val="List Number 4"/>
    <w:basedOn w:val="Normal"/>
    <w:uiPriority w:val="99"/>
    <w:semiHidden/>
    <w:locked/>
    <w:rsid w:val="00E251B6"/>
    <w:pPr>
      <w:numPr>
        <w:numId w:val="3"/>
      </w:numPr>
    </w:pPr>
  </w:style>
  <w:style w:type="paragraph" w:styleId="ListNumber5">
    <w:name w:val="List Number 5"/>
    <w:basedOn w:val="Normal"/>
    <w:uiPriority w:val="99"/>
    <w:semiHidden/>
    <w:locked/>
    <w:rsid w:val="00E251B6"/>
    <w:pPr>
      <w:numPr>
        <w:numId w:val="4"/>
      </w:numPr>
    </w:pPr>
  </w:style>
  <w:style w:type="paragraph" w:styleId="MessageHeader">
    <w:name w:val="Message Header"/>
    <w:basedOn w:val="Normal"/>
    <w:link w:val="MessageHeaderChar"/>
    <w:uiPriority w:val="99"/>
    <w:semiHidden/>
    <w:locked/>
    <w:rsid w:val="00E251B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uiPriority w:val="99"/>
    <w:semiHidden/>
    <w:locked/>
    <w:rsid w:val="00DB55B9"/>
    <w:rPr>
      <w:rFonts w:ascii="Arial" w:eastAsia="Calibri" w:hAnsi="Arial" w:cs="Arial"/>
      <w:color w:val="000000"/>
      <w:sz w:val="24"/>
      <w:szCs w:val="24"/>
      <w:shd w:val="pct20" w:color="auto" w:fill="auto"/>
    </w:rPr>
  </w:style>
  <w:style w:type="paragraph" w:styleId="NormalWeb">
    <w:name w:val="Normal (Web)"/>
    <w:basedOn w:val="Normal"/>
    <w:uiPriority w:val="99"/>
    <w:semiHidden/>
    <w:locked/>
    <w:rsid w:val="00E251B6"/>
    <w:rPr>
      <w:rFonts w:ascii="Times New Roman" w:hAnsi="Times New Roman"/>
      <w:sz w:val="24"/>
      <w:szCs w:val="24"/>
    </w:rPr>
  </w:style>
  <w:style w:type="paragraph" w:styleId="NormalIndent">
    <w:name w:val="Normal Indent"/>
    <w:basedOn w:val="Normal"/>
    <w:uiPriority w:val="99"/>
    <w:semiHidden/>
    <w:locked/>
    <w:rsid w:val="00E251B6"/>
    <w:pPr>
      <w:ind w:left="720"/>
    </w:pPr>
  </w:style>
  <w:style w:type="paragraph" w:styleId="NoteHeading">
    <w:name w:val="Note Heading"/>
    <w:basedOn w:val="Normal"/>
    <w:next w:val="Normal"/>
    <w:link w:val="NoteHeadingChar"/>
    <w:uiPriority w:val="99"/>
    <w:semiHidden/>
    <w:locked/>
    <w:rsid w:val="00E251B6"/>
  </w:style>
  <w:style w:type="character" w:customStyle="1" w:styleId="NoteHeadingChar">
    <w:name w:val="Note Heading Char"/>
    <w:basedOn w:val="DefaultParagraphFont"/>
    <w:link w:val="NoteHeading"/>
    <w:uiPriority w:val="99"/>
    <w:semiHidden/>
    <w:locked/>
    <w:rsid w:val="00DB55B9"/>
    <w:rPr>
      <w:rFonts w:eastAsia="Calibri"/>
      <w:color w:val="000000"/>
    </w:rPr>
  </w:style>
  <w:style w:type="paragraph" w:styleId="PlainText">
    <w:name w:val="Plain Text"/>
    <w:basedOn w:val="Normal"/>
    <w:link w:val="PlainTextChar"/>
    <w:uiPriority w:val="99"/>
    <w:semiHidden/>
    <w:locked/>
    <w:rsid w:val="00E251B6"/>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DB55B9"/>
    <w:rPr>
      <w:rFonts w:ascii="Courier New" w:eastAsia="Calibri" w:hAnsi="Courier New" w:cs="Courier New"/>
      <w:color w:val="000000"/>
      <w:sz w:val="20"/>
      <w:szCs w:val="20"/>
    </w:rPr>
  </w:style>
  <w:style w:type="paragraph" w:styleId="Salutation">
    <w:name w:val="Salutation"/>
    <w:basedOn w:val="Normal"/>
    <w:next w:val="Normal"/>
    <w:link w:val="SalutationChar"/>
    <w:uiPriority w:val="99"/>
    <w:semiHidden/>
    <w:locked/>
    <w:rsid w:val="00E251B6"/>
  </w:style>
  <w:style w:type="character" w:customStyle="1" w:styleId="SalutationChar">
    <w:name w:val="Salutation Char"/>
    <w:basedOn w:val="DefaultParagraphFont"/>
    <w:link w:val="Salutation"/>
    <w:uiPriority w:val="99"/>
    <w:semiHidden/>
    <w:locked/>
    <w:rsid w:val="00DB55B9"/>
    <w:rPr>
      <w:rFonts w:eastAsia="Calibri"/>
      <w:color w:val="000000"/>
    </w:rPr>
  </w:style>
  <w:style w:type="paragraph" w:styleId="Signature">
    <w:name w:val="Signature"/>
    <w:basedOn w:val="Normal"/>
    <w:link w:val="SignatureChar"/>
    <w:uiPriority w:val="99"/>
    <w:semiHidden/>
    <w:locked/>
    <w:rsid w:val="00E251B6"/>
    <w:pPr>
      <w:ind w:left="4252"/>
    </w:pPr>
  </w:style>
  <w:style w:type="character" w:customStyle="1" w:styleId="SignatureChar">
    <w:name w:val="Signature Char"/>
    <w:basedOn w:val="DefaultParagraphFont"/>
    <w:link w:val="Signature"/>
    <w:uiPriority w:val="99"/>
    <w:semiHidden/>
    <w:locked/>
    <w:rsid w:val="00DB55B9"/>
    <w:rPr>
      <w:rFonts w:eastAsia="Calibri"/>
      <w:color w:val="000000"/>
    </w:rPr>
  </w:style>
  <w:style w:type="character" w:styleId="Strong">
    <w:name w:val="Strong"/>
    <w:basedOn w:val="DefaultParagraphFont"/>
    <w:uiPriority w:val="99"/>
    <w:semiHidden/>
    <w:locked/>
    <w:rsid w:val="001249CC"/>
    <w:rPr>
      <w:rFonts w:cs="Times New Roman"/>
      <w:b/>
      <w:bCs/>
    </w:rPr>
  </w:style>
  <w:style w:type="table" w:styleId="Table3Deffects1">
    <w:name w:val="Table 3D effects 1"/>
    <w:basedOn w:val="TableNormal"/>
    <w:uiPriority w:val="99"/>
    <w:locked/>
    <w:rsid w:val="00E251B6"/>
    <w:pPr>
      <w:spacing w:after="120"/>
    </w:pPr>
    <w:rPr>
      <w:rFonts w:eastAsia="Times New Roman"/>
      <w:sz w:val="20"/>
      <w:szCs w:val="20"/>
    </w:rP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locked/>
    <w:rsid w:val="00E251B6"/>
    <w:pPr>
      <w:spacing w:after="120"/>
    </w:pPr>
    <w:rPr>
      <w:rFonts w:eastAsia="Times New Roman"/>
      <w:sz w:val="20"/>
      <w:szCs w:val="20"/>
    </w:rPr>
    <w:tblPr>
      <w:tblStyleRowBandSize w:val="1"/>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3Deffects3">
    <w:name w:val="Table 3D effects 3"/>
    <w:basedOn w:val="TableNormal"/>
    <w:uiPriority w:val="99"/>
    <w:locked/>
    <w:rsid w:val="00E251B6"/>
    <w:pPr>
      <w:spacing w:after="120"/>
    </w:pPr>
    <w:rPr>
      <w:rFonts w:eastAsia="Times New Roman"/>
      <w:sz w:val="20"/>
      <w:szCs w:val="20"/>
    </w:rPr>
    <w:tblPr>
      <w:tblStyleRowBandSize w:val="1"/>
      <w:tblStyleColBandSize w:val="1"/>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1">
    <w:name w:val="Table Classic 1"/>
    <w:basedOn w:val="TableNormal"/>
    <w:uiPriority w:val="99"/>
    <w:locked/>
    <w:rsid w:val="00E251B6"/>
    <w:pPr>
      <w:spacing w:after="120"/>
    </w:pPr>
    <w:rPr>
      <w:rFonts w:eastAsia="Times New Roman"/>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2">
    <w:name w:val="Table Classic 2"/>
    <w:basedOn w:val="TableNormal"/>
    <w:uiPriority w:val="99"/>
    <w:locked/>
    <w:rsid w:val="00E251B6"/>
    <w:pPr>
      <w:spacing w:after="120"/>
    </w:pPr>
    <w:rPr>
      <w:rFonts w:eastAsia="Times New Roman"/>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table" w:styleId="TableClassic3">
    <w:name w:val="Table Classic 3"/>
    <w:basedOn w:val="TableNormal"/>
    <w:uiPriority w:val="99"/>
    <w:locked/>
    <w:rsid w:val="00E251B6"/>
    <w:pPr>
      <w:spacing w:after="120"/>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TableClassic4">
    <w:name w:val="Table Classic 4"/>
    <w:basedOn w:val="TableNormal"/>
    <w:uiPriority w:val="99"/>
    <w:locked/>
    <w:rsid w:val="00E251B6"/>
    <w:pPr>
      <w:spacing w:after="120"/>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orful1">
    <w:name w:val="Table Colorful 1"/>
    <w:basedOn w:val="TableNormal"/>
    <w:uiPriority w:val="99"/>
    <w:locked/>
    <w:rsid w:val="00E251B6"/>
    <w:pPr>
      <w:spacing w:after="120"/>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rPr>
      <w:tblPr/>
      <w:tcPr>
        <w:tcBorders>
          <w:tl2br w:val="none" w:sz="0" w:space="0" w:color="auto"/>
          <w:tr2bl w:val="none" w:sz="0" w:space="0" w:color="auto"/>
        </w:tcBorders>
        <w:shd w:val="solid" w:color="000000" w:fill="FFFFFF"/>
      </w:tcPr>
    </w:tblStylePr>
    <w:tblStylePr w:type="firstCol">
      <w:rPr>
        <w:rFonts w:cs="Times New Roman"/>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rPr>
      <w:tblPr/>
      <w:tcPr>
        <w:tcBorders>
          <w:tl2br w:val="none" w:sz="0" w:space="0" w:color="auto"/>
          <w:tr2bl w:val="none" w:sz="0" w:space="0" w:color="auto"/>
        </w:tcBorders>
      </w:tcPr>
    </w:tblStylePr>
  </w:style>
  <w:style w:type="table" w:styleId="TableColorful2">
    <w:name w:val="Table Colorful 2"/>
    <w:basedOn w:val="TableNormal"/>
    <w:uiPriority w:val="99"/>
    <w:locked/>
    <w:rsid w:val="00E251B6"/>
    <w:pPr>
      <w:spacing w:after="120"/>
    </w:pPr>
    <w:rPr>
      <w:rFonts w:eastAsia="Times New Roman"/>
      <w:sz w:val="20"/>
      <w:szCs w:val="20"/>
    </w:rPr>
    <w:tblPr>
      <w:tblBorders>
        <w:bottom w:val="single" w:sz="12" w:space="0" w:color="000000"/>
      </w:tblBorders>
    </w:tblPr>
    <w:tcPr>
      <w:shd w:val="pct20" w:color="FFFF00" w:fill="FFFFFF"/>
    </w:tcPr>
    <w:tblStylePr w:type="firstRow">
      <w:rPr>
        <w:rFonts w:cs="Times New Roman"/>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rPr>
      <w:tblPr/>
      <w:tcPr>
        <w:tcBorders>
          <w:tl2br w:val="none" w:sz="0" w:space="0" w:color="auto"/>
          <w:tr2bl w:val="none" w:sz="0" w:space="0" w:color="auto"/>
        </w:tcBorders>
      </w:tcPr>
    </w:tblStylePr>
  </w:style>
  <w:style w:type="table" w:styleId="TableColorful3">
    <w:name w:val="Table Colorful 3"/>
    <w:basedOn w:val="TableNormal"/>
    <w:uiPriority w:val="99"/>
    <w:locked/>
    <w:rsid w:val="00E251B6"/>
    <w:pPr>
      <w:spacing w:after="120"/>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locked/>
    <w:rsid w:val="00E251B6"/>
    <w:pPr>
      <w:spacing w:after="120"/>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bottom w:val="double" w:sz="6"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2">
    <w:name w:val="Table Columns 2"/>
    <w:basedOn w:val="TableNormal"/>
    <w:uiPriority w:val="99"/>
    <w:locked/>
    <w:rsid w:val="00E251B6"/>
    <w:pPr>
      <w:spacing w:after="120"/>
    </w:pPr>
    <w:rPr>
      <w:rFonts w:eastAsia="Times New Roman"/>
      <w:b/>
      <w:bCs/>
      <w:sz w:val="20"/>
      <w:szCs w:val="20"/>
    </w:rPr>
    <w:tblPr>
      <w:tblStyleColBandSize w:val="1"/>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3">
    <w:name w:val="Table Columns 3"/>
    <w:basedOn w:val="TableNormal"/>
    <w:uiPriority w:val="99"/>
    <w:locked/>
    <w:rsid w:val="00E251B6"/>
    <w:pPr>
      <w:spacing w:after="120"/>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table" w:styleId="TableColumns4">
    <w:name w:val="Table Columns 4"/>
    <w:basedOn w:val="TableNormal"/>
    <w:uiPriority w:val="99"/>
    <w:locked/>
    <w:rsid w:val="00E251B6"/>
    <w:pPr>
      <w:spacing w:after="120"/>
    </w:pPr>
    <w:rPr>
      <w:rFonts w:eastAsia="Times New Roman"/>
      <w:sz w:val="20"/>
      <w:szCs w:val="20"/>
    </w:rPr>
    <w:tblPr>
      <w:tblStyleColBandSize w:val="1"/>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locked/>
    <w:rsid w:val="00E251B6"/>
    <w:pPr>
      <w:spacing w:after="120"/>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808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style>
  <w:style w:type="table" w:styleId="TableContemporary">
    <w:name w:val="Table Contemporary"/>
    <w:basedOn w:val="TableNormal"/>
    <w:uiPriority w:val="99"/>
    <w:locked/>
    <w:rsid w:val="00E251B6"/>
    <w:pPr>
      <w:spacing w:after="120"/>
    </w:pPr>
    <w:rPr>
      <w:rFonts w:eastAsia="Times New Roman"/>
      <w:sz w:val="20"/>
      <w:szCs w:val="20"/>
    </w:rPr>
    <w:tblPr>
      <w:tblStyleRowBandSize w:val="1"/>
      <w:tblBorders>
        <w:insideH w:val="single" w:sz="18" w:space="0" w:color="FFFFFF"/>
        <w:insideV w:val="single" w:sz="18" w:space="0" w:color="FFFFFF"/>
      </w:tblBorders>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locked/>
    <w:rsid w:val="00E251B6"/>
    <w:pPr>
      <w:spacing w:after="120"/>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table" w:styleId="TableGrid1">
    <w:name w:val="Table Grid 1"/>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2">
    <w:name w:val="Table Grid 2"/>
    <w:basedOn w:val="TableNormal"/>
    <w:uiPriority w:val="99"/>
    <w:locked/>
    <w:rsid w:val="00E251B6"/>
    <w:pPr>
      <w:spacing w:after="120"/>
    </w:pPr>
    <w:rPr>
      <w:rFonts w:eastAsia="Times New Roman"/>
      <w:sz w:val="20"/>
      <w:szCs w:val="20"/>
    </w:rPr>
    <w:tblPr>
      <w:tblBorders>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3">
    <w:name w:val="Table Grid 3"/>
    <w:basedOn w:val="TableNormal"/>
    <w:uiPriority w:val="99"/>
    <w:locked/>
    <w:rsid w:val="00E251B6"/>
    <w:pPr>
      <w:spacing w:after="120"/>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locked/>
    <w:rsid w:val="00E251B6"/>
    <w:pPr>
      <w:spacing w:after="120"/>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Grid5">
    <w:name w:val="Table Grid 5"/>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locked/>
    <w:rsid w:val="00E251B6"/>
    <w:pPr>
      <w:spacing w:after="120"/>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locked/>
    <w:rsid w:val="00E251B6"/>
    <w:pPr>
      <w:spacing w:after="120"/>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List1">
    <w:name w:val="Table List 1"/>
    <w:basedOn w:val="TableNormal"/>
    <w:uiPriority w:val="99"/>
    <w:locked/>
    <w:rsid w:val="00E251B6"/>
    <w:pPr>
      <w:spacing w:after="120"/>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solid" w:color="C0C0C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locked/>
    <w:rsid w:val="00E251B6"/>
    <w:pPr>
      <w:spacing w:after="120"/>
    </w:pPr>
    <w:rPr>
      <w:rFonts w:eastAsia="Times New Roman"/>
      <w:sz w:val="20"/>
      <w:szCs w:val="20"/>
    </w:rPr>
    <w:tblPr>
      <w:tblStyleRowBandSize w:val="2"/>
      <w:tblBorders>
        <w:bottom w:val="single" w:sz="12" w:space="0" w:color="808080"/>
      </w:tblBorders>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3">
    <w:name w:val="Table List 3"/>
    <w:basedOn w:val="TableNormal"/>
    <w:uiPriority w:val="99"/>
    <w:locked/>
    <w:rsid w:val="00E251B6"/>
    <w:pPr>
      <w:spacing w:after="120"/>
    </w:pPr>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4">
    <w:name w:val="Table List 4"/>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table" w:styleId="TableList6">
    <w:name w:val="Table List 6"/>
    <w:basedOn w:val="TableNormal"/>
    <w:uiPriority w:val="99"/>
    <w:locked/>
    <w:rsid w:val="00E251B6"/>
    <w:pPr>
      <w:spacing w:after="120"/>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locked/>
    <w:rsid w:val="00E251B6"/>
    <w:pPr>
      <w:spacing w:after="120"/>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locked/>
    <w:rsid w:val="00E251B6"/>
    <w:pPr>
      <w:spacing w:after="120"/>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locked/>
    <w:rsid w:val="00E251B6"/>
    <w:pPr>
      <w:spacing w:after="120"/>
    </w:pPr>
    <w:rPr>
      <w:rFonts w:eastAsia="Times New Roman"/>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locked/>
    <w:rsid w:val="00E251B6"/>
    <w:pPr>
      <w:spacing w:after="120"/>
    </w:pPr>
    <w:rPr>
      <w:rFonts w:eastAsia="Times New Roman"/>
      <w:sz w:val="20"/>
      <w:szCs w:val="20"/>
    </w:rP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locked/>
    <w:rsid w:val="00E251B6"/>
    <w:pPr>
      <w:spacing w:after="120"/>
    </w:pPr>
    <w:rPr>
      <w:rFonts w:eastAsia="Times New Roman"/>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Subtle2">
    <w:name w:val="Table Subtle 2"/>
    <w:basedOn w:val="TableNormal"/>
    <w:uiPriority w:val="99"/>
    <w:locked/>
    <w:rsid w:val="00E251B6"/>
    <w:pPr>
      <w:spacing w:after="120"/>
    </w:pPr>
    <w:rPr>
      <w:rFonts w:eastAsia="Times New Roman"/>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Theme">
    <w:name w:val="Table Theme"/>
    <w:basedOn w:val="TableNormal"/>
    <w:uiPriority w:val="99"/>
    <w:locked/>
    <w:rsid w:val="00E251B6"/>
    <w:pPr>
      <w:spacing w:after="12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locked/>
    <w:rsid w:val="00E251B6"/>
    <w:pPr>
      <w:spacing w:after="120"/>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2">
    <w:name w:val="Table Web 2"/>
    <w:basedOn w:val="TableNormal"/>
    <w:uiPriority w:val="99"/>
    <w:locked/>
    <w:rsid w:val="00E251B6"/>
    <w:pPr>
      <w:spacing w:after="120"/>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3">
    <w:name w:val="Table Web 3"/>
    <w:basedOn w:val="TableNormal"/>
    <w:uiPriority w:val="99"/>
    <w:locked/>
    <w:rsid w:val="00E251B6"/>
    <w:pPr>
      <w:spacing w:after="120"/>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paragraph" w:customStyle="1" w:styleId="VersoPageHeading">
    <w:name w:val="Verso Page Heading"/>
    <w:uiPriority w:val="12"/>
    <w:qFormat/>
    <w:rsid w:val="00D1044D"/>
    <w:pPr>
      <w:spacing w:before="180" w:after="60"/>
    </w:pPr>
    <w:rPr>
      <w:rFonts w:eastAsia="Times New Roman"/>
      <w:bCs/>
      <w:color w:val="00313C" w:themeColor="accent2"/>
      <w:sz w:val="24"/>
      <w:szCs w:val="26"/>
      <w:lang w:eastAsia="en-US"/>
    </w:rPr>
  </w:style>
  <w:style w:type="paragraph" w:customStyle="1" w:styleId="BusinessUnitName">
    <w:name w:val="Business Unit Name"/>
    <w:uiPriority w:val="12"/>
    <w:rsid w:val="00897FEE"/>
    <w:rPr>
      <w:b/>
      <w:caps/>
      <w:noProof/>
      <w:color w:val="FFFFFF"/>
      <w:spacing w:val="16"/>
      <w:szCs w:val="24"/>
      <w:lang w:eastAsia="en-US"/>
    </w:rPr>
  </w:style>
  <w:style w:type="character" w:styleId="CommentReference">
    <w:name w:val="annotation reference"/>
    <w:basedOn w:val="DefaultParagraphFont"/>
    <w:uiPriority w:val="99"/>
    <w:semiHidden/>
    <w:locked/>
    <w:rsid w:val="00AD275A"/>
    <w:rPr>
      <w:rFonts w:cs="Times New Roman"/>
      <w:sz w:val="16"/>
      <w:szCs w:val="16"/>
    </w:rPr>
  </w:style>
  <w:style w:type="paragraph" w:styleId="CommentText">
    <w:name w:val="annotation text"/>
    <w:basedOn w:val="Normal"/>
    <w:link w:val="CommentTextChar"/>
    <w:uiPriority w:val="99"/>
    <w:semiHidden/>
    <w:locked/>
    <w:rsid w:val="00AD275A"/>
    <w:rPr>
      <w:sz w:val="20"/>
      <w:szCs w:val="20"/>
    </w:rPr>
  </w:style>
  <w:style w:type="character" w:customStyle="1" w:styleId="CommentTextChar">
    <w:name w:val="Comment Text Char"/>
    <w:basedOn w:val="DefaultParagraphFont"/>
    <w:link w:val="CommentText"/>
    <w:uiPriority w:val="99"/>
    <w:semiHidden/>
    <w:rsid w:val="00DB55B9"/>
    <w:rPr>
      <w:rFonts w:eastAsia="Calibri"/>
      <w:color w:val="000000"/>
      <w:sz w:val="20"/>
      <w:szCs w:val="20"/>
    </w:rPr>
  </w:style>
  <w:style w:type="paragraph" w:styleId="CommentSubject">
    <w:name w:val="annotation subject"/>
    <w:basedOn w:val="CommentText"/>
    <w:next w:val="CommentText"/>
    <w:link w:val="CommentSubjectChar"/>
    <w:uiPriority w:val="99"/>
    <w:semiHidden/>
    <w:locked/>
    <w:rsid w:val="00AD275A"/>
    <w:rPr>
      <w:b/>
      <w:bCs/>
    </w:rPr>
  </w:style>
  <w:style w:type="character" w:customStyle="1" w:styleId="CommentSubjectChar">
    <w:name w:val="Comment Subject Char"/>
    <w:basedOn w:val="CommentTextChar"/>
    <w:link w:val="CommentSubject"/>
    <w:uiPriority w:val="99"/>
    <w:semiHidden/>
    <w:rsid w:val="00DB55B9"/>
    <w:rPr>
      <w:rFonts w:eastAsia="Calibri"/>
      <w:b/>
      <w:bCs/>
      <w:color w:val="000000"/>
      <w:sz w:val="20"/>
      <w:szCs w:val="20"/>
    </w:rPr>
  </w:style>
  <w:style w:type="paragraph" w:styleId="DocumentMap">
    <w:name w:val="Document Map"/>
    <w:basedOn w:val="Normal"/>
    <w:link w:val="DocumentMapChar"/>
    <w:uiPriority w:val="99"/>
    <w:semiHidden/>
    <w:locked/>
    <w:rsid w:val="00AD275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DB55B9"/>
    <w:rPr>
      <w:rFonts w:ascii="Tahoma" w:eastAsia="Calibri" w:hAnsi="Tahoma" w:cs="Tahoma"/>
      <w:color w:val="000000"/>
      <w:sz w:val="20"/>
      <w:szCs w:val="20"/>
      <w:shd w:val="clear" w:color="auto" w:fill="000080"/>
    </w:rPr>
  </w:style>
  <w:style w:type="character" w:styleId="EndnoteReference">
    <w:name w:val="endnote reference"/>
    <w:basedOn w:val="DefaultParagraphFont"/>
    <w:uiPriority w:val="99"/>
    <w:semiHidden/>
    <w:locked/>
    <w:rsid w:val="00AD275A"/>
    <w:rPr>
      <w:rFonts w:cs="Times New Roman"/>
      <w:vertAlign w:val="superscript"/>
    </w:rPr>
  </w:style>
  <w:style w:type="paragraph" w:styleId="EndnoteText">
    <w:name w:val="endnote text"/>
    <w:basedOn w:val="Normal"/>
    <w:link w:val="EndnoteTextChar"/>
    <w:uiPriority w:val="99"/>
    <w:semiHidden/>
    <w:locked/>
    <w:rsid w:val="00AD275A"/>
    <w:rPr>
      <w:sz w:val="20"/>
      <w:szCs w:val="20"/>
    </w:rPr>
  </w:style>
  <w:style w:type="character" w:customStyle="1" w:styleId="EndnoteTextChar">
    <w:name w:val="Endnote Text Char"/>
    <w:basedOn w:val="DefaultParagraphFont"/>
    <w:link w:val="EndnoteText"/>
    <w:uiPriority w:val="99"/>
    <w:semiHidden/>
    <w:rsid w:val="00DB55B9"/>
    <w:rPr>
      <w:rFonts w:eastAsia="Calibri"/>
      <w:color w:val="000000"/>
      <w:sz w:val="20"/>
      <w:szCs w:val="20"/>
    </w:rPr>
  </w:style>
  <w:style w:type="paragraph" w:styleId="Index1">
    <w:name w:val="index 1"/>
    <w:basedOn w:val="Normal"/>
    <w:next w:val="Normal"/>
    <w:autoRedefine/>
    <w:uiPriority w:val="99"/>
    <w:semiHidden/>
    <w:locked/>
    <w:rsid w:val="00AD275A"/>
    <w:pPr>
      <w:ind w:left="220" w:hanging="220"/>
    </w:pPr>
  </w:style>
  <w:style w:type="paragraph" w:styleId="Index2">
    <w:name w:val="index 2"/>
    <w:basedOn w:val="Normal"/>
    <w:next w:val="Normal"/>
    <w:autoRedefine/>
    <w:uiPriority w:val="99"/>
    <w:semiHidden/>
    <w:locked/>
    <w:rsid w:val="00AD275A"/>
    <w:pPr>
      <w:ind w:left="440" w:hanging="220"/>
    </w:pPr>
  </w:style>
  <w:style w:type="paragraph" w:styleId="Index3">
    <w:name w:val="index 3"/>
    <w:basedOn w:val="Normal"/>
    <w:next w:val="Normal"/>
    <w:autoRedefine/>
    <w:uiPriority w:val="99"/>
    <w:semiHidden/>
    <w:locked/>
    <w:rsid w:val="00AD275A"/>
    <w:pPr>
      <w:ind w:left="660" w:hanging="220"/>
    </w:pPr>
  </w:style>
  <w:style w:type="paragraph" w:styleId="Index4">
    <w:name w:val="index 4"/>
    <w:basedOn w:val="Normal"/>
    <w:next w:val="Normal"/>
    <w:autoRedefine/>
    <w:uiPriority w:val="99"/>
    <w:semiHidden/>
    <w:locked/>
    <w:rsid w:val="00AD275A"/>
    <w:pPr>
      <w:ind w:left="880" w:hanging="220"/>
    </w:pPr>
  </w:style>
  <w:style w:type="paragraph" w:styleId="Index5">
    <w:name w:val="index 5"/>
    <w:basedOn w:val="Normal"/>
    <w:next w:val="Normal"/>
    <w:autoRedefine/>
    <w:uiPriority w:val="99"/>
    <w:semiHidden/>
    <w:locked/>
    <w:rsid w:val="00AD275A"/>
    <w:pPr>
      <w:ind w:left="1100" w:hanging="220"/>
    </w:pPr>
  </w:style>
  <w:style w:type="paragraph" w:styleId="Index6">
    <w:name w:val="index 6"/>
    <w:basedOn w:val="Normal"/>
    <w:next w:val="Normal"/>
    <w:autoRedefine/>
    <w:uiPriority w:val="99"/>
    <w:semiHidden/>
    <w:locked/>
    <w:rsid w:val="00AD275A"/>
    <w:pPr>
      <w:ind w:left="1320" w:hanging="220"/>
    </w:pPr>
  </w:style>
  <w:style w:type="paragraph" w:styleId="Index7">
    <w:name w:val="index 7"/>
    <w:basedOn w:val="Normal"/>
    <w:next w:val="Normal"/>
    <w:autoRedefine/>
    <w:uiPriority w:val="99"/>
    <w:semiHidden/>
    <w:locked/>
    <w:rsid w:val="00AD275A"/>
    <w:pPr>
      <w:ind w:left="1540" w:hanging="220"/>
    </w:pPr>
  </w:style>
  <w:style w:type="paragraph" w:styleId="Index8">
    <w:name w:val="index 8"/>
    <w:basedOn w:val="Normal"/>
    <w:next w:val="Normal"/>
    <w:autoRedefine/>
    <w:uiPriority w:val="99"/>
    <w:semiHidden/>
    <w:locked/>
    <w:rsid w:val="00AD275A"/>
    <w:pPr>
      <w:ind w:left="1760" w:hanging="220"/>
    </w:pPr>
  </w:style>
  <w:style w:type="paragraph" w:styleId="Index9">
    <w:name w:val="index 9"/>
    <w:basedOn w:val="Normal"/>
    <w:next w:val="Normal"/>
    <w:autoRedefine/>
    <w:uiPriority w:val="99"/>
    <w:semiHidden/>
    <w:locked/>
    <w:rsid w:val="00AD275A"/>
    <w:pPr>
      <w:ind w:left="1980" w:hanging="220"/>
    </w:pPr>
  </w:style>
  <w:style w:type="paragraph" w:styleId="IndexHeading">
    <w:name w:val="index heading"/>
    <w:basedOn w:val="Normal"/>
    <w:next w:val="Index1"/>
    <w:uiPriority w:val="99"/>
    <w:semiHidden/>
    <w:locked/>
    <w:rsid w:val="00AD275A"/>
    <w:rPr>
      <w:rFonts w:ascii="Arial" w:hAnsi="Arial" w:cs="Arial"/>
      <w:b/>
      <w:bCs/>
    </w:rPr>
  </w:style>
  <w:style w:type="paragraph" w:styleId="MacroText">
    <w:name w:val="macro"/>
    <w:link w:val="MacroTextChar"/>
    <w:uiPriority w:val="99"/>
    <w:semiHidden/>
    <w:locked/>
    <w:rsid w:val="00AD275A"/>
    <w:pPr>
      <w:tabs>
        <w:tab w:val="left" w:pos="480"/>
        <w:tab w:val="left" w:pos="960"/>
        <w:tab w:val="left" w:pos="1440"/>
        <w:tab w:val="left" w:pos="1920"/>
        <w:tab w:val="left" w:pos="2400"/>
        <w:tab w:val="left" w:pos="2880"/>
        <w:tab w:val="left" w:pos="3360"/>
        <w:tab w:val="left" w:pos="3840"/>
        <w:tab w:val="left" w:pos="4320"/>
      </w:tabs>
      <w:spacing w:after="120"/>
    </w:pPr>
    <w:rPr>
      <w:rFonts w:ascii="Courier New" w:hAnsi="Courier New" w:cs="Courier New"/>
      <w:color w:val="000000"/>
      <w:sz w:val="20"/>
      <w:szCs w:val="20"/>
      <w:lang w:eastAsia="en-US"/>
    </w:rPr>
  </w:style>
  <w:style w:type="character" w:customStyle="1" w:styleId="MacroTextChar">
    <w:name w:val="Macro Text Char"/>
    <w:basedOn w:val="DefaultParagraphFont"/>
    <w:link w:val="MacroText"/>
    <w:uiPriority w:val="99"/>
    <w:semiHidden/>
    <w:rsid w:val="00DB55B9"/>
    <w:rPr>
      <w:rFonts w:ascii="Courier New" w:hAnsi="Courier New" w:cs="Courier New"/>
      <w:color w:val="000000"/>
      <w:sz w:val="20"/>
      <w:szCs w:val="20"/>
      <w:lang w:eastAsia="en-US"/>
    </w:rPr>
  </w:style>
  <w:style w:type="paragraph" w:styleId="TableofAuthorities">
    <w:name w:val="table of authorities"/>
    <w:basedOn w:val="Normal"/>
    <w:next w:val="Normal"/>
    <w:uiPriority w:val="99"/>
    <w:semiHidden/>
    <w:locked/>
    <w:rsid w:val="00AD275A"/>
    <w:pPr>
      <w:ind w:left="220" w:hanging="220"/>
    </w:pPr>
  </w:style>
  <w:style w:type="paragraph" w:styleId="TableofFigures">
    <w:name w:val="table of figures"/>
    <w:basedOn w:val="BodyText"/>
    <w:next w:val="BodyText"/>
    <w:uiPriority w:val="99"/>
    <w:qFormat/>
    <w:locked/>
    <w:rsid w:val="00DC2413"/>
    <w:pPr>
      <w:tabs>
        <w:tab w:val="right" w:leader="dot" w:pos="9639"/>
      </w:tabs>
      <w:spacing w:before="0"/>
      <w:ind w:right="284"/>
    </w:pPr>
  </w:style>
  <w:style w:type="paragraph" w:styleId="TOAHeading">
    <w:name w:val="toa heading"/>
    <w:basedOn w:val="Normal"/>
    <w:next w:val="Normal"/>
    <w:uiPriority w:val="99"/>
    <w:semiHidden/>
    <w:locked/>
    <w:rsid w:val="00AD275A"/>
    <w:pPr>
      <w:spacing w:before="120"/>
    </w:pPr>
    <w:rPr>
      <w:rFonts w:ascii="Arial" w:hAnsi="Arial" w:cs="Arial"/>
      <w:b/>
      <w:bCs/>
      <w:sz w:val="24"/>
      <w:szCs w:val="24"/>
    </w:rPr>
  </w:style>
  <w:style w:type="paragraph" w:styleId="TOC5">
    <w:name w:val="toc 5"/>
    <w:basedOn w:val="Normal"/>
    <w:next w:val="Normal"/>
    <w:autoRedefine/>
    <w:uiPriority w:val="99"/>
    <w:semiHidden/>
    <w:rsid w:val="00AD275A"/>
    <w:pPr>
      <w:ind w:left="880"/>
    </w:pPr>
  </w:style>
  <w:style w:type="paragraph" w:styleId="TOC6">
    <w:name w:val="toc 6"/>
    <w:basedOn w:val="Normal"/>
    <w:next w:val="Normal"/>
    <w:autoRedefine/>
    <w:uiPriority w:val="99"/>
    <w:semiHidden/>
    <w:rsid w:val="00AD275A"/>
    <w:pPr>
      <w:ind w:left="1100"/>
    </w:pPr>
  </w:style>
  <w:style w:type="paragraph" w:styleId="TOC7">
    <w:name w:val="toc 7"/>
    <w:basedOn w:val="Normal"/>
    <w:next w:val="Normal"/>
    <w:autoRedefine/>
    <w:uiPriority w:val="99"/>
    <w:semiHidden/>
    <w:rsid w:val="00AD275A"/>
    <w:pPr>
      <w:ind w:left="1320"/>
    </w:pPr>
  </w:style>
  <w:style w:type="paragraph" w:styleId="TOC8">
    <w:name w:val="toc 8"/>
    <w:basedOn w:val="Normal"/>
    <w:next w:val="Normal"/>
    <w:autoRedefine/>
    <w:uiPriority w:val="99"/>
    <w:semiHidden/>
    <w:rsid w:val="00AD275A"/>
    <w:pPr>
      <w:ind w:left="1540"/>
    </w:pPr>
  </w:style>
  <w:style w:type="numbering" w:customStyle="1" w:styleId="TableBullets">
    <w:name w:val="TableBullets"/>
    <w:uiPriority w:val="99"/>
    <w:rsid w:val="008861FC"/>
    <w:pPr>
      <w:numPr>
        <w:numId w:val="7"/>
      </w:numPr>
    </w:pPr>
  </w:style>
  <w:style w:type="numbering" w:customStyle="1" w:styleId="Sources">
    <w:name w:val="Sources"/>
    <w:rsid w:val="008861FC"/>
    <w:pPr>
      <w:numPr>
        <w:numId w:val="6"/>
      </w:numPr>
    </w:pPr>
  </w:style>
  <w:style w:type="numbering" w:styleId="1ai">
    <w:name w:val="Outline List 1"/>
    <w:basedOn w:val="NoList"/>
    <w:uiPriority w:val="99"/>
    <w:semiHidden/>
    <w:unhideWhenUsed/>
    <w:locked/>
    <w:rsid w:val="008861FC"/>
    <w:pPr>
      <w:numPr>
        <w:numId w:val="10"/>
      </w:numPr>
    </w:pPr>
  </w:style>
  <w:style w:type="numbering" w:styleId="111111">
    <w:name w:val="Outline List 2"/>
    <w:basedOn w:val="NoList"/>
    <w:uiPriority w:val="99"/>
    <w:semiHidden/>
    <w:unhideWhenUsed/>
    <w:locked/>
    <w:rsid w:val="008861FC"/>
    <w:pPr>
      <w:numPr>
        <w:numId w:val="9"/>
      </w:numPr>
    </w:pPr>
  </w:style>
  <w:style w:type="numbering" w:customStyle="1" w:styleId="Bullets">
    <w:name w:val="Bullets"/>
    <w:rsid w:val="008861FC"/>
    <w:pPr>
      <w:numPr>
        <w:numId w:val="5"/>
      </w:numPr>
    </w:pPr>
  </w:style>
  <w:style w:type="numbering" w:customStyle="1" w:styleId="Numbers">
    <w:name w:val="Numbers"/>
    <w:rsid w:val="008861FC"/>
    <w:pPr>
      <w:numPr>
        <w:numId w:val="8"/>
      </w:numPr>
    </w:pPr>
  </w:style>
  <w:style w:type="numbering" w:styleId="ArticleSection">
    <w:name w:val="Outline List 3"/>
    <w:basedOn w:val="NoList"/>
    <w:uiPriority w:val="99"/>
    <w:semiHidden/>
    <w:unhideWhenUsed/>
    <w:locked/>
    <w:rsid w:val="008861FC"/>
    <w:pPr>
      <w:numPr>
        <w:numId w:val="11"/>
      </w:numPr>
    </w:pPr>
  </w:style>
  <w:style w:type="paragraph" w:customStyle="1" w:styleId="AppendixHeading1base">
    <w:name w:val="Appendix Heading 1 base"/>
    <w:uiPriority w:val="20"/>
    <w:semiHidden/>
    <w:qFormat/>
    <w:rsid w:val="005C1B4B"/>
    <w:pPr>
      <w:keepNext/>
      <w:pageBreakBefore/>
      <w:numPr>
        <w:numId w:val="14"/>
      </w:numPr>
      <w:tabs>
        <w:tab w:val="left" w:pos="2268"/>
      </w:tabs>
    </w:pPr>
    <w:rPr>
      <w:rFonts w:eastAsiaTheme="majorEastAsia" w:cstheme="majorBidi"/>
      <w:b/>
      <w:bCs/>
      <w:color w:val="00A9CE" w:themeColor="accent1"/>
      <w:sz w:val="44"/>
      <w:szCs w:val="28"/>
    </w:rPr>
  </w:style>
  <w:style w:type="paragraph" w:customStyle="1" w:styleId="AppendixHeading2">
    <w:name w:val="Appendix Heading 2"/>
    <w:basedOn w:val="Heading2"/>
    <w:next w:val="BodyText"/>
    <w:uiPriority w:val="11"/>
    <w:qFormat/>
    <w:rsid w:val="00C80108"/>
    <w:pPr>
      <w:numPr>
        <w:numId w:val="14"/>
      </w:numPr>
      <w:ind w:left="1134" w:hanging="1134"/>
    </w:pPr>
  </w:style>
  <w:style w:type="paragraph" w:customStyle="1" w:styleId="AppendixHeading3">
    <w:name w:val="Appendix Heading 3"/>
    <w:basedOn w:val="Heading3"/>
    <w:next w:val="BodyText"/>
    <w:uiPriority w:val="11"/>
    <w:qFormat/>
    <w:rsid w:val="00C80108"/>
    <w:pPr>
      <w:numPr>
        <w:numId w:val="14"/>
      </w:numPr>
      <w:ind w:left="1134" w:hanging="1134"/>
    </w:pPr>
  </w:style>
  <w:style w:type="paragraph" w:customStyle="1" w:styleId="AppendixHeading4">
    <w:name w:val="Appendix Heading 4"/>
    <w:basedOn w:val="Heading4"/>
    <w:next w:val="BodyText"/>
    <w:uiPriority w:val="11"/>
    <w:qFormat/>
    <w:rsid w:val="00880650"/>
  </w:style>
  <w:style w:type="paragraph" w:customStyle="1" w:styleId="Equation">
    <w:name w:val="Equation"/>
    <w:basedOn w:val="BodyText"/>
    <w:next w:val="BodyText"/>
    <w:uiPriority w:val="7"/>
    <w:qFormat/>
    <w:rsid w:val="009E354F"/>
    <w:pPr>
      <w:tabs>
        <w:tab w:val="right" w:pos="9639"/>
      </w:tabs>
      <w:spacing w:before="240" w:after="240"/>
      <w:ind w:left="567"/>
    </w:pPr>
    <w:rPr>
      <w:rFonts w:asciiTheme="minorHAnsi" w:eastAsia="Times New Roman" w:hAnsiTheme="minorHAnsi"/>
      <w:color w:val="auto"/>
      <w:szCs w:val="24"/>
      <w:lang w:eastAsia="en-US"/>
    </w:rPr>
  </w:style>
  <w:style w:type="paragraph" w:customStyle="1" w:styleId="Reference">
    <w:name w:val="Reference"/>
    <w:basedOn w:val="BodyText"/>
    <w:next w:val="BodyText"/>
    <w:uiPriority w:val="4"/>
    <w:qFormat/>
    <w:rsid w:val="00DC2413"/>
    <w:pPr>
      <w:ind w:left="567" w:hanging="567"/>
    </w:pPr>
  </w:style>
  <w:style w:type="paragraph" w:styleId="ListNumber2">
    <w:name w:val="List Number 2"/>
    <w:basedOn w:val="ListNumber"/>
    <w:uiPriority w:val="2"/>
    <w:qFormat/>
    <w:locked/>
    <w:rsid w:val="00D349D1"/>
    <w:pPr>
      <w:numPr>
        <w:numId w:val="12"/>
      </w:numPr>
      <w:tabs>
        <w:tab w:val="left" w:pos="794"/>
      </w:tabs>
      <w:spacing w:before="60" w:after="60"/>
      <w:ind w:left="794" w:hanging="397"/>
    </w:pPr>
  </w:style>
  <w:style w:type="character" w:customStyle="1" w:styleId="Italics">
    <w:name w:val="Italics"/>
    <w:basedOn w:val="DefaultParagraphFont"/>
    <w:uiPriority w:val="3"/>
    <w:qFormat/>
    <w:rsid w:val="0005371F"/>
    <w:rPr>
      <w:i/>
    </w:rPr>
  </w:style>
  <w:style w:type="table" w:customStyle="1" w:styleId="LightShading1">
    <w:name w:val="Light Shading1"/>
    <w:basedOn w:val="TableNormal"/>
    <w:uiPriority w:val="60"/>
    <w:rsid w:val="009B5F0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CSIRO">
    <w:name w:val="Table_CSIRO"/>
    <w:basedOn w:val="TableNormal"/>
    <w:uiPriority w:val="99"/>
    <w:qFormat/>
    <w:rsid w:val="004D3DB4"/>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qFormat/>
    <w:rsid w:val="00B26878"/>
    <w:pPr>
      <w:spacing w:before="0"/>
    </w:pPr>
  </w:style>
  <w:style w:type="character" w:customStyle="1" w:styleId="Bold">
    <w:name w:val="Bold"/>
    <w:basedOn w:val="DefaultParagraphFont"/>
    <w:uiPriority w:val="3"/>
    <w:qFormat/>
    <w:rsid w:val="00856E94"/>
    <w:rPr>
      <w:b/>
    </w:rPr>
  </w:style>
  <w:style w:type="paragraph" w:styleId="ListParagraph">
    <w:name w:val="List Paragraph"/>
    <w:basedOn w:val="Normal"/>
    <w:link w:val="ListParagraphChar"/>
    <w:uiPriority w:val="34"/>
    <w:qFormat/>
    <w:rsid w:val="009C5CA3"/>
    <w:pPr>
      <w:spacing w:before="180" w:line="264" w:lineRule="auto"/>
      <w:ind w:left="720"/>
      <w:contextualSpacing/>
    </w:pPr>
    <w:rPr>
      <w:sz w:val="24"/>
      <w:szCs w:val="24"/>
    </w:rPr>
  </w:style>
  <w:style w:type="character" w:styleId="IntenseEmphasis">
    <w:name w:val="Intense Emphasis"/>
    <w:basedOn w:val="DefaultParagraphFont"/>
    <w:uiPriority w:val="21"/>
    <w:semiHidden/>
    <w:qFormat/>
    <w:rsid w:val="00A65678"/>
    <w:rPr>
      <w:b/>
      <w:bCs/>
      <w:i/>
      <w:iCs/>
      <w:color w:val="00313C" w:themeColor="accent2"/>
    </w:rPr>
  </w:style>
  <w:style w:type="character" w:styleId="SubtleEmphasis">
    <w:name w:val="Subtle Emphasis"/>
    <w:basedOn w:val="DefaultParagraphFont"/>
    <w:uiPriority w:val="19"/>
    <w:semiHidden/>
    <w:qFormat/>
    <w:rsid w:val="00A65678"/>
    <w:rPr>
      <w:i/>
      <w:iCs/>
      <w:color w:val="595959" w:themeColor="text1" w:themeTint="A6"/>
    </w:rPr>
  </w:style>
  <w:style w:type="paragraph" w:styleId="IntenseQuote">
    <w:name w:val="Intense Quote"/>
    <w:basedOn w:val="Normal"/>
    <w:next w:val="Normal"/>
    <w:link w:val="IntenseQuoteChar"/>
    <w:uiPriority w:val="30"/>
    <w:semiHidden/>
    <w:qFormat/>
    <w:rsid w:val="00A65678"/>
    <w:pPr>
      <w:pBdr>
        <w:bottom w:val="single" w:sz="4" w:space="4" w:color="00313C" w:themeColor="accent2"/>
      </w:pBdr>
      <w:spacing w:before="200" w:after="280"/>
      <w:ind w:left="936" w:right="936"/>
    </w:pPr>
    <w:rPr>
      <w:b/>
      <w:bCs/>
      <w:i/>
      <w:iCs/>
      <w:color w:val="00313C" w:themeColor="accent2"/>
    </w:rPr>
  </w:style>
  <w:style w:type="character" w:customStyle="1" w:styleId="IntenseQuoteChar">
    <w:name w:val="Intense Quote Char"/>
    <w:basedOn w:val="DefaultParagraphFont"/>
    <w:link w:val="IntenseQuote"/>
    <w:uiPriority w:val="30"/>
    <w:semiHidden/>
    <w:rsid w:val="00A65678"/>
    <w:rPr>
      <w:rFonts w:eastAsia="Calibri"/>
      <w:b/>
      <w:bCs/>
      <w:i/>
      <w:iCs/>
      <w:color w:val="00313C" w:themeColor="accent2"/>
    </w:rPr>
  </w:style>
  <w:style w:type="paragraph" w:customStyle="1" w:styleId="CoverTitleWhite">
    <w:name w:val="CoverTitle White"/>
    <w:basedOn w:val="CoverTitle"/>
    <w:next w:val="BodyText"/>
    <w:uiPriority w:val="12"/>
    <w:qFormat/>
    <w:rsid w:val="00731ED4"/>
    <w:rPr>
      <w:color w:val="FFFFFF" w:themeColor="background2"/>
    </w:rPr>
  </w:style>
  <w:style w:type="paragraph" w:customStyle="1" w:styleId="CoverSubtitleWhite">
    <w:name w:val="CoverSubtitle White"/>
    <w:basedOn w:val="CoverSubtitle"/>
    <w:next w:val="BodyText"/>
    <w:uiPriority w:val="12"/>
    <w:qFormat/>
    <w:rsid w:val="00731ED4"/>
    <w:rPr>
      <w:color w:val="FFFFFF" w:themeColor="background2"/>
    </w:rPr>
  </w:style>
  <w:style w:type="paragraph" w:customStyle="1" w:styleId="BodyTextWhite">
    <w:name w:val="Body Text White"/>
    <w:basedOn w:val="BodyText"/>
    <w:next w:val="BodyText"/>
    <w:uiPriority w:val="12"/>
    <w:qFormat/>
    <w:rsid w:val="00731ED4"/>
    <w:rPr>
      <w:color w:val="FFFFFF" w:themeColor="background2"/>
    </w:rPr>
  </w:style>
  <w:style w:type="paragraph" w:customStyle="1" w:styleId="BackCoverContactHeadingWhite">
    <w:name w:val="BackCover ContactHeading White"/>
    <w:basedOn w:val="BackCoverContactHeading"/>
    <w:next w:val="BackCoverContactDetailsWhite"/>
    <w:uiPriority w:val="16"/>
    <w:qFormat/>
    <w:rsid w:val="00731ED4"/>
    <w:rPr>
      <w:color w:val="FFFFFF" w:themeColor="background2"/>
    </w:rPr>
  </w:style>
  <w:style w:type="paragraph" w:customStyle="1" w:styleId="BackCoverContactDetailsWhite">
    <w:name w:val="BackCover ContactDetails White"/>
    <w:basedOn w:val="BackCoverContactDetails"/>
    <w:uiPriority w:val="16"/>
    <w:qFormat/>
    <w:rsid w:val="00731ED4"/>
    <w:rPr>
      <w:color w:val="FFFFFF" w:themeColor="background2"/>
      <w:szCs w:val="20"/>
    </w:rPr>
  </w:style>
  <w:style w:type="paragraph" w:customStyle="1" w:styleId="BackCoverContactBoldWhite">
    <w:name w:val="BackCover ContactBold White"/>
    <w:basedOn w:val="BackCoverContactDetails"/>
    <w:next w:val="BackCoverContactDetailsWhite"/>
    <w:uiPriority w:val="16"/>
    <w:qFormat/>
    <w:rsid w:val="00731ED4"/>
    <w:rPr>
      <w:color w:val="FFFFFF" w:themeColor="background2"/>
    </w:rPr>
  </w:style>
  <w:style w:type="paragraph" w:customStyle="1" w:styleId="Boxedheading">
    <w:name w:val="Boxed heading"/>
    <w:uiPriority w:val="19"/>
    <w:qFormat/>
    <w:rsid w:val="00B36B4B"/>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1F6FF" w:themeFill="accent2" w:themeFillTint="1A"/>
      <w:spacing w:before="360" w:after="240"/>
      <w:ind w:left="227" w:right="227"/>
    </w:pPr>
    <w:rPr>
      <w:rFonts w:eastAsia="Calibri"/>
      <w:b/>
      <w:color w:val="000000"/>
      <w:sz w:val="28"/>
      <w:szCs w:val="28"/>
    </w:rPr>
  </w:style>
  <w:style w:type="paragraph" w:customStyle="1" w:styleId="Boxedtext">
    <w:name w:val="Boxed text"/>
    <w:uiPriority w:val="19"/>
    <w:qFormat/>
    <w:rsid w:val="00B36B4B"/>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1F6FF" w:themeFill="accent2" w:themeFillTint="1A"/>
      <w:spacing w:before="180" w:after="180"/>
      <w:ind w:left="227" w:right="227"/>
    </w:pPr>
    <w:rPr>
      <w:rFonts w:eastAsia="Calibri"/>
      <w:color w:val="000000"/>
      <w:sz w:val="24"/>
      <w:szCs w:val="24"/>
    </w:rPr>
  </w:style>
  <w:style w:type="paragraph" w:customStyle="1" w:styleId="Boxedlistbullet">
    <w:name w:val="Boxed list bullet"/>
    <w:basedOn w:val="Boxedtext"/>
    <w:uiPriority w:val="19"/>
    <w:qFormat/>
    <w:rsid w:val="00B87EE4"/>
    <w:pPr>
      <w:numPr>
        <w:numId w:val="17"/>
      </w:numPr>
      <w:spacing w:before="0" w:after="0"/>
      <w:ind w:left="454" w:hanging="227"/>
      <w:contextualSpacing/>
    </w:pPr>
  </w:style>
  <w:style w:type="table" w:styleId="TableGridLight">
    <w:name w:val="Grid Table Light"/>
    <w:basedOn w:val="TableNormal"/>
    <w:uiPriority w:val="40"/>
    <w:rsid w:val="00CC30A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C30A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CC30A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basedOn w:val="DefaultParagraphFont"/>
    <w:link w:val="ListParagraph"/>
    <w:uiPriority w:val="34"/>
    <w:locked/>
    <w:rsid w:val="00CC30AE"/>
    <w:rPr>
      <w:rFonts w:eastAsia="Calibri"/>
      <w:color w:val="000000"/>
      <w:sz w:val="24"/>
      <w:szCs w:val="24"/>
    </w:rPr>
  </w:style>
  <w:style w:type="table" w:customStyle="1" w:styleId="TableCSIRO1">
    <w:name w:val="Table_CSIRO1"/>
    <w:basedOn w:val="TableNormal"/>
    <w:uiPriority w:val="99"/>
    <w:qFormat/>
    <w:rsid w:val="00CC30AE"/>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styleId="Revision">
    <w:name w:val="Revision"/>
    <w:hidden/>
    <w:uiPriority w:val="99"/>
    <w:semiHidden/>
    <w:rsid w:val="00CC30AE"/>
    <w:rPr>
      <w:rFonts w:eastAsia="Calibri"/>
      <w:color w:val="000000"/>
    </w:rPr>
  </w:style>
  <w:style w:type="paragraph" w:customStyle="1" w:styleId="Tablelistbullet">
    <w:name w:val="Table list bullet"/>
    <w:basedOn w:val="Normal"/>
    <w:uiPriority w:val="3"/>
    <w:qFormat/>
    <w:rsid w:val="00CC30AE"/>
    <w:pPr>
      <w:numPr>
        <w:numId w:val="20"/>
      </w:numPr>
      <w:spacing w:before="60" w:after="0" w:line="240" w:lineRule="atLeast"/>
    </w:pPr>
    <w:rPr>
      <w:rFonts w:ascii="Arial Narrow" w:eastAsiaTheme="minorHAnsi" w:hAnsi="Arial Narrow" w:cstheme="minorBidi"/>
      <w:color w:val="000100"/>
      <w:sz w:val="20"/>
      <w:lang w:eastAsia="en-US"/>
    </w:rPr>
  </w:style>
  <w:style w:type="paragraph" w:customStyle="1" w:styleId="Tablelistbullet2">
    <w:name w:val="Table list bullet 2"/>
    <w:basedOn w:val="Tablelistbullet"/>
    <w:uiPriority w:val="3"/>
    <w:qFormat/>
    <w:rsid w:val="00CC30AE"/>
    <w:pPr>
      <w:numPr>
        <w:ilvl w:val="1"/>
      </w:numPr>
      <w:spacing w:before="0"/>
    </w:pPr>
  </w:style>
  <w:style w:type="paragraph" w:customStyle="1" w:styleId="Tablelistbullet3">
    <w:name w:val="Table list bullet 3"/>
    <w:basedOn w:val="Normal"/>
    <w:uiPriority w:val="3"/>
    <w:qFormat/>
    <w:rsid w:val="00CC30AE"/>
    <w:pPr>
      <w:numPr>
        <w:ilvl w:val="2"/>
        <w:numId w:val="20"/>
      </w:numPr>
      <w:spacing w:after="60" w:line="240" w:lineRule="atLeast"/>
    </w:pPr>
    <w:rPr>
      <w:rFonts w:ascii="Arial Narrow" w:eastAsiaTheme="minorHAnsi" w:hAnsi="Arial Narrow" w:cstheme="minorBidi"/>
      <w:color w:val="000100"/>
      <w:sz w:val="20"/>
      <w:lang w:eastAsia="en-US"/>
    </w:rPr>
  </w:style>
  <w:style w:type="numbering" w:customStyle="1" w:styleId="aaTableListBullets">
    <w:name w:val="aa Table List Bullets"/>
    <w:uiPriority w:val="99"/>
    <w:rsid w:val="00CC30AE"/>
    <w:pPr>
      <w:numPr>
        <w:numId w:val="19"/>
      </w:numPr>
    </w:pPr>
  </w:style>
  <w:style w:type="numbering" w:customStyle="1" w:styleId="ACILAllenTableBulletedList">
    <w:name w:val="ACIL Allen Table Bulleted List"/>
    <w:uiPriority w:val="99"/>
    <w:rsid w:val="00CC30AE"/>
    <w:pPr>
      <w:numPr>
        <w:numId w:val="21"/>
      </w:numPr>
    </w:pPr>
  </w:style>
  <w:style w:type="paragraph" w:customStyle="1" w:styleId="Default">
    <w:name w:val="Default"/>
    <w:rsid w:val="00CC30AE"/>
    <w:pPr>
      <w:autoSpaceDE w:val="0"/>
      <w:autoSpaceDN w:val="0"/>
      <w:adjustRightInd w:val="0"/>
    </w:pPr>
    <w:rPr>
      <w:rFonts w:ascii="Corpid C1" w:hAnsi="Corpid C1" w:cs="Corpid C1"/>
      <w:color w:val="000000"/>
      <w:sz w:val="24"/>
      <w:szCs w:val="24"/>
    </w:rPr>
  </w:style>
  <w:style w:type="character" w:customStyle="1" w:styleId="A13">
    <w:name w:val="A13"/>
    <w:uiPriority w:val="99"/>
    <w:rsid w:val="00CC30AE"/>
    <w:rPr>
      <w:rFonts w:cs="Corpid C1"/>
      <w:color w:val="000000"/>
      <w:sz w:val="18"/>
      <w:szCs w:val="18"/>
    </w:rPr>
  </w:style>
  <w:style w:type="table" w:customStyle="1" w:styleId="TableGrid10">
    <w:name w:val="Table Grid1"/>
    <w:basedOn w:val="TableNormal"/>
    <w:next w:val="TableGrid"/>
    <w:uiPriority w:val="99"/>
    <w:rsid w:val="00CC30AE"/>
    <w:rPr>
      <w:sz w:val="20"/>
      <w:szCs w:val="20"/>
    </w:rPr>
    <w:tblPr>
      <w:tblBorders>
        <w:top w:val="single" w:sz="4" w:space="0" w:color="00313C"/>
        <w:left w:val="single" w:sz="4" w:space="0" w:color="00313C"/>
        <w:bottom w:val="single" w:sz="4" w:space="0" w:color="00313C"/>
        <w:right w:val="single" w:sz="4" w:space="0" w:color="00313C"/>
        <w:insideH w:val="single" w:sz="4" w:space="0" w:color="00313C"/>
        <w:insideV w:val="single" w:sz="4" w:space="0" w:color="00313C"/>
      </w:tblBorders>
    </w:tblPr>
  </w:style>
  <w:style w:type="character" w:customStyle="1" w:styleId="CaptionLabel">
    <w:name w:val="Caption Label"/>
    <w:basedOn w:val="DefaultParagraphFont"/>
    <w:uiPriority w:val="1"/>
    <w:qFormat/>
    <w:rsid w:val="00CC30AE"/>
    <w:rPr>
      <w:b/>
    </w:rPr>
  </w:style>
  <w:style w:type="paragraph" w:customStyle="1" w:styleId="Tabletext0">
    <w:name w:val="Table text"/>
    <w:basedOn w:val="Normal"/>
    <w:qFormat/>
    <w:rsid w:val="00CC30AE"/>
    <w:pPr>
      <w:spacing w:before="60" w:after="0" w:line="240" w:lineRule="atLeast"/>
      <w:ind w:right="60"/>
    </w:pPr>
    <w:rPr>
      <w:rFonts w:ascii="Arial Narrow" w:hAnsi="Arial Narrow"/>
      <w:color w:val="000100"/>
      <w:sz w:val="20"/>
      <w:lang w:eastAsia="en-US"/>
    </w:rPr>
  </w:style>
  <w:style w:type="table" w:customStyle="1" w:styleId="AcilAllenTable">
    <w:name w:val="Acil Allen Table"/>
    <w:basedOn w:val="TableNormal"/>
    <w:uiPriority w:val="99"/>
    <w:rsid w:val="00CC30AE"/>
    <w:pPr>
      <w:spacing w:line="240" w:lineRule="atLeast"/>
    </w:pPr>
    <w:rPr>
      <w:rFonts w:ascii="HelveticaNeueLT Std Lt Cn" w:hAnsi="HelveticaNeueLT Std Lt Cn" w:cstheme="minorBidi"/>
      <w:sz w:val="20"/>
      <w:lang w:val="en-US" w:eastAsia="en-US"/>
    </w:rPr>
    <w:tblPr>
      <w:tblBorders>
        <w:top w:val="single" w:sz="4" w:space="0" w:color="000100"/>
        <w:bottom w:val="single" w:sz="4" w:space="0" w:color="000100"/>
        <w:insideH w:val="single" w:sz="4" w:space="0" w:color="000100"/>
      </w:tblBorders>
      <w:tblCellMar>
        <w:left w:w="0" w:type="dxa"/>
        <w:right w:w="0" w:type="dxa"/>
      </w:tblCellMar>
    </w:tblPr>
    <w:tblStylePr w:type="firstRow">
      <w:pPr>
        <w:wordWrap/>
        <w:spacing w:beforeLines="0" w:before="0" w:beforeAutospacing="0" w:afterLines="0" w:after="0" w:afterAutospacing="0" w:line="240" w:lineRule="atLeast"/>
        <w:ind w:leftChars="0" w:left="0" w:rightChars="0" w:right="0" w:firstLineChars="0" w:firstLine="0"/>
        <w:contextualSpacing/>
        <w:mirrorIndents w:val="0"/>
        <w:jc w:val="left"/>
      </w:pPr>
      <w:rPr>
        <w:rFonts w:ascii="@BatangChe" w:hAnsi="@BatangChe"/>
        <w:color w:val="FFFEFF"/>
      </w:rPr>
      <w:tblPr/>
      <w:tcPr>
        <w:tcBorders>
          <w:top w:val="nil"/>
          <w:left w:val="nil"/>
          <w:bottom w:val="nil"/>
          <w:right w:val="nil"/>
          <w:insideH w:val="nil"/>
          <w:insideV w:val="nil"/>
          <w:tl2br w:val="nil"/>
          <w:tr2bl w:val="nil"/>
        </w:tcBorders>
        <w:shd w:val="clear" w:color="auto" w:fill="9757A6"/>
      </w:tcPr>
    </w:tblStylePr>
    <w:tblStylePr w:type="lastRow">
      <w:pPr>
        <w:wordWrap/>
        <w:spacing w:beforeLines="0" w:before="0" w:beforeAutospacing="0" w:afterLines="0" w:after="0" w:afterAutospacing="0" w:line="240" w:lineRule="atLeast"/>
      </w:pPr>
      <w:rPr>
        <w:rFonts w:ascii="Adobe Devanagari" w:hAnsi="Adobe Devanagari"/>
        <w:sz w:val="20"/>
      </w:rPr>
    </w:tblStylePr>
  </w:style>
  <w:style w:type="paragraph" w:customStyle="1" w:styleId="MediumGrid1-Accent21">
    <w:name w:val="Medium Grid 1 - Accent 21"/>
    <w:basedOn w:val="Normal"/>
    <w:uiPriority w:val="34"/>
    <w:qFormat/>
    <w:rsid w:val="005A57C0"/>
    <w:pPr>
      <w:contextualSpacing/>
    </w:pPr>
  </w:style>
  <w:style w:type="table" w:customStyle="1" w:styleId="GridTable21">
    <w:name w:val="Grid Table 21"/>
    <w:basedOn w:val="TableNormal"/>
    <w:uiPriority w:val="47"/>
    <w:rsid w:val="000236F7"/>
    <w:rPr>
      <w:rFonts w:asciiTheme="minorHAnsi" w:hAnsiTheme="minorHAnsi" w:cstheme="minorBidi"/>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ontentstitle2">
    <w:name w:val="contents title 2"/>
    <w:basedOn w:val="Normal"/>
    <w:next w:val="Normal"/>
    <w:link w:val="contentstitle2Char"/>
    <w:qFormat/>
    <w:rsid w:val="00C4689E"/>
    <w:pPr>
      <w:spacing w:after="0"/>
    </w:pPr>
    <w:rPr>
      <w:rFonts w:eastAsia="Times New Roman" w:cstheme="minorBidi"/>
      <w:b/>
      <w:color w:val="auto"/>
      <w:sz w:val="24"/>
      <w:szCs w:val="24"/>
      <w:lang w:eastAsia="en-US"/>
    </w:rPr>
  </w:style>
  <w:style w:type="character" w:customStyle="1" w:styleId="contentstitle2Char">
    <w:name w:val="contents title 2 Char"/>
    <w:basedOn w:val="DefaultParagraphFont"/>
    <w:link w:val="contentstitle2"/>
    <w:rsid w:val="00C4689E"/>
    <w:rPr>
      <w:rFonts w:eastAsia="Times New Roman" w:cstheme="minorBidi"/>
      <w:b/>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817993">
      <w:bodyDiv w:val="1"/>
      <w:marLeft w:val="0"/>
      <w:marRight w:val="0"/>
      <w:marTop w:val="0"/>
      <w:marBottom w:val="0"/>
      <w:divBdr>
        <w:top w:val="none" w:sz="0" w:space="0" w:color="auto"/>
        <w:left w:val="none" w:sz="0" w:space="0" w:color="auto"/>
        <w:bottom w:val="none" w:sz="0" w:space="0" w:color="auto"/>
        <w:right w:val="none" w:sz="0" w:space="0" w:color="auto"/>
      </w:divBdr>
    </w:div>
    <w:div w:id="550725957">
      <w:bodyDiv w:val="1"/>
      <w:marLeft w:val="0"/>
      <w:marRight w:val="0"/>
      <w:marTop w:val="0"/>
      <w:marBottom w:val="0"/>
      <w:divBdr>
        <w:top w:val="none" w:sz="0" w:space="0" w:color="auto"/>
        <w:left w:val="none" w:sz="0" w:space="0" w:color="auto"/>
        <w:bottom w:val="none" w:sz="0" w:space="0" w:color="auto"/>
        <w:right w:val="none" w:sz="0" w:space="0" w:color="auto"/>
      </w:divBdr>
    </w:div>
    <w:div w:id="577518882">
      <w:bodyDiv w:val="1"/>
      <w:marLeft w:val="0"/>
      <w:marRight w:val="0"/>
      <w:marTop w:val="0"/>
      <w:marBottom w:val="0"/>
      <w:divBdr>
        <w:top w:val="none" w:sz="0" w:space="0" w:color="auto"/>
        <w:left w:val="none" w:sz="0" w:space="0" w:color="auto"/>
        <w:bottom w:val="none" w:sz="0" w:space="0" w:color="auto"/>
        <w:right w:val="none" w:sz="0" w:space="0" w:color="auto"/>
      </w:divBdr>
      <w:divsChild>
        <w:div w:id="1483542737">
          <w:marLeft w:val="0"/>
          <w:marRight w:val="0"/>
          <w:marTop w:val="0"/>
          <w:marBottom w:val="0"/>
          <w:divBdr>
            <w:top w:val="none" w:sz="0" w:space="0" w:color="auto"/>
            <w:left w:val="none" w:sz="0" w:space="0" w:color="auto"/>
            <w:bottom w:val="none" w:sz="0" w:space="0" w:color="auto"/>
            <w:right w:val="none" w:sz="0" w:space="0" w:color="auto"/>
          </w:divBdr>
          <w:divsChild>
            <w:div w:id="193927319">
              <w:marLeft w:val="0"/>
              <w:marRight w:val="0"/>
              <w:marTop w:val="0"/>
              <w:marBottom w:val="0"/>
              <w:divBdr>
                <w:top w:val="none" w:sz="0" w:space="0" w:color="auto"/>
                <w:left w:val="none" w:sz="0" w:space="0" w:color="auto"/>
                <w:bottom w:val="none" w:sz="0" w:space="0" w:color="auto"/>
                <w:right w:val="none" w:sz="0" w:space="0" w:color="auto"/>
              </w:divBdr>
              <w:divsChild>
                <w:div w:id="839002225">
                  <w:marLeft w:val="0"/>
                  <w:marRight w:val="0"/>
                  <w:marTop w:val="0"/>
                  <w:marBottom w:val="0"/>
                  <w:divBdr>
                    <w:top w:val="none" w:sz="0" w:space="0" w:color="auto"/>
                    <w:left w:val="none" w:sz="0" w:space="0" w:color="auto"/>
                    <w:bottom w:val="none" w:sz="0" w:space="0" w:color="auto"/>
                    <w:right w:val="none" w:sz="0" w:space="0" w:color="auto"/>
                  </w:divBdr>
                  <w:divsChild>
                    <w:div w:id="202445539">
                      <w:marLeft w:val="0"/>
                      <w:marRight w:val="0"/>
                      <w:marTop w:val="0"/>
                      <w:marBottom w:val="0"/>
                      <w:divBdr>
                        <w:top w:val="single" w:sz="12" w:space="0" w:color="E8E9E9"/>
                        <w:left w:val="single" w:sz="12" w:space="0" w:color="E8E9E9"/>
                        <w:bottom w:val="single" w:sz="12" w:space="0" w:color="E8E9E9"/>
                        <w:right w:val="single" w:sz="12" w:space="0" w:color="E8E9E9"/>
                      </w:divBdr>
                      <w:divsChild>
                        <w:div w:id="1275019452">
                          <w:marLeft w:val="0"/>
                          <w:marRight w:val="0"/>
                          <w:marTop w:val="0"/>
                          <w:marBottom w:val="0"/>
                          <w:divBdr>
                            <w:top w:val="none" w:sz="0" w:space="0" w:color="auto"/>
                            <w:left w:val="none" w:sz="0" w:space="0" w:color="auto"/>
                            <w:bottom w:val="none" w:sz="0" w:space="0" w:color="auto"/>
                            <w:right w:val="none" w:sz="0" w:space="0" w:color="auto"/>
                          </w:divBdr>
                        </w:div>
                      </w:divsChild>
                    </w:div>
                    <w:div w:id="938220297">
                      <w:marLeft w:val="0"/>
                      <w:marRight w:val="0"/>
                      <w:marTop w:val="0"/>
                      <w:marBottom w:val="0"/>
                      <w:divBdr>
                        <w:top w:val="none" w:sz="0" w:space="0" w:color="auto"/>
                        <w:left w:val="none" w:sz="0" w:space="0" w:color="auto"/>
                        <w:bottom w:val="none" w:sz="0" w:space="0" w:color="auto"/>
                        <w:right w:val="none" w:sz="0" w:space="0" w:color="auto"/>
                      </w:divBdr>
                      <w:divsChild>
                        <w:div w:id="1541697862">
                          <w:marLeft w:val="0"/>
                          <w:marRight w:val="0"/>
                          <w:marTop w:val="0"/>
                          <w:marBottom w:val="0"/>
                          <w:divBdr>
                            <w:top w:val="none" w:sz="0" w:space="0" w:color="auto"/>
                            <w:left w:val="none" w:sz="0" w:space="0" w:color="auto"/>
                            <w:bottom w:val="none" w:sz="0" w:space="0" w:color="auto"/>
                            <w:right w:val="none" w:sz="0" w:space="0" w:color="auto"/>
                          </w:divBdr>
                          <w:divsChild>
                            <w:div w:id="1702123245">
                              <w:marLeft w:val="-225"/>
                              <w:marRight w:val="-225"/>
                              <w:marTop w:val="0"/>
                              <w:marBottom w:val="0"/>
                              <w:divBdr>
                                <w:top w:val="none" w:sz="0" w:space="0" w:color="auto"/>
                                <w:left w:val="none" w:sz="0" w:space="0" w:color="auto"/>
                                <w:bottom w:val="none" w:sz="0" w:space="0" w:color="auto"/>
                                <w:right w:val="none" w:sz="0" w:space="0" w:color="auto"/>
                              </w:divBdr>
                              <w:divsChild>
                                <w:div w:id="1082723385">
                                  <w:marLeft w:val="0"/>
                                  <w:marRight w:val="0"/>
                                  <w:marTop w:val="0"/>
                                  <w:marBottom w:val="0"/>
                                  <w:divBdr>
                                    <w:top w:val="none" w:sz="0" w:space="0" w:color="auto"/>
                                    <w:left w:val="none" w:sz="0" w:space="0" w:color="auto"/>
                                    <w:bottom w:val="none" w:sz="0" w:space="0" w:color="auto"/>
                                    <w:right w:val="none" w:sz="0" w:space="0" w:color="auto"/>
                                  </w:divBdr>
                                  <w:divsChild>
                                    <w:div w:id="23378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4737614">
      <w:bodyDiv w:val="1"/>
      <w:marLeft w:val="0"/>
      <w:marRight w:val="0"/>
      <w:marTop w:val="0"/>
      <w:marBottom w:val="0"/>
      <w:divBdr>
        <w:top w:val="none" w:sz="0" w:space="0" w:color="auto"/>
        <w:left w:val="none" w:sz="0" w:space="0" w:color="auto"/>
        <w:bottom w:val="none" w:sz="0" w:space="0" w:color="auto"/>
        <w:right w:val="none" w:sz="0" w:space="0" w:color="auto"/>
      </w:divBdr>
    </w:div>
    <w:div w:id="749349603">
      <w:bodyDiv w:val="1"/>
      <w:marLeft w:val="0"/>
      <w:marRight w:val="0"/>
      <w:marTop w:val="0"/>
      <w:marBottom w:val="0"/>
      <w:divBdr>
        <w:top w:val="none" w:sz="0" w:space="0" w:color="auto"/>
        <w:left w:val="none" w:sz="0" w:space="0" w:color="auto"/>
        <w:bottom w:val="none" w:sz="0" w:space="0" w:color="auto"/>
        <w:right w:val="none" w:sz="0" w:space="0" w:color="auto"/>
      </w:divBdr>
    </w:div>
    <w:div w:id="799570442">
      <w:bodyDiv w:val="1"/>
      <w:marLeft w:val="0"/>
      <w:marRight w:val="0"/>
      <w:marTop w:val="0"/>
      <w:marBottom w:val="0"/>
      <w:divBdr>
        <w:top w:val="none" w:sz="0" w:space="0" w:color="auto"/>
        <w:left w:val="none" w:sz="0" w:space="0" w:color="auto"/>
        <w:bottom w:val="none" w:sz="0" w:space="0" w:color="auto"/>
        <w:right w:val="none" w:sz="0" w:space="0" w:color="auto"/>
      </w:divBdr>
    </w:div>
    <w:div w:id="835002939">
      <w:bodyDiv w:val="1"/>
      <w:marLeft w:val="0"/>
      <w:marRight w:val="0"/>
      <w:marTop w:val="0"/>
      <w:marBottom w:val="0"/>
      <w:divBdr>
        <w:top w:val="none" w:sz="0" w:space="0" w:color="auto"/>
        <w:left w:val="none" w:sz="0" w:space="0" w:color="auto"/>
        <w:bottom w:val="none" w:sz="0" w:space="0" w:color="auto"/>
        <w:right w:val="none" w:sz="0" w:space="0" w:color="auto"/>
      </w:divBdr>
    </w:div>
    <w:div w:id="963732623">
      <w:bodyDiv w:val="1"/>
      <w:marLeft w:val="0"/>
      <w:marRight w:val="0"/>
      <w:marTop w:val="0"/>
      <w:marBottom w:val="0"/>
      <w:divBdr>
        <w:top w:val="none" w:sz="0" w:space="0" w:color="auto"/>
        <w:left w:val="none" w:sz="0" w:space="0" w:color="auto"/>
        <w:bottom w:val="none" w:sz="0" w:space="0" w:color="auto"/>
        <w:right w:val="none" w:sz="0" w:space="0" w:color="auto"/>
      </w:divBdr>
    </w:div>
    <w:div w:id="1198817206">
      <w:bodyDiv w:val="1"/>
      <w:marLeft w:val="0"/>
      <w:marRight w:val="0"/>
      <w:marTop w:val="0"/>
      <w:marBottom w:val="0"/>
      <w:divBdr>
        <w:top w:val="none" w:sz="0" w:space="0" w:color="auto"/>
        <w:left w:val="none" w:sz="0" w:space="0" w:color="auto"/>
        <w:bottom w:val="none" w:sz="0" w:space="0" w:color="auto"/>
        <w:right w:val="none" w:sz="0" w:space="0" w:color="auto"/>
      </w:divBdr>
    </w:div>
    <w:div w:id="1264992560">
      <w:bodyDiv w:val="1"/>
      <w:marLeft w:val="0"/>
      <w:marRight w:val="0"/>
      <w:marTop w:val="0"/>
      <w:marBottom w:val="0"/>
      <w:divBdr>
        <w:top w:val="none" w:sz="0" w:space="0" w:color="auto"/>
        <w:left w:val="none" w:sz="0" w:space="0" w:color="auto"/>
        <w:bottom w:val="none" w:sz="0" w:space="0" w:color="auto"/>
        <w:right w:val="none" w:sz="0" w:space="0" w:color="auto"/>
      </w:divBdr>
    </w:div>
    <w:div w:id="1480532522">
      <w:bodyDiv w:val="1"/>
      <w:marLeft w:val="0"/>
      <w:marRight w:val="0"/>
      <w:marTop w:val="0"/>
      <w:marBottom w:val="0"/>
      <w:divBdr>
        <w:top w:val="none" w:sz="0" w:space="0" w:color="auto"/>
        <w:left w:val="none" w:sz="0" w:space="0" w:color="auto"/>
        <w:bottom w:val="none" w:sz="0" w:space="0" w:color="auto"/>
        <w:right w:val="none" w:sz="0" w:space="0" w:color="auto"/>
      </w:divBdr>
    </w:div>
    <w:div w:id="162407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anne-maree.dowd@csiro.au"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isera.org.au/publications/factsheets/what-is-csg.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my.csiro.au/impac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ut029\AppData\Roaming\Microsoft\Templates\Simple%20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A0022A53EEC44A6A8FA2B0BAE60B950"/>
        <w:category>
          <w:name w:val="General"/>
          <w:gallery w:val="placeholder"/>
        </w:category>
        <w:types>
          <w:type w:val="bbPlcHdr"/>
        </w:types>
        <w:behaviors>
          <w:behavior w:val="content"/>
        </w:behaviors>
        <w:guid w:val="{81B3DDDF-881A-4DB2-B22B-48D8AF8D85C1}"/>
      </w:docPartPr>
      <w:docPartBody>
        <w:p w:rsidR="00567893" w:rsidRDefault="00567893" w:rsidP="00567893">
          <w:pPr>
            <w:pStyle w:val="2A0022A53EEC44A6A8FA2B0BAE60B950"/>
          </w:pPr>
          <w:r w:rsidRPr="00383D09">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eijoa Medium">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HelveticaNeueLT Std Lt Cn">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rpid C1">
    <w:altName w:val="Corpid C1"/>
    <w:panose1 w:val="00000000000000000000"/>
    <w:charset w:val="00"/>
    <w:family w:val="swiss"/>
    <w:notTrueType/>
    <w:pitch w:val="default"/>
    <w:sig w:usb0="00000003" w:usb1="00000000" w:usb2="00000000" w:usb3="00000000" w:csb0="00000001" w:csb1="00000000"/>
  </w:font>
  <w:font w:name="@BatangChe">
    <w:charset w:val="81"/>
    <w:family w:val="modern"/>
    <w:pitch w:val="fixed"/>
    <w:sig w:usb0="B00002AF" w:usb1="69D77CFB" w:usb2="00000030" w:usb3="00000000" w:csb0="0008009F" w:csb1="00000000"/>
  </w:font>
  <w:font w:name="Adobe Devanagari">
    <w:panose1 w:val="00000000000000000000"/>
    <w:charset w:val="00"/>
    <w:family w:val="roman"/>
    <w:notTrueType/>
    <w:pitch w:val="variable"/>
    <w:sig w:usb0="00008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PalatinoLinotype-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893"/>
    <w:rsid w:val="000146BA"/>
    <w:rsid w:val="001852A2"/>
    <w:rsid w:val="001A255D"/>
    <w:rsid w:val="001A7A7A"/>
    <w:rsid w:val="001F0EED"/>
    <w:rsid w:val="0029300D"/>
    <w:rsid w:val="002B2C37"/>
    <w:rsid w:val="002B491D"/>
    <w:rsid w:val="00316897"/>
    <w:rsid w:val="00340634"/>
    <w:rsid w:val="00381F16"/>
    <w:rsid w:val="00475425"/>
    <w:rsid w:val="004C49E7"/>
    <w:rsid w:val="005450F4"/>
    <w:rsid w:val="00567893"/>
    <w:rsid w:val="00586F1E"/>
    <w:rsid w:val="005B1E5A"/>
    <w:rsid w:val="005F6371"/>
    <w:rsid w:val="00632E1C"/>
    <w:rsid w:val="00672942"/>
    <w:rsid w:val="006E4546"/>
    <w:rsid w:val="00715AE2"/>
    <w:rsid w:val="0079665F"/>
    <w:rsid w:val="00797011"/>
    <w:rsid w:val="007C5955"/>
    <w:rsid w:val="008B1E1B"/>
    <w:rsid w:val="00BF6E52"/>
    <w:rsid w:val="00CA5492"/>
    <w:rsid w:val="00CF043B"/>
    <w:rsid w:val="00CF047A"/>
    <w:rsid w:val="00D439A3"/>
    <w:rsid w:val="00D61249"/>
    <w:rsid w:val="00D75563"/>
    <w:rsid w:val="00DA4012"/>
    <w:rsid w:val="00E206E4"/>
    <w:rsid w:val="00E73D80"/>
    <w:rsid w:val="00E84C7B"/>
    <w:rsid w:val="00F607D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7893"/>
    <w:rPr>
      <w:color w:val="808080"/>
    </w:rPr>
  </w:style>
  <w:style w:type="paragraph" w:customStyle="1" w:styleId="2A0022A53EEC44A6A8FA2B0BAE60B950">
    <w:name w:val="2A0022A53EEC44A6A8FA2B0BAE60B950"/>
    <w:rsid w:val="005678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CSIRO Midday">
      <a:dk1>
        <a:sysClr val="windowText" lastClr="000000"/>
      </a:dk1>
      <a:lt1>
        <a:srgbClr val="FFFFFF"/>
      </a:lt1>
      <a:dk2>
        <a:srgbClr val="000000"/>
      </a:dk2>
      <a:lt2>
        <a:srgbClr val="FFFFFF"/>
      </a:lt2>
      <a:accent1>
        <a:srgbClr val="00A9CE"/>
      </a:accent1>
      <a:accent2>
        <a:srgbClr val="00313C"/>
      </a:accent2>
      <a:accent3>
        <a:srgbClr val="78BE20"/>
      </a:accent3>
      <a:accent4>
        <a:srgbClr val="4A7729"/>
      </a:accent4>
      <a:accent5>
        <a:srgbClr val="9FAEE5"/>
      </a:accent5>
      <a:accent6>
        <a:srgbClr val="1E22AA"/>
      </a:accent6>
      <a:hlink>
        <a:srgbClr val="41B6E6"/>
      </a:hlink>
      <a:folHlink>
        <a:srgbClr val="004B8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E26FF0-5820-4A5F-B67B-C46BF9FDB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Simple Report.dotx</Template>
  <TotalTime>295</TotalTime>
  <Pages>22</Pages>
  <Words>6789</Words>
  <Characters>39038</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CSIRO report template</vt:lpstr>
    </vt:vector>
  </TitlesOfParts>
  <Company>CSIRO</Company>
  <LinksUpToDate>false</LinksUpToDate>
  <CharactersWithSpaces>45736</CharactersWithSpaces>
  <SharedDoc>false</SharedDoc>
  <HLinks>
    <vt:vector size="84" baseType="variant">
      <vt:variant>
        <vt:i4>1835069</vt:i4>
      </vt:variant>
      <vt:variant>
        <vt:i4>86</vt:i4>
      </vt:variant>
      <vt:variant>
        <vt:i4>0</vt:i4>
      </vt:variant>
      <vt:variant>
        <vt:i4>5</vt:i4>
      </vt:variant>
      <vt:variant>
        <vt:lpwstr/>
      </vt:variant>
      <vt:variant>
        <vt:lpwstr>_Toc316486081</vt:lpwstr>
      </vt:variant>
      <vt:variant>
        <vt:i4>1179709</vt:i4>
      </vt:variant>
      <vt:variant>
        <vt:i4>77</vt:i4>
      </vt:variant>
      <vt:variant>
        <vt:i4>0</vt:i4>
      </vt:variant>
      <vt:variant>
        <vt:i4>5</vt:i4>
      </vt:variant>
      <vt:variant>
        <vt:lpwstr/>
      </vt:variant>
      <vt:variant>
        <vt:lpwstr>_Toc316486069</vt:lpwstr>
      </vt:variant>
      <vt:variant>
        <vt:i4>1507380</vt:i4>
      </vt:variant>
      <vt:variant>
        <vt:i4>68</vt:i4>
      </vt:variant>
      <vt:variant>
        <vt:i4>0</vt:i4>
      </vt:variant>
      <vt:variant>
        <vt:i4>5</vt:i4>
      </vt:variant>
      <vt:variant>
        <vt:lpwstr/>
      </vt:variant>
      <vt:variant>
        <vt:lpwstr>_Toc316485903</vt:lpwstr>
      </vt:variant>
      <vt:variant>
        <vt:i4>1507380</vt:i4>
      </vt:variant>
      <vt:variant>
        <vt:i4>62</vt:i4>
      </vt:variant>
      <vt:variant>
        <vt:i4>0</vt:i4>
      </vt:variant>
      <vt:variant>
        <vt:i4>5</vt:i4>
      </vt:variant>
      <vt:variant>
        <vt:lpwstr/>
      </vt:variant>
      <vt:variant>
        <vt:lpwstr>_Toc316485902</vt:lpwstr>
      </vt:variant>
      <vt:variant>
        <vt:i4>1507380</vt:i4>
      </vt:variant>
      <vt:variant>
        <vt:i4>56</vt:i4>
      </vt:variant>
      <vt:variant>
        <vt:i4>0</vt:i4>
      </vt:variant>
      <vt:variant>
        <vt:i4>5</vt:i4>
      </vt:variant>
      <vt:variant>
        <vt:lpwstr/>
      </vt:variant>
      <vt:variant>
        <vt:lpwstr>_Toc316485901</vt:lpwstr>
      </vt:variant>
      <vt:variant>
        <vt:i4>1507380</vt:i4>
      </vt:variant>
      <vt:variant>
        <vt:i4>50</vt:i4>
      </vt:variant>
      <vt:variant>
        <vt:i4>0</vt:i4>
      </vt:variant>
      <vt:variant>
        <vt:i4>5</vt:i4>
      </vt:variant>
      <vt:variant>
        <vt:lpwstr/>
      </vt:variant>
      <vt:variant>
        <vt:lpwstr>_Toc316485900</vt:lpwstr>
      </vt:variant>
      <vt:variant>
        <vt:i4>1966133</vt:i4>
      </vt:variant>
      <vt:variant>
        <vt:i4>44</vt:i4>
      </vt:variant>
      <vt:variant>
        <vt:i4>0</vt:i4>
      </vt:variant>
      <vt:variant>
        <vt:i4>5</vt:i4>
      </vt:variant>
      <vt:variant>
        <vt:lpwstr/>
      </vt:variant>
      <vt:variant>
        <vt:lpwstr>_Toc316485899</vt:lpwstr>
      </vt:variant>
      <vt:variant>
        <vt:i4>1966133</vt:i4>
      </vt:variant>
      <vt:variant>
        <vt:i4>38</vt:i4>
      </vt:variant>
      <vt:variant>
        <vt:i4>0</vt:i4>
      </vt:variant>
      <vt:variant>
        <vt:i4>5</vt:i4>
      </vt:variant>
      <vt:variant>
        <vt:lpwstr/>
      </vt:variant>
      <vt:variant>
        <vt:lpwstr>_Toc316485898</vt:lpwstr>
      </vt:variant>
      <vt:variant>
        <vt:i4>1966133</vt:i4>
      </vt:variant>
      <vt:variant>
        <vt:i4>32</vt:i4>
      </vt:variant>
      <vt:variant>
        <vt:i4>0</vt:i4>
      </vt:variant>
      <vt:variant>
        <vt:i4>5</vt:i4>
      </vt:variant>
      <vt:variant>
        <vt:lpwstr/>
      </vt:variant>
      <vt:variant>
        <vt:lpwstr>_Toc316485897</vt:lpwstr>
      </vt:variant>
      <vt:variant>
        <vt:i4>1966133</vt:i4>
      </vt:variant>
      <vt:variant>
        <vt:i4>26</vt:i4>
      </vt:variant>
      <vt:variant>
        <vt:i4>0</vt:i4>
      </vt:variant>
      <vt:variant>
        <vt:i4>5</vt:i4>
      </vt:variant>
      <vt:variant>
        <vt:lpwstr/>
      </vt:variant>
      <vt:variant>
        <vt:lpwstr>_Toc316485896</vt:lpwstr>
      </vt:variant>
      <vt:variant>
        <vt:i4>1966133</vt:i4>
      </vt:variant>
      <vt:variant>
        <vt:i4>20</vt:i4>
      </vt:variant>
      <vt:variant>
        <vt:i4>0</vt:i4>
      </vt:variant>
      <vt:variant>
        <vt:i4>5</vt:i4>
      </vt:variant>
      <vt:variant>
        <vt:lpwstr/>
      </vt:variant>
      <vt:variant>
        <vt:lpwstr>_Toc316485895</vt:lpwstr>
      </vt:variant>
      <vt:variant>
        <vt:i4>1966133</vt:i4>
      </vt:variant>
      <vt:variant>
        <vt:i4>14</vt:i4>
      </vt:variant>
      <vt:variant>
        <vt:i4>0</vt:i4>
      </vt:variant>
      <vt:variant>
        <vt:i4>5</vt:i4>
      </vt:variant>
      <vt:variant>
        <vt:lpwstr/>
      </vt:variant>
      <vt:variant>
        <vt:lpwstr>_Toc316485894</vt:lpwstr>
      </vt:variant>
      <vt:variant>
        <vt:i4>1966133</vt:i4>
      </vt:variant>
      <vt:variant>
        <vt:i4>8</vt:i4>
      </vt:variant>
      <vt:variant>
        <vt:i4>0</vt:i4>
      </vt:variant>
      <vt:variant>
        <vt:i4>5</vt:i4>
      </vt:variant>
      <vt:variant>
        <vt:lpwstr/>
      </vt:variant>
      <vt:variant>
        <vt:lpwstr>_Toc316485893</vt:lpwstr>
      </vt:variant>
      <vt:variant>
        <vt:i4>1966133</vt:i4>
      </vt:variant>
      <vt:variant>
        <vt:i4>2</vt:i4>
      </vt:variant>
      <vt:variant>
        <vt:i4>0</vt:i4>
      </vt:variant>
      <vt:variant>
        <vt:i4>5</vt:i4>
      </vt:variant>
      <vt:variant>
        <vt:lpwstr/>
      </vt:variant>
      <vt:variant>
        <vt:lpwstr>_Toc316485892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CSIRO report template</dc:title>
  <dc:subject/>
  <dc:creator>Russell, Tanja (SMV&amp;I, Black Mountain)</dc:creator>
  <cp:keywords/>
  <dc:description/>
  <cp:lastModifiedBy>Dutta, Ayush (SM&amp;I, Clayton)</cp:lastModifiedBy>
  <cp:revision>75</cp:revision>
  <cp:lastPrinted>2017-03-31T05:52:00Z</cp:lastPrinted>
  <dcterms:created xsi:type="dcterms:W3CDTF">2017-03-29T10:36:00Z</dcterms:created>
  <dcterms:modified xsi:type="dcterms:W3CDTF">2017-09-07T00:14:00Z</dcterms:modified>
  <cp:category>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verTitle">
    <vt:lpwstr>Report Title</vt:lpwstr>
  </property>
  <property fmtid="{D5CDD505-2E9C-101B-9397-08002B2CF9AE}" pid="3" name="CoverSubtitle">
    <vt:lpwstr>Cover Subtitle</vt:lpwstr>
  </property>
  <property fmtid="{D5CDD505-2E9C-101B-9397-08002B2CF9AE}" pid="4" name="ContentTypeId">
    <vt:lpwstr>0x010100529B7581109BE041A80104B7BC62AE32</vt:lpwstr>
  </property>
</Properties>
</file>