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Calibri" w:hAnsiTheme="minorHAnsi"/>
          <w:b w:val="0"/>
          <w:caps w:val="0"/>
          <w:noProof w:val="0"/>
          <w:color w:val="000000"/>
          <w:spacing w:val="0"/>
          <w:sz w:val="24"/>
          <w:szCs w:val="22"/>
          <w:lang w:eastAsia="en-AU"/>
        </w:rPr>
        <w:id w:val="5388617"/>
        <w:docPartObj>
          <w:docPartGallery w:val="Cover Pages"/>
          <w:docPartUnique/>
        </w:docPartObj>
      </w:sdtPr>
      <w:sdtEndPr/>
      <w:sdtContent>
        <w:p w14:paraId="5D68AD29" w14:textId="739F4277" w:rsidR="00BD3CD7" w:rsidRPr="00CC30AE" w:rsidRDefault="00FA7AE7" w:rsidP="006607FE">
          <w:pPr>
            <w:pStyle w:val="BusinessUnitName"/>
            <w:framePr w:w="6124" w:h="284" w:hRule="exact" w:vSpace="1276" w:wrap="notBeside" w:vAnchor="page" w:hAnchor="margin" w:y="1146" w:anchorLock="1"/>
            <w:rPr>
              <w:rFonts w:asciiTheme="minorHAnsi" w:hAnsiTheme="minorHAnsi"/>
            </w:rPr>
          </w:pPr>
          <w:r>
            <w:rPr>
              <w:rFonts w:asciiTheme="minorHAnsi" w:hAnsiTheme="minorHAnsi"/>
            </w:rPr>
            <w:t>Strategy, market vision and innovation</w:t>
          </w:r>
        </w:p>
        <w:p w14:paraId="13C7ED51" w14:textId="2005980B" w:rsidR="00CC30AE" w:rsidRPr="00CC30AE" w:rsidRDefault="00CC30AE" w:rsidP="00CC30AE">
          <w:pPr>
            <w:pStyle w:val="BusinessUnitName"/>
            <w:framePr w:w="6124" w:h="284" w:hRule="exact" w:vSpace="1276" w:wrap="notBeside" w:vAnchor="page" w:hAnchor="margin" w:y="1146" w:anchorLock="1"/>
            <w:rPr>
              <w:rFonts w:asciiTheme="minorHAnsi" w:eastAsia="Calibri" w:hAnsiTheme="minorHAnsi"/>
              <w:b w:val="0"/>
              <w:caps w:val="0"/>
              <w:noProof w:val="0"/>
              <w:color w:val="000000"/>
              <w:spacing w:val="0"/>
              <w:sz w:val="24"/>
              <w:szCs w:val="22"/>
              <w:lang w:eastAsia="en-AU"/>
            </w:rPr>
          </w:pPr>
        </w:p>
        <w:sdt>
          <w:sdtPr>
            <w:rPr>
              <w:rFonts w:asciiTheme="minorHAnsi" w:eastAsia="Calibri" w:hAnsiTheme="minorHAnsi"/>
              <w:b w:val="0"/>
              <w:caps w:val="0"/>
              <w:noProof w:val="0"/>
              <w:color w:val="000000"/>
              <w:spacing w:val="0"/>
              <w:sz w:val="24"/>
              <w:szCs w:val="22"/>
              <w:lang w:eastAsia="en-AU"/>
            </w:rPr>
            <w:id w:val="-1871369055"/>
            <w:docPartObj>
              <w:docPartGallery w:val="Cover Pages"/>
              <w:docPartUnique/>
            </w:docPartObj>
          </w:sdtPr>
          <w:sdtContent>
            <w:p w14:paraId="77E7F3B8" w14:textId="77777777" w:rsidR="00CC30AE" w:rsidRPr="00CC30AE" w:rsidRDefault="00CC30AE" w:rsidP="00CC30AE">
              <w:pPr>
                <w:pStyle w:val="BusinessUnitName"/>
                <w:framePr w:w="6124" w:h="284" w:hRule="exact" w:vSpace="1276" w:wrap="notBeside" w:vAnchor="page" w:hAnchor="margin" w:y="1146" w:anchorLock="1"/>
                <w:rPr>
                  <w:rFonts w:asciiTheme="minorHAnsi" w:hAnsiTheme="minorHAnsi"/>
                </w:rPr>
              </w:pPr>
              <w:r w:rsidRPr="00CC30AE">
                <w:rPr>
                  <w:rFonts w:asciiTheme="minorHAnsi" w:hAnsiTheme="minorHAnsi"/>
                </w:rPr>
                <w:t>agriculture business unit</w:t>
              </w:r>
            </w:p>
            <w:p w14:paraId="2F6D8CBF" w14:textId="046A6DB1" w:rsidR="00CC30AE" w:rsidRPr="00CC30AE" w:rsidRDefault="00CC30AE" w:rsidP="000101FC">
              <w:pPr>
                <w:pStyle w:val="CoverTitle"/>
              </w:pPr>
              <w:r w:rsidRPr="00CC30AE">
                <w:rPr>
                  <w:rFonts w:asciiTheme="minorHAnsi" w:hAnsiTheme="minorHAnsi"/>
                  <w:b w:val="0"/>
                  <w:noProof/>
                </w:rPr>
                <mc:AlternateContent>
                  <mc:Choice Requires="wps">
                    <w:drawing>
                      <wp:anchor distT="45720" distB="45720" distL="114300" distR="114300" simplePos="0" relativeHeight="251816448" behindDoc="0" locked="0" layoutInCell="1" allowOverlap="1" wp14:anchorId="0541A3E7" wp14:editId="66257AD0">
                        <wp:simplePos x="0" y="0"/>
                        <wp:positionH relativeFrom="margin">
                          <wp:posOffset>-114935</wp:posOffset>
                        </wp:positionH>
                        <wp:positionV relativeFrom="paragraph">
                          <wp:posOffset>390525</wp:posOffset>
                        </wp:positionV>
                        <wp:extent cx="4259580" cy="480060"/>
                        <wp:effectExtent l="0" t="0" r="0" b="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480060"/>
                                </a:xfrm>
                                <a:prstGeom prst="rect">
                                  <a:avLst/>
                                </a:prstGeom>
                                <a:noFill/>
                                <a:ln w="9525">
                                  <a:noFill/>
                                  <a:miter lim="800000"/>
                                  <a:headEnd/>
                                  <a:tailEnd/>
                                </a:ln>
                              </wps:spPr>
                              <wps:txbx>
                                <w:txbxContent>
                                  <w:p w14:paraId="7A43EBDA" w14:textId="77777777" w:rsidR="00D952F3" w:rsidRPr="00884FFC" w:rsidRDefault="00D952F3" w:rsidP="00CC30AE">
                                    <w:pPr>
                                      <w:rPr>
                                        <w:sz w:val="36"/>
                                      </w:rPr>
                                    </w:pPr>
                                    <w:r w:rsidRPr="00884FFC">
                                      <w:rPr>
                                        <w:sz w:val="36"/>
                                      </w:rPr>
                                      <w:t>RESEARCH IMPACT EVALUATION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41A3E7" id="_x0000_t202" coordsize="21600,21600" o:spt="202" path="m,l,21600r21600,l21600,xe">
                        <v:stroke joinstyle="miter"/>
                        <v:path gradientshapeok="t" o:connecttype="rect"/>
                      </v:shapetype>
                      <v:shape id="Text Box 2" o:spid="_x0000_s1026" type="#_x0000_t202" style="position:absolute;margin-left:-9.05pt;margin-top:30.75pt;width:335.4pt;height:37.8pt;z-index:251816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" filled="f" stroked="f">
                        <v:textbox>
                          <w:txbxContent>
                            <w:p w14:paraId="7A43EBDA" w14:textId="77777777" w:rsidR="00D952F3" w:rsidRPr="00884FFC" w:rsidRDefault="00D952F3" w:rsidP="00CC30AE">
                              <w:pPr>
                                <w:rPr>
                                  <w:sz w:val="36"/>
                                </w:rPr>
                              </w:pPr>
                              <w:r w:rsidRPr="00884FFC">
                                <w:rPr>
                                  <w:sz w:val="36"/>
                                </w:rPr>
                                <w:t>RESEARCH IMPACT EVALUATION</w:t>
                              </w:r>
                            </w:p>
                          </w:txbxContent>
                        </v:textbox>
                        <w10:wrap type="square" anchorx="margin"/>
                      </v:shape>
                    </w:pict>
                  </mc:Fallback>
                </mc:AlternateContent>
              </w:r>
              <w:r w:rsidRPr="00CC30AE">
                <w:rPr>
                  <w:rFonts w:asciiTheme="minorHAnsi" w:hAnsiTheme="minorHAnsi"/>
                  <w:b w:val="0"/>
                  <w:noProof/>
                </w:rPr>
                <mc:AlternateContent>
                  <mc:Choice Requires="wpg">
                    <w:drawing>
                      <wp:anchor distT="0" distB="0" distL="114300" distR="114300" simplePos="0" relativeHeight="251814400" behindDoc="1" locked="0" layoutInCell="1" allowOverlap="1" wp14:anchorId="42397EF4" wp14:editId="46E56317">
                        <wp:simplePos x="0" y="0"/>
                        <wp:positionH relativeFrom="column">
                          <wp:posOffset>-886460</wp:posOffset>
                        </wp:positionH>
                        <wp:positionV relativeFrom="paragraph">
                          <wp:posOffset>-119380</wp:posOffset>
                        </wp:positionV>
                        <wp:extent cx="8095615" cy="1022350"/>
                        <wp:effectExtent l="0" t="0" r="635" b="6350"/>
                        <wp:wrapNone/>
                        <wp:docPr id="236" name="Group 9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5615" cy="1022350"/>
                                  <a:chOff x="0" y="0"/>
                                  <a:chExt cx="80962" cy="10223"/>
                                </a:xfrm>
                              </wpg:grpSpPr>
                              <wpg:grpSp>
                                <wpg:cNvPr id="237" name="Group 81"/>
                                <wpg:cNvGrpSpPr>
                                  <a:grpSpLocks/>
                                </wpg:cNvGrpSpPr>
                                <wpg:grpSpPr bwMode="auto">
                                  <a:xfrm>
                                    <a:off x="0" y="0"/>
                                    <a:ext cx="80962" cy="10223"/>
                                    <a:chOff x="254" y="226"/>
                                    <a:chExt cx="80962" cy="10223"/>
                                  </a:xfrm>
                                </wpg:grpSpPr>
                                <wps:wsp>
                                  <wps:cNvPr id="238" name="Freeform 70" descr="background"/>
                                  <wps:cNvSpPr>
                                    <a:spLocks noEditPoints="1"/>
                                  </wps:cNvSpPr>
                                  <wps:spPr bwMode="auto">
                                    <a:xfrm>
                                      <a:off x="254" y="226"/>
                                      <a:ext cx="80962" cy="10224"/>
                                    </a:xfrm>
                                    <a:custGeom>
                                      <a:avLst/>
                                      <a:gdLst>
                                        <a:gd name="T0" fmla="*/ 2147483647 w 2488"/>
                                        <a:gd name="T1" fmla="*/ 2147483647 h 313"/>
                                        <a:gd name="T2" fmla="*/ 2147483647 w 2488"/>
                                        <a:gd name="T3" fmla="*/ 2147483647 h 313"/>
                                        <a:gd name="T4" fmla="*/ 2147483647 w 2488"/>
                                        <a:gd name="T5" fmla="*/ 2147483647 h 313"/>
                                        <a:gd name="T6" fmla="*/ 2147483647 w 2488"/>
                                        <a:gd name="T7" fmla="*/ 2147483647 h 313"/>
                                        <a:gd name="T8" fmla="*/ 2147483647 w 2488"/>
                                        <a:gd name="T9" fmla="*/ 2147483647 h 313"/>
                                        <a:gd name="T10" fmla="*/ 2147483647 w 2488"/>
                                        <a:gd name="T11" fmla="*/ 2147483647 h 313"/>
                                        <a:gd name="T12" fmla="*/ 2147483647 w 2488"/>
                                        <a:gd name="T13" fmla="*/ 0 h 313"/>
                                        <a:gd name="T14" fmla="*/ 0 w 2488"/>
                                        <a:gd name="T15" fmla="*/ 0 h 313"/>
                                        <a:gd name="T16" fmla="*/ 0 w 2488"/>
                                        <a:gd name="T17" fmla="*/ 2147483647 h 313"/>
                                        <a:gd name="T18" fmla="*/ 2147483647 w 2488"/>
                                        <a:gd name="T19" fmla="*/ 2147483647 h 313"/>
                                        <a:gd name="T20" fmla="*/ 2147483647 w 2488"/>
                                        <a:gd name="T21" fmla="*/ 2147483647 h 313"/>
                                        <a:gd name="T22" fmla="*/ 2147483647 w 2488"/>
                                        <a:gd name="T23" fmla="*/ 2147483647 h 313"/>
                                        <a:gd name="T24" fmla="*/ 2147483647 w 2488"/>
                                        <a:gd name="T25" fmla="*/ 2147483647 h 313"/>
                                        <a:gd name="T26" fmla="*/ 2147483647 w 2488"/>
                                        <a:gd name="T27" fmla="*/ 0 h 31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488" h="313">
                                          <a:moveTo>
                                            <a:pt x="2488" y="21"/>
                                          </a:moveTo>
                                          <a:cubicBezTo>
                                            <a:pt x="2284" y="21"/>
                                            <a:pt x="2284" y="21"/>
                                            <a:pt x="2284" y="21"/>
                                          </a:cubicBezTo>
                                          <a:cubicBezTo>
                                            <a:pt x="1994" y="21"/>
                                            <a:pt x="1887" y="107"/>
                                            <a:pt x="1808" y="137"/>
                                          </a:cubicBezTo>
                                          <a:cubicBezTo>
                                            <a:pt x="1905" y="218"/>
                                            <a:pt x="2037" y="313"/>
                                            <a:pt x="2278" y="313"/>
                                          </a:cubicBezTo>
                                          <a:cubicBezTo>
                                            <a:pt x="2336" y="313"/>
                                            <a:pt x="2488" y="313"/>
                                            <a:pt x="2488" y="313"/>
                                          </a:cubicBezTo>
                                          <a:cubicBezTo>
                                            <a:pt x="2488" y="21"/>
                                            <a:pt x="2488" y="21"/>
                                            <a:pt x="2488" y="21"/>
                                          </a:cubicBezTo>
                                          <a:moveTo>
                                            <a:pt x="1354" y="0"/>
                                          </a:moveTo>
                                          <a:cubicBezTo>
                                            <a:pt x="0" y="0"/>
                                            <a:pt x="0" y="0"/>
                                            <a:pt x="0" y="0"/>
                                          </a:cubicBezTo>
                                          <a:cubicBezTo>
                                            <a:pt x="0" y="157"/>
                                            <a:pt x="0" y="157"/>
                                            <a:pt x="0" y="157"/>
                                          </a:cubicBezTo>
                                          <a:cubicBezTo>
                                            <a:pt x="1524" y="157"/>
                                            <a:pt x="1524" y="157"/>
                                            <a:pt x="1524" y="157"/>
                                          </a:cubicBezTo>
                                          <a:cubicBezTo>
                                            <a:pt x="1709" y="157"/>
                                            <a:pt x="1769" y="152"/>
                                            <a:pt x="1808" y="137"/>
                                          </a:cubicBezTo>
                                          <a:cubicBezTo>
                                            <a:pt x="1808" y="137"/>
                                            <a:pt x="1808" y="137"/>
                                            <a:pt x="1808" y="137"/>
                                          </a:cubicBezTo>
                                          <a:cubicBezTo>
                                            <a:pt x="1808" y="137"/>
                                            <a:pt x="1808" y="137"/>
                                            <a:pt x="1808" y="137"/>
                                          </a:cubicBezTo>
                                          <a:cubicBezTo>
                                            <a:pt x="1710" y="57"/>
                                            <a:pt x="1548" y="0"/>
                                            <a:pt x="1354" y="0"/>
                                          </a:cubicBezTo>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71" descr="background"/>
                                  <wps:cNvSpPr>
                                    <a:spLocks/>
                                  </wps:cNvSpPr>
                                  <wps:spPr bwMode="auto">
                                    <a:xfrm>
                                      <a:off x="254" y="912"/>
                                      <a:ext cx="58837" cy="4442"/>
                                    </a:xfrm>
                                    <a:custGeom>
                                      <a:avLst/>
                                      <a:gdLst>
                                        <a:gd name="T0" fmla="*/ 2147483647 w 1808"/>
                                        <a:gd name="T1" fmla="*/ 2147483647 h 136"/>
                                        <a:gd name="T2" fmla="*/ 2147483647 w 1808"/>
                                        <a:gd name="T3" fmla="*/ 0 h 136"/>
                                        <a:gd name="T4" fmla="*/ 0 w 1808"/>
                                        <a:gd name="T5" fmla="*/ 0 h 136"/>
                                        <a:gd name="T6" fmla="*/ 0 w 1808"/>
                                        <a:gd name="T7" fmla="*/ 2147483647 h 136"/>
                                        <a:gd name="T8" fmla="*/ 2147483647 w 1808"/>
                                        <a:gd name="T9" fmla="*/ 2147483647 h 136"/>
                                        <a:gd name="T10" fmla="*/ 2147483647 w 1808"/>
                                        <a:gd name="T11" fmla="*/ 2147483647 h 1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808" h="136">
                                          <a:moveTo>
                                            <a:pt x="1808" y="116"/>
                                          </a:moveTo>
                                          <a:cubicBezTo>
                                            <a:pt x="1698" y="54"/>
                                            <a:pt x="1548" y="0"/>
                                            <a:pt x="1354" y="0"/>
                                          </a:cubicBezTo>
                                          <a:cubicBezTo>
                                            <a:pt x="0" y="0"/>
                                            <a:pt x="0" y="0"/>
                                            <a:pt x="0" y="0"/>
                                          </a:cubicBezTo>
                                          <a:cubicBezTo>
                                            <a:pt x="0" y="136"/>
                                            <a:pt x="0" y="136"/>
                                            <a:pt x="0" y="136"/>
                                          </a:cubicBezTo>
                                          <a:cubicBezTo>
                                            <a:pt x="1524" y="136"/>
                                            <a:pt x="1524" y="136"/>
                                            <a:pt x="1524" y="136"/>
                                          </a:cubicBezTo>
                                          <a:cubicBezTo>
                                            <a:pt x="1709" y="136"/>
                                            <a:pt x="1769" y="131"/>
                                            <a:pt x="1808" y="116"/>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0" name="Group 105"/>
                                  <wpg:cNvGrpSpPr>
                                    <a:grpSpLocks/>
                                  </wpg:cNvGrpSpPr>
                                  <wpg:grpSpPr bwMode="auto">
                                    <a:xfrm>
                                      <a:off x="9186" y="3326"/>
                                      <a:ext cx="8853" cy="1049"/>
                                      <a:chOff x="6800" y="3263"/>
                                      <a:chExt cx="8851" cy="1047"/>
                                    </a:xfrm>
                                  </wpg:grpSpPr>
                                  <wps:wsp>
                                    <wps:cNvPr id="241" name="Freeform 72" descr="background"/>
                                    <wps:cNvSpPr>
                                      <a:spLocks/>
                                    </wps:cNvSpPr>
                                    <wps:spPr bwMode="auto">
                                      <a:xfrm>
                                        <a:off x="6800" y="3556"/>
                                        <a:ext cx="1042" cy="717"/>
                                      </a:xfrm>
                                      <a:custGeom>
                                        <a:avLst/>
                                        <a:gdLst>
                                          <a:gd name="T0" fmla="*/ 110421359 w 32"/>
                                          <a:gd name="T1" fmla="*/ 0 h 22"/>
                                          <a:gd name="T2" fmla="*/ 89717600 w 32"/>
                                          <a:gd name="T3" fmla="*/ 76215829 h 22"/>
                                          <a:gd name="T4" fmla="*/ 69013874 w 32"/>
                                          <a:gd name="T5" fmla="*/ 76215829 h 22"/>
                                          <a:gd name="T6" fmla="*/ 58660953 w 32"/>
                                          <a:gd name="T7" fmla="*/ 31178875 h 22"/>
                                          <a:gd name="T8" fmla="*/ 55210663 w 32"/>
                                          <a:gd name="T9" fmla="*/ 24250341 h 22"/>
                                          <a:gd name="T10" fmla="*/ 55210663 w 32"/>
                                          <a:gd name="T11" fmla="*/ 24250341 h 22"/>
                                          <a:gd name="T12" fmla="*/ 51760406 w 32"/>
                                          <a:gd name="T13" fmla="*/ 31178875 h 22"/>
                                          <a:gd name="T14" fmla="*/ 41408526 w 32"/>
                                          <a:gd name="T15" fmla="*/ 76215829 h 22"/>
                                          <a:gd name="T16" fmla="*/ 20703726 w 32"/>
                                          <a:gd name="T17" fmla="*/ 76215829 h 22"/>
                                          <a:gd name="T18" fmla="*/ 0 w 32"/>
                                          <a:gd name="T19" fmla="*/ 0 h 22"/>
                                          <a:gd name="T20" fmla="*/ 17253469 w 32"/>
                                          <a:gd name="T21" fmla="*/ 0 h 22"/>
                                          <a:gd name="T22" fmla="*/ 27605348 w 32"/>
                                          <a:gd name="T23" fmla="*/ 45036954 h 22"/>
                                          <a:gd name="T24" fmla="*/ 31055605 w 32"/>
                                          <a:gd name="T25" fmla="*/ 58893989 h 22"/>
                                          <a:gd name="T26" fmla="*/ 31055605 w 32"/>
                                          <a:gd name="T27" fmla="*/ 58893989 h 22"/>
                                          <a:gd name="T28" fmla="*/ 34506937 w 32"/>
                                          <a:gd name="T29" fmla="*/ 45036954 h 22"/>
                                          <a:gd name="T30" fmla="*/ 44858816 w 32"/>
                                          <a:gd name="T31" fmla="*/ 0 h 22"/>
                                          <a:gd name="T32" fmla="*/ 65562542 w 32"/>
                                          <a:gd name="T33" fmla="*/ 0 h 22"/>
                                          <a:gd name="T34" fmla="*/ 79365754 w 32"/>
                                          <a:gd name="T35" fmla="*/ 48500683 h 22"/>
                                          <a:gd name="T36" fmla="*/ 79365754 w 32"/>
                                          <a:gd name="T37" fmla="*/ 58893989 h 22"/>
                                          <a:gd name="T38" fmla="*/ 79365754 w 32"/>
                                          <a:gd name="T39" fmla="*/ 58893989 h 22"/>
                                          <a:gd name="T40" fmla="*/ 82816011 w 32"/>
                                          <a:gd name="T41" fmla="*/ 45036954 h 22"/>
                                          <a:gd name="T42" fmla="*/ 93167890 w 32"/>
                                          <a:gd name="T43" fmla="*/ 0 h 22"/>
                                          <a:gd name="T44" fmla="*/ 110421359 w 32"/>
                                          <a:gd name="T45" fmla="*/ 0 h 2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2" h="22">
                                            <a:moveTo>
                                              <a:pt x="32" y="0"/>
                                            </a:moveTo>
                                            <a:cubicBezTo>
                                              <a:pt x="31" y="8"/>
                                              <a:pt x="29" y="15"/>
                                              <a:pt x="26" y="22"/>
                                            </a:cubicBezTo>
                                            <a:cubicBezTo>
                                              <a:pt x="20" y="22"/>
                                              <a:pt x="20" y="22"/>
                                              <a:pt x="20" y="22"/>
                                            </a:cubicBezTo>
                                            <a:cubicBezTo>
                                              <a:pt x="17" y="9"/>
                                              <a:pt x="17" y="9"/>
                                              <a:pt x="17" y="9"/>
                                            </a:cubicBezTo>
                                            <a:cubicBezTo>
                                              <a:pt x="16" y="7"/>
                                              <a:pt x="16" y="7"/>
                                              <a:pt x="16" y="7"/>
                                            </a:cubicBezTo>
                                            <a:cubicBezTo>
                                              <a:pt x="16" y="7"/>
                                              <a:pt x="16" y="7"/>
                                              <a:pt x="16" y="7"/>
                                            </a:cubicBezTo>
                                            <a:cubicBezTo>
                                              <a:pt x="15" y="9"/>
                                              <a:pt x="15" y="9"/>
                                              <a:pt x="15" y="9"/>
                                            </a:cubicBezTo>
                                            <a:cubicBezTo>
                                              <a:pt x="12" y="22"/>
                                              <a:pt x="12" y="22"/>
                                              <a:pt x="12" y="22"/>
                                            </a:cubicBezTo>
                                            <a:cubicBezTo>
                                              <a:pt x="6" y="22"/>
                                              <a:pt x="6" y="22"/>
                                              <a:pt x="6" y="22"/>
                                            </a:cubicBezTo>
                                            <a:cubicBezTo>
                                              <a:pt x="3" y="15"/>
                                              <a:pt x="1" y="8"/>
                                              <a:pt x="0" y="0"/>
                                            </a:cubicBezTo>
                                            <a:cubicBezTo>
                                              <a:pt x="5" y="0"/>
                                              <a:pt x="5" y="0"/>
                                              <a:pt x="5" y="0"/>
                                            </a:cubicBezTo>
                                            <a:cubicBezTo>
                                              <a:pt x="6" y="5"/>
                                              <a:pt x="7" y="9"/>
                                              <a:pt x="8" y="13"/>
                                            </a:cubicBezTo>
                                            <a:cubicBezTo>
                                              <a:pt x="9" y="14"/>
                                              <a:pt x="9" y="16"/>
                                              <a:pt x="9" y="17"/>
                                            </a:cubicBezTo>
                                            <a:cubicBezTo>
                                              <a:pt x="9" y="17"/>
                                              <a:pt x="9" y="17"/>
                                              <a:pt x="9" y="17"/>
                                            </a:cubicBezTo>
                                            <a:cubicBezTo>
                                              <a:pt x="10" y="13"/>
                                              <a:pt x="10" y="13"/>
                                              <a:pt x="10" y="13"/>
                                            </a:cubicBezTo>
                                            <a:cubicBezTo>
                                              <a:pt x="13" y="0"/>
                                              <a:pt x="13" y="0"/>
                                              <a:pt x="13" y="0"/>
                                            </a:cubicBezTo>
                                            <a:cubicBezTo>
                                              <a:pt x="19" y="0"/>
                                              <a:pt x="19" y="0"/>
                                              <a:pt x="19" y="0"/>
                                            </a:cubicBezTo>
                                            <a:cubicBezTo>
                                              <a:pt x="23" y="14"/>
                                              <a:pt x="23" y="14"/>
                                              <a:pt x="23" y="14"/>
                                            </a:cubicBezTo>
                                            <a:cubicBezTo>
                                              <a:pt x="23" y="17"/>
                                              <a:pt x="23" y="17"/>
                                              <a:pt x="23" y="17"/>
                                            </a:cubicBezTo>
                                            <a:cubicBezTo>
                                              <a:pt x="23" y="17"/>
                                              <a:pt x="23" y="17"/>
                                              <a:pt x="23" y="17"/>
                                            </a:cubicBezTo>
                                            <a:cubicBezTo>
                                              <a:pt x="24" y="16"/>
                                              <a:pt x="24" y="14"/>
                                              <a:pt x="24" y="13"/>
                                            </a:cubicBezTo>
                                            <a:cubicBezTo>
                                              <a:pt x="25" y="9"/>
                                              <a:pt x="26" y="5"/>
                                              <a:pt x="27" y="0"/>
                                            </a:cubicBezTo>
                                            <a:lnTo>
                                              <a:pt x="32"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73" descr="background"/>
                                    <wps:cNvSpPr>
                                      <a:spLocks/>
                                    </wps:cNvSpPr>
                                    <wps:spPr bwMode="auto">
                                      <a:xfrm>
                                        <a:off x="7969" y="3556"/>
                                        <a:ext cx="1073" cy="717"/>
                                      </a:xfrm>
                                      <a:custGeom>
                                        <a:avLst/>
                                        <a:gdLst>
                                          <a:gd name="T0" fmla="*/ 113457167 w 33"/>
                                          <a:gd name="T1" fmla="*/ 0 h 22"/>
                                          <a:gd name="T2" fmla="*/ 89390297 w 33"/>
                                          <a:gd name="T3" fmla="*/ 76215829 h 22"/>
                                          <a:gd name="T4" fmla="*/ 68761514 w 33"/>
                                          <a:gd name="T5" fmla="*/ 76215829 h 22"/>
                                          <a:gd name="T6" fmla="*/ 58447123 w 33"/>
                                          <a:gd name="T7" fmla="*/ 31178875 h 22"/>
                                          <a:gd name="T8" fmla="*/ 55010044 w 33"/>
                                          <a:gd name="T9" fmla="*/ 24250341 h 22"/>
                                          <a:gd name="T10" fmla="*/ 55010044 w 33"/>
                                          <a:gd name="T11" fmla="*/ 24250341 h 22"/>
                                          <a:gd name="T12" fmla="*/ 55010044 w 33"/>
                                          <a:gd name="T13" fmla="*/ 31178875 h 22"/>
                                          <a:gd name="T14" fmla="*/ 41257533 w 33"/>
                                          <a:gd name="T15" fmla="*/ 76215829 h 22"/>
                                          <a:gd name="T16" fmla="*/ 20628783 w 33"/>
                                          <a:gd name="T17" fmla="*/ 76215829 h 22"/>
                                          <a:gd name="T18" fmla="*/ 0 w 33"/>
                                          <a:gd name="T19" fmla="*/ 0 h 22"/>
                                          <a:gd name="T20" fmla="*/ 17190631 w 33"/>
                                          <a:gd name="T21" fmla="*/ 0 h 22"/>
                                          <a:gd name="T22" fmla="*/ 30943141 w 33"/>
                                          <a:gd name="T23" fmla="*/ 45036954 h 22"/>
                                          <a:gd name="T24" fmla="*/ 30943141 w 33"/>
                                          <a:gd name="T25" fmla="*/ 58893989 h 22"/>
                                          <a:gd name="T26" fmla="*/ 30943141 w 33"/>
                                          <a:gd name="T27" fmla="*/ 58893989 h 22"/>
                                          <a:gd name="T28" fmla="*/ 34381294 w 33"/>
                                          <a:gd name="T29" fmla="*/ 45036954 h 22"/>
                                          <a:gd name="T30" fmla="*/ 48133805 w 33"/>
                                          <a:gd name="T31" fmla="*/ 0 h 22"/>
                                          <a:gd name="T32" fmla="*/ 65323395 w 33"/>
                                          <a:gd name="T33" fmla="*/ 0 h 22"/>
                                          <a:gd name="T34" fmla="*/ 79075906 w 33"/>
                                          <a:gd name="T35" fmla="*/ 48500683 h 22"/>
                                          <a:gd name="T36" fmla="*/ 82514025 w 33"/>
                                          <a:gd name="T37" fmla="*/ 58893989 h 22"/>
                                          <a:gd name="T38" fmla="*/ 82514025 w 33"/>
                                          <a:gd name="T39" fmla="*/ 58893989 h 22"/>
                                          <a:gd name="T40" fmla="*/ 85952145 w 33"/>
                                          <a:gd name="T41" fmla="*/ 45036954 h 22"/>
                                          <a:gd name="T42" fmla="*/ 96266536 w 33"/>
                                          <a:gd name="T43" fmla="*/ 0 h 22"/>
                                          <a:gd name="T44" fmla="*/ 113457167 w 33"/>
                                          <a:gd name="T45" fmla="*/ 0 h 2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3" h="22">
                                            <a:moveTo>
                                              <a:pt x="33" y="0"/>
                                            </a:moveTo>
                                            <a:cubicBezTo>
                                              <a:pt x="31" y="8"/>
                                              <a:pt x="29" y="15"/>
                                              <a:pt x="26" y="22"/>
                                            </a:cubicBezTo>
                                            <a:cubicBezTo>
                                              <a:pt x="20" y="22"/>
                                              <a:pt x="20" y="22"/>
                                              <a:pt x="20" y="22"/>
                                            </a:cubicBezTo>
                                            <a:cubicBezTo>
                                              <a:pt x="17" y="9"/>
                                              <a:pt x="17" y="9"/>
                                              <a:pt x="17" y="9"/>
                                            </a:cubicBezTo>
                                            <a:cubicBezTo>
                                              <a:pt x="16" y="7"/>
                                              <a:pt x="16" y="7"/>
                                              <a:pt x="16" y="7"/>
                                            </a:cubicBezTo>
                                            <a:cubicBezTo>
                                              <a:pt x="16" y="7"/>
                                              <a:pt x="16" y="7"/>
                                              <a:pt x="16" y="7"/>
                                            </a:cubicBezTo>
                                            <a:cubicBezTo>
                                              <a:pt x="16" y="9"/>
                                              <a:pt x="16" y="9"/>
                                              <a:pt x="16" y="9"/>
                                            </a:cubicBezTo>
                                            <a:cubicBezTo>
                                              <a:pt x="12" y="22"/>
                                              <a:pt x="12" y="22"/>
                                              <a:pt x="12" y="22"/>
                                            </a:cubicBezTo>
                                            <a:cubicBezTo>
                                              <a:pt x="6" y="22"/>
                                              <a:pt x="6" y="22"/>
                                              <a:pt x="6" y="22"/>
                                            </a:cubicBezTo>
                                            <a:cubicBezTo>
                                              <a:pt x="4" y="15"/>
                                              <a:pt x="1" y="8"/>
                                              <a:pt x="0" y="0"/>
                                            </a:cubicBezTo>
                                            <a:cubicBezTo>
                                              <a:pt x="5" y="0"/>
                                              <a:pt x="5" y="0"/>
                                              <a:pt x="5" y="0"/>
                                            </a:cubicBezTo>
                                            <a:cubicBezTo>
                                              <a:pt x="6" y="5"/>
                                              <a:pt x="7" y="9"/>
                                              <a:pt x="9" y="13"/>
                                            </a:cubicBezTo>
                                            <a:cubicBezTo>
                                              <a:pt x="9" y="14"/>
                                              <a:pt x="9" y="16"/>
                                              <a:pt x="9" y="17"/>
                                            </a:cubicBezTo>
                                            <a:cubicBezTo>
                                              <a:pt x="9" y="17"/>
                                              <a:pt x="9" y="17"/>
                                              <a:pt x="9" y="17"/>
                                            </a:cubicBezTo>
                                            <a:cubicBezTo>
                                              <a:pt x="10" y="13"/>
                                              <a:pt x="10" y="13"/>
                                              <a:pt x="10" y="13"/>
                                            </a:cubicBezTo>
                                            <a:cubicBezTo>
                                              <a:pt x="14" y="0"/>
                                              <a:pt x="14" y="0"/>
                                              <a:pt x="14" y="0"/>
                                            </a:cubicBezTo>
                                            <a:cubicBezTo>
                                              <a:pt x="19" y="0"/>
                                              <a:pt x="19" y="0"/>
                                              <a:pt x="19" y="0"/>
                                            </a:cubicBezTo>
                                            <a:cubicBezTo>
                                              <a:pt x="23" y="14"/>
                                              <a:pt x="23" y="14"/>
                                              <a:pt x="23" y="14"/>
                                            </a:cubicBezTo>
                                            <a:cubicBezTo>
                                              <a:pt x="24" y="17"/>
                                              <a:pt x="24" y="17"/>
                                              <a:pt x="24" y="17"/>
                                            </a:cubicBezTo>
                                            <a:cubicBezTo>
                                              <a:pt x="24" y="17"/>
                                              <a:pt x="24" y="17"/>
                                              <a:pt x="24" y="17"/>
                                            </a:cubicBezTo>
                                            <a:cubicBezTo>
                                              <a:pt x="24" y="16"/>
                                              <a:pt x="24" y="14"/>
                                              <a:pt x="25" y="13"/>
                                            </a:cubicBezTo>
                                            <a:cubicBezTo>
                                              <a:pt x="26" y="9"/>
                                              <a:pt x="27" y="5"/>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74" descr="background"/>
                                    <wps:cNvSpPr>
                                      <a:spLocks/>
                                    </wps:cNvSpPr>
                                    <wps:spPr bwMode="auto">
                                      <a:xfrm>
                                        <a:off x="9144" y="3556"/>
                                        <a:ext cx="1073" cy="717"/>
                                      </a:xfrm>
                                      <a:custGeom>
                                        <a:avLst/>
                                        <a:gdLst>
                                          <a:gd name="T0" fmla="*/ 113457167 w 33"/>
                                          <a:gd name="T1" fmla="*/ 0 h 22"/>
                                          <a:gd name="T2" fmla="*/ 92828416 w 33"/>
                                          <a:gd name="T3" fmla="*/ 76215829 h 22"/>
                                          <a:gd name="T4" fmla="*/ 72199634 w 33"/>
                                          <a:gd name="T5" fmla="*/ 76215829 h 22"/>
                                          <a:gd name="T6" fmla="*/ 58447123 w 33"/>
                                          <a:gd name="T7" fmla="*/ 31178875 h 22"/>
                                          <a:gd name="T8" fmla="*/ 55010044 w 33"/>
                                          <a:gd name="T9" fmla="*/ 24250341 h 22"/>
                                          <a:gd name="T10" fmla="*/ 55010044 w 33"/>
                                          <a:gd name="T11" fmla="*/ 24250341 h 22"/>
                                          <a:gd name="T12" fmla="*/ 55010044 w 33"/>
                                          <a:gd name="T13" fmla="*/ 31178875 h 22"/>
                                          <a:gd name="T14" fmla="*/ 44695685 w 33"/>
                                          <a:gd name="T15" fmla="*/ 76215829 h 22"/>
                                          <a:gd name="T16" fmla="*/ 20628783 w 33"/>
                                          <a:gd name="T17" fmla="*/ 76215829 h 22"/>
                                          <a:gd name="T18" fmla="*/ 0 w 33"/>
                                          <a:gd name="T19" fmla="*/ 0 h 22"/>
                                          <a:gd name="T20" fmla="*/ 20628783 w 33"/>
                                          <a:gd name="T21" fmla="*/ 0 h 22"/>
                                          <a:gd name="T22" fmla="*/ 30943141 w 33"/>
                                          <a:gd name="T23" fmla="*/ 45036954 h 22"/>
                                          <a:gd name="T24" fmla="*/ 34381294 w 33"/>
                                          <a:gd name="T25" fmla="*/ 58893989 h 22"/>
                                          <a:gd name="T26" fmla="*/ 34381294 w 33"/>
                                          <a:gd name="T27" fmla="*/ 58893989 h 22"/>
                                          <a:gd name="T28" fmla="*/ 37819413 w 33"/>
                                          <a:gd name="T29" fmla="*/ 45036954 h 22"/>
                                          <a:gd name="T30" fmla="*/ 48133805 w 33"/>
                                          <a:gd name="T31" fmla="*/ 0 h 22"/>
                                          <a:gd name="T32" fmla="*/ 65323395 w 33"/>
                                          <a:gd name="T33" fmla="*/ 0 h 22"/>
                                          <a:gd name="T34" fmla="*/ 79075906 w 33"/>
                                          <a:gd name="T35" fmla="*/ 48500683 h 22"/>
                                          <a:gd name="T36" fmla="*/ 82514025 w 33"/>
                                          <a:gd name="T37" fmla="*/ 58893989 h 22"/>
                                          <a:gd name="T38" fmla="*/ 82514025 w 33"/>
                                          <a:gd name="T39" fmla="*/ 58893989 h 22"/>
                                          <a:gd name="T40" fmla="*/ 85952145 w 33"/>
                                          <a:gd name="T41" fmla="*/ 45036954 h 22"/>
                                          <a:gd name="T42" fmla="*/ 96266536 w 33"/>
                                          <a:gd name="T43" fmla="*/ 0 h 22"/>
                                          <a:gd name="T44" fmla="*/ 113457167 w 33"/>
                                          <a:gd name="T45" fmla="*/ 0 h 2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3" h="22">
                                            <a:moveTo>
                                              <a:pt x="33" y="0"/>
                                            </a:moveTo>
                                            <a:cubicBezTo>
                                              <a:pt x="31" y="8"/>
                                              <a:pt x="29" y="15"/>
                                              <a:pt x="27" y="22"/>
                                            </a:cubicBezTo>
                                            <a:cubicBezTo>
                                              <a:pt x="21" y="22"/>
                                              <a:pt x="21" y="22"/>
                                              <a:pt x="21" y="22"/>
                                            </a:cubicBezTo>
                                            <a:cubicBezTo>
                                              <a:pt x="17" y="9"/>
                                              <a:pt x="17" y="9"/>
                                              <a:pt x="17" y="9"/>
                                            </a:cubicBezTo>
                                            <a:cubicBezTo>
                                              <a:pt x="16" y="7"/>
                                              <a:pt x="16" y="7"/>
                                              <a:pt x="16" y="7"/>
                                            </a:cubicBezTo>
                                            <a:cubicBezTo>
                                              <a:pt x="16" y="7"/>
                                              <a:pt x="16" y="7"/>
                                              <a:pt x="16" y="7"/>
                                            </a:cubicBezTo>
                                            <a:cubicBezTo>
                                              <a:pt x="16" y="9"/>
                                              <a:pt x="16" y="9"/>
                                              <a:pt x="16" y="9"/>
                                            </a:cubicBezTo>
                                            <a:cubicBezTo>
                                              <a:pt x="13" y="22"/>
                                              <a:pt x="13" y="22"/>
                                              <a:pt x="13" y="22"/>
                                            </a:cubicBezTo>
                                            <a:cubicBezTo>
                                              <a:pt x="6" y="22"/>
                                              <a:pt x="6" y="22"/>
                                              <a:pt x="6" y="22"/>
                                            </a:cubicBezTo>
                                            <a:cubicBezTo>
                                              <a:pt x="4" y="15"/>
                                              <a:pt x="2" y="8"/>
                                              <a:pt x="0" y="0"/>
                                            </a:cubicBezTo>
                                            <a:cubicBezTo>
                                              <a:pt x="6" y="0"/>
                                              <a:pt x="6" y="0"/>
                                              <a:pt x="6" y="0"/>
                                            </a:cubicBezTo>
                                            <a:cubicBezTo>
                                              <a:pt x="7" y="5"/>
                                              <a:pt x="8" y="9"/>
                                              <a:pt x="9" y="13"/>
                                            </a:cubicBezTo>
                                            <a:cubicBezTo>
                                              <a:pt x="9" y="14"/>
                                              <a:pt x="9" y="16"/>
                                              <a:pt x="10" y="17"/>
                                            </a:cubicBezTo>
                                            <a:cubicBezTo>
                                              <a:pt x="10" y="17"/>
                                              <a:pt x="10" y="17"/>
                                              <a:pt x="10" y="17"/>
                                            </a:cubicBezTo>
                                            <a:cubicBezTo>
                                              <a:pt x="11" y="13"/>
                                              <a:pt x="11" y="13"/>
                                              <a:pt x="11" y="13"/>
                                            </a:cubicBezTo>
                                            <a:cubicBezTo>
                                              <a:pt x="14" y="0"/>
                                              <a:pt x="14" y="0"/>
                                              <a:pt x="14" y="0"/>
                                            </a:cubicBezTo>
                                            <a:cubicBezTo>
                                              <a:pt x="19" y="0"/>
                                              <a:pt x="19" y="0"/>
                                              <a:pt x="19" y="0"/>
                                            </a:cubicBezTo>
                                            <a:cubicBezTo>
                                              <a:pt x="23" y="14"/>
                                              <a:pt x="23" y="14"/>
                                              <a:pt x="23" y="14"/>
                                            </a:cubicBezTo>
                                            <a:cubicBezTo>
                                              <a:pt x="24" y="17"/>
                                              <a:pt x="24" y="17"/>
                                              <a:pt x="24" y="17"/>
                                            </a:cubicBezTo>
                                            <a:cubicBezTo>
                                              <a:pt x="24" y="17"/>
                                              <a:pt x="24" y="17"/>
                                              <a:pt x="24" y="17"/>
                                            </a:cubicBezTo>
                                            <a:cubicBezTo>
                                              <a:pt x="24" y="16"/>
                                              <a:pt x="25" y="14"/>
                                              <a:pt x="25" y="13"/>
                                            </a:cubicBezTo>
                                            <a:cubicBezTo>
                                              <a:pt x="26" y="9"/>
                                              <a:pt x="27" y="5"/>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Oval 75" descr="background"/>
                                    <wps:cNvSpPr>
                                      <a:spLocks noChangeArrowheads="1"/>
                                    </wps:cNvSpPr>
                                    <wps:spPr bwMode="auto">
                                      <a:xfrm>
                                        <a:off x="10312" y="4044"/>
                                        <a:ext cx="229" cy="229"/>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76" descr="background"/>
                                    <wps:cNvSpPr>
                                      <a:spLocks/>
                                    </wps:cNvSpPr>
                                    <wps:spPr bwMode="auto">
                                      <a:xfrm>
                                        <a:off x="10674" y="3556"/>
                                        <a:ext cx="552" cy="717"/>
                                      </a:xfrm>
                                      <a:custGeom>
                                        <a:avLst/>
                                        <a:gdLst>
                                          <a:gd name="T0" fmla="*/ 58246975 w 17"/>
                                          <a:gd name="T1" fmla="*/ 72751024 h 22"/>
                                          <a:gd name="T2" fmla="*/ 34262867 w 17"/>
                                          <a:gd name="T3" fmla="*/ 76215829 h 22"/>
                                          <a:gd name="T4" fmla="*/ 0 w 17"/>
                                          <a:gd name="T5" fmla="*/ 41572181 h 22"/>
                                          <a:gd name="T6" fmla="*/ 37689456 w 17"/>
                                          <a:gd name="T7" fmla="*/ 0 h 22"/>
                                          <a:gd name="T8" fmla="*/ 54820354 w 17"/>
                                          <a:gd name="T9" fmla="*/ 3464805 h 22"/>
                                          <a:gd name="T10" fmla="*/ 51394804 w 17"/>
                                          <a:gd name="T11" fmla="*/ 17321840 h 22"/>
                                          <a:gd name="T12" fmla="*/ 37689456 w 17"/>
                                          <a:gd name="T13" fmla="*/ 13857035 h 22"/>
                                          <a:gd name="T14" fmla="*/ 20557519 w 17"/>
                                          <a:gd name="T15" fmla="*/ 38108452 h 22"/>
                                          <a:gd name="T16" fmla="*/ 37689456 w 17"/>
                                          <a:gd name="T17" fmla="*/ 62358794 h 22"/>
                                          <a:gd name="T18" fmla="*/ 54820354 w 17"/>
                                          <a:gd name="T19" fmla="*/ 58893989 h 22"/>
                                          <a:gd name="T20" fmla="*/ 58246975 w 17"/>
                                          <a:gd name="T21" fmla="*/ 72751024 h 2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7" h="22">
                                            <a:moveTo>
                                              <a:pt x="17" y="21"/>
                                            </a:moveTo>
                                            <a:cubicBezTo>
                                              <a:pt x="14" y="22"/>
                                              <a:pt x="12" y="22"/>
                                              <a:pt x="10" y="22"/>
                                            </a:cubicBezTo>
                                            <a:cubicBezTo>
                                              <a:pt x="3" y="22"/>
                                              <a:pt x="0" y="18"/>
                                              <a:pt x="0" y="12"/>
                                            </a:cubicBezTo>
                                            <a:cubicBezTo>
                                              <a:pt x="0" y="4"/>
                                              <a:pt x="5" y="0"/>
                                              <a:pt x="11" y="0"/>
                                            </a:cubicBezTo>
                                            <a:cubicBezTo>
                                              <a:pt x="13" y="0"/>
                                              <a:pt x="15" y="0"/>
                                              <a:pt x="16" y="1"/>
                                            </a:cubicBezTo>
                                            <a:cubicBezTo>
                                              <a:pt x="15" y="5"/>
                                              <a:pt x="15" y="5"/>
                                              <a:pt x="15" y="5"/>
                                            </a:cubicBezTo>
                                            <a:cubicBezTo>
                                              <a:pt x="14" y="5"/>
                                              <a:pt x="13" y="4"/>
                                              <a:pt x="11" y="4"/>
                                            </a:cubicBezTo>
                                            <a:cubicBezTo>
                                              <a:pt x="8" y="4"/>
                                              <a:pt x="6" y="7"/>
                                              <a:pt x="6" y="11"/>
                                            </a:cubicBezTo>
                                            <a:cubicBezTo>
                                              <a:pt x="6" y="16"/>
                                              <a:pt x="8" y="18"/>
                                              <a:pt x="11" y="18"/>
                                            </a:cubicBezTo>
                                            <a:cubicBezTo>
                                              <a:pt x="13" y="18"/>
                                              <a:pt x="14" y="18"/>
                                              <a:pt x="16" y="17"/>
                                            </a:cubicBezTo>
                                            <a:lnTo>
                                              <a:pt x="17" y="21"/>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77" descr="background"/>
                                    <wps:cNvSpPr>
                                      <a:spLocks/>
                                    </wps:cNvSpPr>
                                    <wps:spPr bwMode="auto">
                                      <a:xfrm>
                                        <a:off x="11322" y="3556"/>
                                        <a:ext cx="520" cy="755"/>
                                      </a:xfrm>
                                      <a:custGeom>
                                        <a:avLst/>
                                        <a:gdLst>
                                          <a:gd name="T0" fmla="*/ 24062448 w 16"/>
                                          <a:gd name="T1" fmla="*/ 81425207 h 23"/>
                                          <a:gd name="T2" fmla="*/ 0 w 16"/>
                                          <a:gd name="T3" fmla="*/ 77885472 h 23"/>
                                          <a:gd name="T4" fmla="*/ 3437038 w 16"/>
                                          <a:gd name="T5" fmla="*/ 60183446 h 23"/>
                                          <a:gd name="T6" fmla="*/ 24062448 w 16"/>
                                          <a:gd name="T7" fmla="*/ 63724265 h 23"/>
                                          <a:gd name="T8" fmla="*/ 34374600 w 16"/>
                                          <a:gd name="T9" fmla="*/ 56643678 h 23"/>
                                          <a:gd name="T10" fmla="*/ 20624338 w 16"/>
                                          <a:gd name="T11" fmla="*/ 46023323 h 23"/>
                                          <a:gd name="T12" fmla="*/ 3437038 w 16"/>
                                          <a:gd name="T13" fmla="*/ 24781529 h 23"/>
                                          <a:gd name="T14" fmla="*/ 30936523 w 16"/>
                                          <a:gd name="T15" fmla="*/ 0 h 23"/>
                                          <a:gd name="T16" fmla="*/ 48123823 w 16"/>
                                          <a:gd name="T17" fmla="*/ 3539768 h 23"/>
                                          <a:gd name="T18" fmla="*/ 48123823 w 16"/>
                                          <a:gd name="T19" fmla="*/ 17700942 h 23"/>
                                          <a:gd name="T20" fmla="*/ 30936523 w 16"/>
                                          <a:gd name="T21" fmla="*/ 14161174 h 23"/>
                                          <a:gd name="T22" fmla="*/ 20624338 w 16"/>
                                          <a:gd name="T23" fmla="*/ 21241794 h 23"/>
                                          <a:gd name="T24" fmla="*/ 34374600 w 16"/>
                                          <a:gd name="T25" fmla="*/ 31862149 h 23"/>
                                          <a:gd name="T26" fmla="*/ 54998938 w 16"/>
                                          <a:gd name="T27" fmla="*/ 53103910 h 23"/>
                                          <a:gd name="T28" fmla="*/ 24062448 w 16"/>
                                          <a:gd name="T29" fmla="*/ 81425207 h 2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6" h="23">
                                            <a:moveTo>
                                              <a:pt x="7" y="23"/>
                                            </a:moveTo>
                                            <a:cubicBezTo>
                                              <a:pt x="5" y="23"/>
                                              <a:pt x="3" y="22"/>
                                              <a:pt x="0" y="22"/>
                                            </a:cubicBezTo>
                                            <a:cubicBezTo>
                                              <a:pt x="1" y="17"/>
                                              <a:pt x="1" y="17"/>
                                              <a:pt x="1" y="17"/>
                                            </a:cubicBezTo>
                                            <a:cubicBezTo>
                                              <a:pt x="3" y="18"/>
                                              <a:pt x="5" y="18"/>
                                              <a:pt x="7" y="18"/>
                                            </a:cubicBezTo>
                                            <a:cubicBezTo>
                                              <a:pt x="9" y="18"/>
                                              <a:pt x="10" y="18"/>
                                              <a:pt x="10" y="16"/>
                                            </a:cubicBezTo>
                                            <a:cubicBezTo>
                                              <a:pt x="10" y="15"/>
                                              <a:pt x="9" y="14"/>
                                              <a:pt x="6" y="13"/>
                                            </a:cubicBezTo>
                                            <a:cubicBezTo>
                                              <a:pt x="3" y="12"/>
                                              <a:pt x="1" y="10"/>
                                              <a:pt x="1" y="7"/>
                                            </a:cubicBezTo>
                                            <a:cubicBezTo>
                                              <a:pt x="1" y="3"/>
                                              <a:pt x="4" y="0"/>
                                              <a:pt x="9" y="0"/>
                                            </a:cubicBezTo>
                                            <a:cubicBezTo>
                                              <a:pt x="11" y="0"/>
                                              <a:pt x="13" y="0"/>
                                              <a:pt x="14" y="1"/>
                                            </a:cubicBezTo>
                                            <a:cubicBezTo>
                                              <a:pt x="14" y="5"/>
                                              <a:pt x="14" y="5"/>
                                              <a:pt x="14" y="5"/>
                                            </a:cubicBezTo>
                                            <a:cubicBezTo>
                                              <a:pt x="12" y="4"/>
                                              <a:pt x="11" y="4"/>
                                              <a:pt x="9" y="4"/>
                                            </a:cubicBezTo>
                                            <a:cubicBezTo>
                                              <a:pt x="7" y="4"/>
                                              <a:pt x="6" y="5"/>
                                              <a:pt x="6" y="6"/>
                                            </a:cubicBezTo>
                                            <a:cubicBezTo>
                                              <a:pt x="6" y="8"/>
                                              <a:pt x="7" y="8"/>
                                              <a:pt x="10" y="9"/>
                                            </a:cubicBezTo>
                                            <a:cubicBezTo>
                                              <a:pt x="14" y="10"/>
                                              <a:pt x="16" y="12"/>
                                              <a:pt x="16" y="15"/>
                                            </a:cubicBezTo>
                                            <a:cubicBezTo>
                                              <a:pt x="16" y="20"/>
                                              <a:pt x="12" y="23"/>
                                              <a:pt x="7" y="23"/>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78" descr="background"/>
                                    <wps:cNvSpPr>
                                      <a:spLocks noEditPoints="1"/>
                                    </wps:cNvSpPr>
                                    <wps:spPr bwMode="auto">
                                      <a:xfrm>
                                        <a:off x="11938" y="3263"/>
                                        <a:ext cx="298" cy="1010"/>
                                      </a:xfrm>
                                      <a:custGeom>
                                        <a:avLst/>
                                        <a:gdLst>
                                          <a:gd name="T0" fmla="*/ 10906436 w 9"/>
                                          <a:gd name="T1" fmla="*/ 107174195 h 31"/>
                                          <a:gd name="T2" fmla="*/ 10906436 w 9"/>
                                          <a:gd name="T3" fmla="*/ 44943860 h 31"/>
                                          <a:gd name="T4" fmla="*/ 0 w 9"/>
                                          <a:gd name="T5" fmla="*/ 44943860 h 31"/>
                                          <a:gd name="T6" fmla="*/ 0 w 9"/>
                                          <a:gd name="T7" fmla="*/ 31114646 h 31"/>
                                          <a:gd name="T8" fmla="*/ 29084966 w 9"/>
                                          <a:gd name="T9" fmla="*/ 31114646 h 31"/>
                                          <a:gd name="T10" fmla="*/ 29084966 w 9"/>
                                          <a:gd name="T11" fmla="*/ 107174195 h 31"/>
                                          <a:gd name="T12" fmla="*/ 10906436 w 9"/>
                                          <a:gd name="T13" fmla="*/ 107174195 h 31"/>
                                          <a:gd name="T14" fmla="*/ 21813997 w 9"/>
                                          <a:gd name="T15" fmla="*/ 20743804 h 31"/>
                                          <a:gd name="T16" fmla="*/ 7270968 w 9"/>
                                          <a:gd name="T17" fmla="*/ 10371885 h 31"/>
                                          <a:gd name="T18" fmla="*/ 21813997 w 9"/>
                                          <a:gd name="T19" fmla="*/ 0 h 31"/>
                                          <a:gd name="T20" fmla="*/ 32720433 w 9"/>
                                          <a:gd name="T21" fmla="*/ 10371885 h 31"/>
                                          <a:gd name="T22" fmla="*/ 21813997 w 9"/>
                                          <a:gd name="T23" fmla="*/ 20743804 h 3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 h="31">
                                            <a:moveTo>
                                              <a:pt x="3" y="31"/>
                                            </a:moveTo>
                                            <a:cubicBezTo>
                                              <a:pt x="3" y="13"/>
                                              <a:pt x="3" y="13"/>
                                              <a:pt x="3" y="13"/>
                                            </a:cubicBezTo>
                                            <a:cubicBezTo>
                                              <a:pt x="0" y="13"/>
                                              <a:pt x="0" y="13"/>
                                              <a:pt x="0" y="13"/>
                                            </a:cubicBezTo>
                                            <a:cubicBezTo>
                                              <a:pt x="0" y="9"/>
                                              <a:pt x="0" y="9"/>
                                              <a:pt x="0" y="9"/>
                                            </a:cubicBezTo>
                                            <a:cubicBezTo>
                                              <a:pt x="8" y="9"/>
                                              <a:pt x="8" y="9"/>
                                              <a:pt x="8" y="9"/>
                                            </a:cubicBezTo>
                                            <a:cubicBezTo>
                                              <a:pt x="8" y="31"/>
                                              <a:pt x="8" y="31"/>
                                              <a:pt x="8" y="31"/>
                                            </a:cubicBezTo>
                                            <a:lnTo>
                                              <a:pt x="3" y="31"/>
                                            </a:lnTo>
                                            <a:close/>
                                            <a:moveTo>
                                              <a:pt x="6" y="6"/>
                                            </a:moveTo>
                                            <a:cubicBezTo>
                                              <a:pt x="4" y="6"/>
                                              <a:pt x="2" y="5"/>
                                              <a:pt x="2" y="3"/>
                                            </a:cubicBezTo>
                                            <a:cubicBezTo>
                                              <a:pt x="2" y="1"/>
                                              <a:pt x="4" y="0"/>
                                              <a:pt x="6" y="0"/>
                                            </a:cubicBezTo>
                                            <a:cubicBezTo>
                                              <a:pt x="8" y="0"/>
                                              <a:pt x="9" y="1"/>
                                              <a:pt x="9" y="3"/>
                                            </a:cubicBezTo>
                                            <a:cubicBezTo>
                                              <a:pt x="9" y="5"/>
                                              <a:pt x="8" y="6"/>
                                              <a:pt x="6" y="6"/>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79" descr="background"/>
                                    <wps:cNvSpPr>
                                      <a:spLocks/>
                                    </wps:cNvSpPr>
                                    <wps:spPr bwMode="auto">
                                      <a:xfrm>
                                        <a:off x="12426" y="3556"/>
                                        <a:ext cx="426" cy="717"/>
                                      </a:xfrm>
                                      <a:custGeom>
                                        <a:avLst/>
                                        <a:gdLst>
                                          <a:gd name="T0" fmla="*/ 42171149 w 13"/>
                                          <a:gd name="T1" fmla="*/ 17321840 h 22"/>
                                          <a:gd name="T2" fmla="*/ 35143001 w 13"/>
                                          <a:gd name="T3" fmla="*/ 17321840 h 22"/>
                                          <a:gd name="T4" fmla="*/ 17570960 w 13"/>
                                          <a:gd name="T5" fmla="*/ 31178875 h 22"/>
                                          <a:gd name="T6" fmla="*/ 17570960 w 13"/>
                                          <a:gd name="T7" fmla="*/ 76215829 h 22"/>
                                          <a:gd name="T8" fmla="*/ 0 w 13"/>
                                          <a:gd name="T9" fmla="*/ 76215829 h 22"/>
                                          <a:gd name="T10" fmla="*/ 0 w 13"/>
                                          <a:gd name="T11" fmla="*/ 0 h 22"/>
                                          <a:gd name="T12" fmla="*/ 14057410 w 13"/>
                                          <a:gd name="T13" fmla="*/ 0 h 22"/>
                                          <a:gd name="T14" fmla="*/ 17570960 w 13"/>
                                          <a:gd name="T15" fmla="*/ 13857035 h 22"/>
                                          <a:gd name="T16" fmla="*/ 35143001 w 13"/>
                                          <a:gd name="T17" fmla="*/ 0 h 22"/>
                                          <a:gd name="T18" fmla="*/ 45685780 w 13"/>
                                          <a:gd name="T19" fmla="*/ 0 h 22"/>
                                          <a:gd name="T20" fmla="*/ 42171149 w 13"/>
                                          <a:gd name="T21" fmla="*/ 17321840 h 2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 h="22">
                                            <a:moveTo>
                                              <a:pt x="12" y="5"/>
                                            </a:moveTo>
                                            <a:cubicBezTo>
                                              <a:pt x="12" y="5"/>
                                              <a:pt x="11" y="5"/>
                                              <a:pt x="10" y="5"/>
                                            </a:cubicBezTo>
                                            <a:cubicBezTo>
                                              <a:pt x="9" y="5"/>
                                              <a:pt x="7" y="6"/>
                                              <a:pt x="5" y="9"/>
                                            </a:cubicBezTo>
                                            <a:cubicBezTo>
                                              <a:pt x="5" y="22"/>
                                              <a:pt x="5" y="22"/>
                                              <a:pt x="5" y="22"/>
                                            </a:cubicBezTo>
                                            <a:cubicBezTo>
                                              <a:pt x="0" y="22"/>
                                              <a:pt x="0" y="22"/>
                                              <a:pt x="0" y="22"/>
                                            </a:cubicBezTo>
                                            <a:cubicBezTo>
                                              <a:pt x="0" y="0"/>
                                              <a:pt x="0" y="0"/>
                                              <a:pt x="0" y="0"/>
                                            </a:cubicBezTo>
                                            <a:cubicBezTo>
                                              <a:pt x="4" y="0"/>
                                              <a:pt x="4" y="0"/>
                                              <a:pt x="4" y="0"/>
                                            </a:cubicBezTo>
                                            <a:cubicBezTo>
                                              <a:pt x="5" y="4"/>
                                              <a:pt x="5" y="4"/>
                                              <a:pt x="5" y="4"/>
                                            </a:cubicBezTo>
                                            <a:cubicBezTo>
                                              <a:pt x="7" y="1"/>
                                              <a:pt x="8" y="0"/>
                                              <a:pt x="10" y="0"/>
                                            </a:cubicBezTo>
                                            <a:cubicBezTo>
                                              <a:pt x="11" y="0"/>
                                              <a:pt x="12" y="0"/>
                                              <a:pt x="13" y="0"/>
                                            </a:cubicBezTo>
                                            <a:lnTo>
                                              <a:pt x="12" y="5"/>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80" descr="background"/>
                                    <wps:cNvSpPr>
                                      <a:spLocks noEditPoints="1"/>
                                    </wps:cNvSpPr>
                                    <wps:spPr bwMode="auto">
                                      <a:xfrm>
                                        <a:off x="12947" y="3556"/>
                                        <a:ext cx="718" cy="755"/>
                                      </a:xfrm>
                                      <a:custGeom>
                                        <a:avLst/>
                                        <a:gdLst>
                                          <a:gd name="T0" fmla="*/ 38214799 w 22"/>
                                          <a:gd name="T1" fmla="*/ 81425207 h 23"/>
                                          <a:gd name="T2" fmla="*/ 0 w 22"/>
                                          <a:gd name="T3" fmla="*/ 42482471 h 23"/>
                                          <a:gd name="T4" fmla="*/ 38214799 w 22"/>
                                          <a:gd name="T5" fmla="*/ 0 h 23"/>
                                          <a:gd name="T6" fmla="*/ 76428554 w 22"/>
                                          <a:gd name="T7" fmla="*/ 38942736 h 23"/>
                                          <a:gd name="T8" fmla="*/ 38214799 w 22"/>
                                          <a:gd name="T9" fmla="*/ 81425207 h 23"/>
                                          <a:gd name="T10" fmla="*/ 38214799 w 22"/>
                                          <a:gd name="T11" fmla="*/ 14161174 h 23"/>
                                          <a:gd name="T12" fmla="*/ 17370182 w 22"/>
                                          <a:gd name="T13" fmla="*/ 38942736 h 23"/>
                                          <a:gd name="T14" fmla="*/ 38214799 w 22"/>
                                          <a:gd name="T15" fmla="*/ 63724265 h 23"/>
                                          <a:gd name="T16" fmla="*/ 55583937 w 22"/>
                                          <a:gd name="T17" fmla="*/ 38942736 h 23"/>
                                          <a:gd name="T18" fmla="*/ 38214799 w 22"/>
                                          <a:gd name="T19" fmla="*/ 14161174 h 2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2" h="23">
                                            <a:moveTo>
                                              <a:pt x="11" y="23"/>
                                            </a:moveTo>
                                            <a:cubicBezTo>
                                              <a:pt x="3" y="23"/>
                                              <a:pt x="0" y="18"/>
                                              <a:pt x="0" y="12"/>
                                            </a:cubicBezTo>
                                            <a:cubicBezTo>
                                              <a:pt x="0" y="4"/>
                                              <a:pt x="4" y="0"/>
                                              <a:pt x="11" y="0"/>
                                            </a:cubicBezTo>
                                            <a:cubicBezTo>
                                              <a:pt x="18" y="0"/>
                                              <a:pt x="22" y="4"/>
                                              <a:pt x="22" y="11"/>
                                            </a:cubicBezTo>
                                            <a:cubicBezTo>
                                              <a:pt x="22" y="18"/>
                                              <a:pt x="18" y="23"/>
                                              <a:pt x="11" y="23"/>
                                            </a:cubicBezTo>
                                            <a:close/>
                                            <a:moveTo>
                                              <a:pt x="11" y="4"/>
                                            </a:moveTo>
                                            <a:cubicBezTo>
                                              <a:pt x="7" y="4"/>
                                              <a:pt x="5" y="7"/>
                                              <a:pt x="5" y="11"/>
                                            </a:cubicBezTo>
                                            <a:cubicBezTo>
                                              <a:pt x="5" y="15"/>
                                              <a:pt x="7" y="18"/>
                                              <a:pt x="11" y="18"/>
                                            </a:cubicBezTo>
                                            <a:cubicBezTo>
                                              <a:pt x="15" y="18"/>
                                              <a:pt x="16" y="15"/>
                                              <a:pt x="16" y="11"/>
                                            </a:cubicBezTo>
                                            <a:cubicBezTo>
                                              <a:pt x="16" y="7"/>
                                              <a:pt x="15" y="4"/>
                                              <a:pt x="11" y="4"/>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Oval 81" descr="background"/>
                                    <wps:cNvSpPr>
                                      <a:spLocks noChangeArrowheads="1"/>
                                    </wps:cNvSpPr>
                                    <wps:spPr bwMode="auto">
                                      <a:xfrm>
                                        <a:off x="13830" y="4044"/>
                                        <a:ext cx="190" cy="229"/>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82" descr="background"/>
                                    <wps:cNvSpPr>
                                      <a:spLocks noEditPoints="1"/>
                                    </wps:cNvSpPr>
                                    <wps:spPr bwMode="auto">
                                      <a:xfrm>
                                        <a:off x="14217" y="3556"/>
                                        <a:ext cx="584" cy="755"/>
                                      </a:xfrm>
                                      <a:custGeom>
                                        <a:avLst/>
                                        <a:gdLst>
                                          <a:gd name="T0" fmla="*/ 47829957 w 18"/>
                                          <a:gd name="T1" fmla="*/ 77885472 h 23"/>
                                          <a:gd name="T2" fmla="*/ 47829957 w 18"/>
                                          <a:gd name="T3" fmla="*/ 70804852 h 23"/>
                                          <a:gd name="T4" fmla="*/ 23914962 w 18"/>
                                          <a:gd name="T5" fmla="*/ 81425207 h 23"/>
                                          <a:gd name="T6" fmla="*/ 0 w 18"/>
                                          <a:gd name="T7" fmla="*/ 56643678 h 23"/>
                                          <a:gd name="T8" fmla="*/ 34164552 w 18"/>
                                          <a:gd name="T9" fmla="*/ 31862149 h 23"/>
                                          <a:gd name="T10" fmla="*/ 44413070 w 18"/>
                                          <a:gd name="T11" fmla="*/ 31862149 h 23"/>
                                          <a:gd name="T12" fmla="*/ 44413070 w 18"/>
                                          <a:gd name="T13" fmla="*/ 28321297 h 23"/>
                                          <a:gd name="T14" fmla="*/ 27330811 w 18"/>
                                          <a:gd name="T15" fmla="*/ 14161174 h 23"/>
                                          <a:gd name="T16" fmla="*/ 6832703 w 18"/>
                                          <a:gd name="T17" fmla="*/ 17700942 h 23"/>
                                          <a:gd name="T18" fmla="*/ 3416887 w 18"/>
                                          <a:gd name="T19" fmla="*/ 3539768 h 23"/>
                                          <a:gd name="T20" fmla="*/ 30747665 w 18"/>
                                          <a:gd name="T21" fmla="*/ 0 h 23"/>
                                          <a:gd name="T22" fmla="*/ 61495330 w 18"/>
                                          <a:gd name="T23" fmla="*/ 24781529 h 23"/>
                                          <a:gd name="T24" fmla="*/ 61495330 w 18"/>
                                          <a:gd name="T25" fmla="*/ 77885472 h 23"/>
                                          <a:gd name="T26" fmla="*/ 47829957 w 18"/>
                                          <a:gd name="T27" fmla="*/ 77885472 h 23"/>
                                          <a:gd name="T28" fmla="*/ 44413070 w 18"/>
                                          <a:gd name="T29" fmla="*/ 42482471 h 23"/>
                                          <a:gd name="T30" fmla="*/ 34164552 w 18"/>
                                          <a:gd name="T31" fmla="*/ 42482471 h 23"/>
                                          <a:gd name="T32" fmla="*/ 17082260 w 18"/>
                                          <a:gd name="T33" fmla="*/ 56643678 h 23"/>
                                          <a:gd name="T34" fmla="*/ 27330811 w 18"/>
                                          <a:gd name="T35" fmla="*/ 67264033 h 23"/>
                                          <a:gd name="T36" fmla="*/ 44413070 w 18"/>
                                          <a:gd name="T37" fmla="*/ 60183446 h 23"/>
                                          <a:gd name="T38" fmla="*/ 44413070 w 18"/>
                                          <a:gd name="T39" fmla="*/ 42482471 h 2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8" h="23">
                                            <a:moveTo>
                                              <a:pt x="14" y="22"/>
                                            </a:moveTo>
                                            <a:cubicBezTo>
                                              <a:pt x="14" y="20"/>
                                              <a:pt x="14" y="20"/>
                                              <a:pt x="14" y="20"/>
                                            </a:cubicBezTo>
                                            <a:cubicBezTo>
                                              <a:pt x="12" y="22"/>
                                              <a:pt x="10" y="23"/>
                                              <a:pt x="7" y="23"/>
                                            </a:cubicBezTo>
                                            <a:cubicBezTo>
                                              <a:pt x="2" y="23"/>
                                              <a:pt x="0" y="20"/>
                                              <a:pt x="0" y="16"/>
                                            </a:cubicBezTo>
                                            <a:cubicBezTo>
                                              <a:pt x="0" y="11"/>
                                              <a:pt x="4" y="9"/>
                                              <a:pt x="10" y="9"/>
                                            </a:cubicBezTo>
                                            <a:cubicBezTo>
                                              <a:pt x="13" y="9"/>
                                              <a:pt x="13" y="9"/>
                                              <a:pt x="13" y="9"/>
                                            </a:cubicBezTo>
                                            <a:cubicBezTo>
                                              <a:pt x="13" y="8"/>
                                              <a:pt x="13" y="8"/>
                                              <a:pt x="13" y="8"/>
                                            </a:cubicBezTo>
                                            <a:cubicBezTo>
                                              <a:pt x="13" y="5"/>
                                              <a:pt x="12" y="4"/>
                                              <a:pt x="8" y="4"/>
                                            </a:cubicBezTo>
                                            <a:cubicBezTo>
                                              <a:pt x="6" y="4"/>
                                              <a:pt x="4" y="4"/>
                                              <a:pt x="2" y="5"/>
                                            </a:cubicBezTo>
                                            <a:cubicBezTo>
                                              <a:pt x="1" y="1"/>
                                              <a:pt x="1" y="1"/>
                                              <a:pt x="1" y="1"/>
                                            </a:cubicBezTo>
                                            <a:cubicBezTo>
                                              <a:pt x="3" y="0"/>
                                              <a:pt x="6" y="0"/>
                                              <a:pt x="9" y="0"/>
                                            </a:cubicBezTo>
                                            <a:cubicBezTo>
                                              <a:pt x="16" y="0"/>
                                              <a:pt x="18" y="3"/>
                                              <a:pt x="18" y="7"/>
                                            </a:cubicBezTo>
                                            <a:cubicBezTo>
                                              <a:pt x="18" y="22"/>
                                              <a:pt x="18" y="22"/>
                                              <a:pt x="18" y="22"/>
                                            </a:cubicBezTo>
                                            <a:lnTo>
                                              <a:pt x="14" y="22"/>
                                            </a:lnTo>
                                            <a:close/>
                                            <a:moveTo>
                                              <a:pt x="13" y="12"/>
                                            </a:moveTo>
                                            <a:cubicBezTo>
                                              <a:pt x="10" y="12"/>
                                              <a:pt x="10" y="12"/>
                                              <a:pt x="10" y="12"/>
                                            </a:cubicBezTo>
                                            <a:cubicBezTo>
                                              <a:pt x="7" y="12"/>
                                              <a:pt x="5" y="14"/>
                                              <a:pt x="5" y="16"/>
                                            </a:cubicBezTo>
                                            <a:cubicBezTo>
                                              <a:pt x="5" y="17"/>
                                              <a:pt x="6" y="19"/>
                                              <a:pt x="8" y="19"/>
                                            </a:cubicBezTo>
                                            <a:cubicBezTo>
                                              <a:pt x="10" y="19"/>
                                              <a:pt x="12" y="18"/>
                                              <a:pt x="13" y="17"/>
                                            </a:cubicBezTo>
                                            <a:lnTo>
                                              <a:pt x="13" y="12"/>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83" descr="background"/>
                                    <wps:cNvSpPr>
                                      <a:spLocks/>
                                    </wps:cNvSpPr>
                                    <wps:spPr bwMode="auto">
                                      <a:xfrm>
                                        <a:off x="15030" y="3556"/>
                                        <a:ext cx="622" cy="755"/>
                                      </a:xfrm>
                                      <a:custGeom>
                                        <a:avLst/>
                                        <a:gdLst>
                                          <a:gd name="T0" fmla="*/ 52651580 w 19"/>
                                          <a:gd name="T1" fmla="*/ 77885472 h 23"/>
                                          <a:gd name="T2" fmla="*/ 52651580 w 19"/>
                                          <a:gd name="T3" fmla="*/ 67264033 h 23"/>
                                          <a:gd name="T4" fmla="*/ 24570899 w 19"/>
                                          <a:gd name="T5" fmla="*/ 81425207 h 23"/>
                                          <a:gd name="T6" fmla="*/ 0 w 19"/>
                                          <a:gd name="T7" fmla="*/ 49563091 h 23"/>
                                          <a:gd name="T8" fmla="*/ 0 w 19"/>
                                          <a:gd name="T9" fmla="*/ 0 h 23"/>
                                          <a:gd name="T10" fmla="*/ 17550188 w 19"/>
                                          <a:gd name="T11" fmla="*/ 0 h 23"/>
                                          <a:gd name="T12" fmla="*/ 17550188 w 19"/>
                                          <a:gd name="T13" fmla="*/ 46023323 h 23"/>
                                          <a:gd name="T14" fmla="*/ 31590529 w 19"/>
                                          <a:gd name="T15" fmla="*/ 63724265 h 23"/>
                                          <a:gd name="T16" fmla="*/ 49141765 w 19"/>
                                          <a:gd name="T17" fmla="*/ 53103910 h 23"/>
                                          <a:gd name="T18" fmla="*/ 49141765 w 19"/>
                                          <a:gd name="T19" fmla="*/ 0 h 23"/>
                                          <a:gd name="T20" fmla="*/ 66691953 w 19"/>
                                          <a:gd name="T21" fmla="*/ 0 h 23"/>
                                          <a:gd name="T22" fmla="*/ 66691953 w 19"/>
                                          <a:gd name="T23" fmla="*/ 77885472 h 23"/>
                                          <a:gd name="T24" fmla="*/ 52651580 w 19"/>
                                          <a:gd name="T25" fmla="*/ 77885472 h 2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9" h="23">
                                            <a:moveTo>
                                              <a:pt x="15" y="22"/>
                                            </a:moveTo>
                                            <a:cubicBezTo>
                                              <a:pt x="15" y="19"/>
                                              <a:pt x="15" y="19"/>
                                              <a:pt x="15" y="19"/>
                                            </a:cubicBezTo>
                                            <a:cubicBezTo>
                                              <a:pt x="12" y="22"/>
                                              <a:pt x="10" y="23"/>
                                              <a:pt x="7" y="23"/>
                                            </a:cubicBezTo>
                                            <a:cubicBezTo>
                                              <a:pt x="2" y="23"/>
                                              <a:pt x="0" y="19"/>
                                              <a:pt x="0" y="14"/>
                                            </a:cubicBezTo>
                                            <a:cubicBezTo>
                                              <a:pt x="0" y="0"/>
                                              <a:pt x="0" y="0"/>
                                              <a:pt x="0" y="0"/>
                                            </a:cubicBezTo>
                                            <a:cubicBezTo>
                                              <a:pt x="5" y="0"/>
                                              <a:pt x="5" y="0"/>
                                              <a:pt x="5" y="0"/>
                                            </a:cubicBezTo>
                                            <a:cubicBezTo>
                                              <a:pt x="5" y="13"/>
                                              <a:pt x="5" y="13"/>
                                              <a:pt x="5" y="13"/>
                                            </a:cubicBezTo>
                                            <a:cubicBezTo>
                                              <a:pt x="5" y="16"/>
                                              <a:pt x="6" y="18"/>
                                              <a:pt x="9" y="18"/>
                                            </a:cubicBezTo>
                                            <a:cubicBezTo>
                                              <a:pt x="11" y="18"/>
                                              <a:pt x="12" y="17"/>
                                              <a:pt x="14" y="15"/>
                                            </a:cubicBezTo>
                                            <a:cubicBezTo>
                                              <a:pt x="14" y="0"/>
                                              <a:pt x="14" y="0"/>
                                              <a:pt x="14" y="0"/>
                                            </a:cubicBezTo>
                                            <a:cubicBezTo>
                                              <a:pt x="19" y="0"/>
                                              <a:pt x="19" y="0"/>
                                              <a:pt x="19" y="0"/>
                                            </a:cubicBezTo>
                                            <a:cubicBezTo>
                                              <a:pt x="19" y="22"/>
                                              <a:pt x="19" y="22"/>
                                              <a:pt x="19" y="22"/>
                                            </a:cubicBezTo>
                                            <a:lnTo>
                                              <a:pt x="15" y="22"/>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3" name="Freeform 84"/>
                                  <wps:cNvSpPr>
                                    <a:spLocks/>
                                  </wps:cNvSpPr>
                                  <wps:spPr bwMode="auto">
                                    <a:xfrm>
                                      <a:off x="59091" y="912"/>
                                      <a:ext cx="22125" cy="8883"/>
                                    </a:xfrm>
                                    <a:custGeom>
                                      <a:avLst/>
                                      <a:gdLst>
                                        <a:gd name="T0" fmla="*/ 2147483647 w 680"/>
                                        <a:gd name="T1" fmla="*/ 0 h 272"/>
                                        <a:gd name="T2" fmla="*/ 0 w 680"/>
                                        <a:gd name="T3" fmla="*/ 2147483647 h 272"/>
                                        <a:gd name="T4" fmla="*/ 2147483647 w 680"/>
                                        <a:gd name="T5" fmla="*/ 2147483647 h 272"/>
                                        <a:gd name="T6" fmla="*/ 2147483647 w 680"/>
                                        <a:gd name="T7" fmla="*/ 2147483647 h 272"/>
                                        <a:gd name="T8" fmla="*/ 2147483647 w 680"/>
                                        <a:gd name="T9" fmla="*/ 0 h 272"/>
                                        <a:gd name="T10" fmla="*/ 2147483647 w 680"/>
                                        <a:gd name="T11" fmla="*/ 0 h 27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80" h="272">
                                          <a:moveTo>
                                            <a:pt x="476" y="0"/>
                                          </a:moveTo>
                                          <a:cubicBezTo>
                                            <a:pt x="186" y="0"/>
                                            <a:pt x="79" y="86"/>
                                            <a:pt x="0" y="116"/>
                                          </a:cubicBezTo>
                                          <a:cubicBezTo>
                                            <a:pt x="128" y="189"/>
                                            <a:pt x="229" y="272"/>
                                            <a:pt x="470" y="272"/>
                                          </a:cubicBezTo>
                                          <a:cubicBezTo>
                                            <a:pt x="528" y="272"/>
                                            <a:pt x="680" y="272"/>
                                            <a:pt x="680" y="272"/>
                                          </a:cubicBezTo>
                                          <a:cubicBezTo>
                                            <a:pt x="680" y="0"/>
                                            <a:pt x="680" y="0"/>
                                            <a:pt x="680" y="0"/>
                                          </a:cubicBezTo>
                                          <a:lnTo>
                                            <a:pt x="476"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104" descr="background"/>
                                  <wps:cNvSpPr>
                                    <a:spLocks/>
                                  </wps:cNvSpPr>
                                  <wps:spPr bwMode="auto">
                                    <a:xfrm>
                                      <a:off x="59103" y="929"/>
                                      <a:ext cx="22106" cy="8861"/>
                                    </a:xfrm>
                                    <a:custGeom>
                                      <a:avLst/>
                                      <a:gdLst>
                                        <a:gd name="T0" fmla="*/ 2147483647 w 680"/>
                                        <a:gd name="T1" fmla="*/ 0 h 272"/>
                                        <a:gd name="T2" fmla="*/ 0 w 680"/>
                                        <a:gd name="T3" fmla="*/ 2147483647 h 272"/>
                                        <a:gd name="T4" fmla="*/ 2147483647 w 680"/>
                                        <a:gd name="T5" fmla="*/ 2147483647 h 272"/>
                                        <a:gd name="T6" fmla="*/ 2147483647 w 680"/>
                                        <a:gd name="T7" fmla="*/ 2147483647 h 272"/>
                                        <a:gd name="T8" fmla="*/ 2147483647 w 680"/>
                                        <a:gd name="T9" fmla="*/ 0 h 272"/>
                                        <a:gd name="T10" fmla="*/ 2147483647 w 680"/>
                                        <a:gd name="T11" fmla="*/ 0 h 272"/>
                                        <a:gd name="T12" fmla="*/ 0 60000 65536"/>
                                        <a:gd name="T13" fmla="*/ 0 60000 65536"/>
                                        <a:gd name="T14" fmla="*/ 0 60000 65536"/>
                                        <a:gd name="T15" fmla="*/ 0 60000 65536"/>
                                        <a:gd name="T16" fmla="*/ 0 60000 65536"/>
                                        <a:gd name="T17" fmla="*/ 0 60000 65536"/>
                                        <a:gd name="T18" fmla="*/ 0 w 680"/>
                                        <a:gd name="T19" fmla="*/ 0 h 272"/>
                                        <a:gd name="T20" fmla="*/ 680 w 680"/>
                                        <a:gd name="T21" fmla="*/ 272 h 272"/>
                                      </a:gdLst>
                                      <a:ahLst/>
                                      <a:cxnLst>
                                        <a:cxn ang="T12">
                                          <a:pos x="T0" y="T1"/>
                                        </a:cxn>
                                        <a:cxn ang="T13">
                                          <a:pos x="T2" y="T3"/>
                                        </a:cxn>
                                        <a:cxn ang="T14">
                                          <a:pos x="T4" y="T5"/>
                                        </a:cxn>
                                        <a:cxn ang="T15">
                                          <a:pos x="T6" y="T7"/>
                                        </a:cxn>
                                        <a:cxn ang="T16">
                                          <a:pos x="T8" y="T9"/>
                                        </a:cxn>
                                        <a:cxn ang="T17">
                                          <a:pos x="T10" y="T11"/>
                                        </a:cxn>
                                      </a:cxnLst>
                                      <a:rect l="T18" t="T19" r="T20" b="T21"/>
                                      <a:pathLst>
                                        <a:path w="680" h="272">
                                          <a:moveTo>
                                            <a:pt x="476" y="0"/>
                                          </a:moveTo>
                                          <a:cubicBezTo>
                                            <a:pt x="186" y="0"/>
                                            <a:pt x="79" y="86"/>
                                            <a:pt x="0" y="116"/>
                                          </a:cubicBezTo>
                                          <a:cubicBezTo>
                                            <a:pt x="128" y="189"/>
                                            <a:pt x="229" y="272"/>
                                            <a:pt x="470" y="272"/>
                                          </a:cubicBezTo>
                                          <a:cubicBezTo>
                                            <a:pt x="528" y="272"/>
                                            <a:pt x="680" y="272"/>
                                            <a:pt x="680" y="272"/>
                                          </a:cubicBezTo>
                                          <a:cubicBezTo>
                                            <a:pt x="680" y="0"/>
                                            <a:pt x="680" y="0"/>
                                            <a:pt x="680" y="0"/>
                                          </a:cubicBezTo>
                                          <a:lnTo>
                                            <a:pt x="476" y="0"/>
                                          </a:lnTo>
                                          <a:close/>
                                        </a:path>
                                      </a:pathLst>
                                    </a:cu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17021" w14:textId="77777777" w:rsidR="00D952F3" w:rsidRPr="007367A7" w:rsidRDefault="00D952F3" w:rsidP="00CC30AE">
                                        <w:pPr>
                                          <w:rPr>
                                            <w:rFonts w:eastAsia="Times New Roman"/>
                                            <w:color w:val="00A9CE" w:themeColor="accent1"/>
                                          </w:rPr>
                                        </w:pPr>
                                      </w:p>
                                    </w:txbxContent>
                                  </wps:txbx>
                                  <wps:bodyPr rot="0" vert="horz" wrap="square" lIns="91440" tIns="45720" rIns="91440" bIns="45720" anchor="t" anchorCtr="0" upright="1">
                                    <a:noAutofit/>
                                  </wps:bodyPr>
                                </wps:wsp>
                              </wpg:grpSp>
                              <pic:pic xmlns:pic="http://schemas.openxmlformats.org/drawingml/2006/picture">
                                <pic:nvPicPr>
                                  <pic:cNvPr id="255" name="Picture 40" descr="CSIRO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65836" y="863"/>
                                    <a:ext cx="8941" cy="87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2397EF4" id="Group 994" o:spid="_x0000_s1027" style="position:absolute;margin-left:-69.8pt;margin-top:-9.4pt;width:637.45pt;height:80.5pt;z-index:-251502080" coordsize="80962,102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">
                        <v:group id="Group 81" o:spid="_x0000_s1028" style="position:absolute;width:80962;height:10223" coordorigin="254,226" coordsize="80962,10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70" o:spid="_x0000_s1029" alt="background" style="position:absolute;left:254;top:226;width:80962;height:10224;visibility:visible;mso-wrap-style:square;v-text-anchor:top" coordsize="2488,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Ka8IA&#10;AADcAAAADwAAAGRycy9kb3ducmV2LnhtbERPy4rCMBTdC/5DuAPuNJ2KotUoooiCjOBjM7s7zbUt&#10;Njehidr5+8liwOXhvOfL1tTiSY2vLCv4HCQgiHOrKy4UXC/b/gSED8gaa8uk4Jc8LBfdzhwzbV98&#10;ouc5FCKGsM9QQRmCy6T0eUkG/cA64sjdbGMwRNgUUjf4iuGmlmmSjKXBimNDiY7WJeX388MoOB5O&#10;waU/G/7ejUbuqi/T+6H6Uqr30a5mIAK14S3+d++1gnQY18Yz8Qj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VsprwgAAANwAAAAPAAAAAAAAAAAAAAAAAJgCAABkcnMvZG93&#10;bnJldi54bWxQSwUGAAAAAAQABAD1AAAAhwMAAAAA&#10;" path="m2488,21v-204,,-204,,-204,c1994,21,1887,107,1808,137v97,81,229,176,470,176c2336,313,2488,313,2488,313v,-292,,-292,,-292m1354,c,,,,,,,157,,157,,157v1524,,1524,,1524,c1709,157,1769,152,1808,137v,,,,,c1808,137,1808,137,1808,137,1710,57,1548,,1354,e" fillcolor="#bfbfbf" stroked="f">
                            <v:path arrowok="t" o:connecttype="custom" o:connectlocs="2147483646,2147483646;2147483646,2147483646;2147483646,2147483646;2147483646,2147483646;2147483646,2147483646;2147483646,2147483646;2147483646,0;0,0;0,2147483646;2147483646,2147483646;2147483646,2147483646;2147483646,2147483646;2147483646,2147483646;2147483646,0" o:connectangles="0,0,0,0,0,0,0,0,0,0,0,0,0,0"/>
                            <o:lock v:ext="edit" verticies="t"/>
                          </v:shape>
                          <v:shape id="Freeform 71" o:spid="_x0000_s1030" alt="background" style="position:absolute;left:254;top:912;width:58837;height:4442;visibility:visible;mso-wrap-style:square;v-text-anchor:top" coordsize="180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GZLsUA&#10;AADcAAAADwAAAGRycy9kb3ducmV2LnhtbESPQWvCQBSE7wX/w/KE3upGLcWmriKRSm+l0UOPr9mX&#10;bDT7NmTXJP77bqHgcZiZb5j1drSN6KnztWMF81kCgrhwuuZKwen4/rQC4QOyxsYxKbiRh+1m8rDG&#10;VLuBv6jPQyUihH2KCkwIbSqlLwxZ9DPXEkevdJ3FEGVXSd3hEOG2kYskeZEWa44LBlvKDBWX/GoV&#10;HJbJrs++y/Nn+Tz8ZBXtjcn3Sj1Ox90biEBjuIf/2x9awWL5Cn9n4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ZkuxQAAANwAAAAPAAAAAAAAAAAAAAAAAJgCAABkcnMv&#10;ZG93bnJldi54bWxQSwUGAAAAAAQABAD1AAAAigMAAAAA&#10;" path="m1808,116c1698,54,1548,,1354,,,,,,,,,136,,136,,136v1524,,1524,,1524,c1709,136,1769,131,1808,116e" fillcolor="#00a9ce [3204]" stroked="f">
                            <v:path arrowok="t" o:connecttype="custom" o:connectlocs="2147483646,2147483646;2147483646,0;0,0;0,2147483646;2147483646,2147483646;2147483646,2147483646" o:connectangles="0,0,0,0,0,0"/>
                          </v:shape>
                          <v:group id="Group 105" o:spid="_x0000_s1031" style="position:absolute;left:9186;top:3326;width:8853;height:1049" coordorigin="6800,3263" coordsize="8851,1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72" o:spid="_x0000_s1032" alt="background" style="position:absolute;left:6800;top:3556;width:1042;height:717;visibility:visible;mso-wrap-style:square;v-text-anchor:top" coordsize="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mJ48QA&#10;AADcAAAADwAAAGRycy9kb3ducmV2LnhtbESPT2vCQBTE70K/w/IKvYhuDEUkukorSKUHwdRDj8/s&#10;Mwlm34bsmj/f3hUEj8PM/IZZbXpTiZYaV1pWMJtGIIgzq0vOFZz+dpMFCOeRNVaWScFADjbrt9EK&#10;E207PlKb+lwECLsEFRTe14mULivIoJvamjh4F9sY9EE2udQNdgFuKhlH0VwaLDksFFjTtqDsmt6M&#10;gsPwbfrf9L++/ZBfnPE0vkpLSn28919LEJ56/wo/23utIP6cweNMOA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ZiePEAAAA3AAAAA8AAAAAAAAAAAAAAAAAmAIAAGRycy9k&#10;b3ducmV2LnhtbFBLBQYAAAAABAAEAPUAAACJAwAAAAA=&#10;" path="m32,c31,8,29,15,26,22v-6,,-6,,-6,c17,9,17,9,17,9,16,7,16,7,16,7v,,,,,c15,9,15,9,15,9,12,22,12,22,12,22v-6,,-6,,-6,c3,15,1,8,,,5,,5,,5,,6,5,7,9,8,13v1,1,1,3,1,4c9,17,9,17,9,17v1,-4,1,-4,1,-4c13,,13,,13,v6,,6,,6,c23,14,23,14,23,14v,3,,3,,3c23,17,23,17,23,17v1,-1,1,-3,1,-4c25,9,26,5,27,r5,xe" fillcolor="#00313c [3205]" stroked="f">
                              <v:path arrowok="t" o:connecttype="custom" o:connectlocs="2147483646,0;2147483646,2147483646;2147483646,2147483646;1910147282,1016147881;1797797214,790340659;1797797214,790340659;1685448220,1016147881;1348365128,2147483646;674165078,2147483646;0,0;561816084,0;898899144,1467795274;1011248138,1919408642;1011248138,1919408642;1123632136,1467795274;1460715196,0;2134880274,0;2147483646,1580681351;2147483646,1919408642;2147483646,1919408642;2147483646,1467795274;2147483646,0;2147483646,0" o:connectangles="0,0,0,0,0,0,0,0,0,0,0,0,0,0,0,0,0,0,0,0,0,0,0"/>
                            </v:shape>
                            <v:shape id="Freeform 73" o:spid="_x0000_s1033" alt="background" style="position:absolute;left:7969;top:3556;width:1073;height:717;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xT/sQA&#10;AADcAAAADwAAAGRycy9kb3ducmV2LnhtbESP0WrCQBRE3wX/YblCX4puGopKdBUVAi0+1EQ/4JK9&#10;JsHs3ZhdNf17t1DwcZiZM8xy3ZtG3KlztWUFH5MIBHFhdc2lgtMxHc9BOI+ssbFMCn7JwXo1HCwx&#10;0fbBGd1zX4oAYZeggsr7NpHSFRUZdBPbEgfvbDuDPsiulLrDR4CbRsZRNJUGaw4LFba0q6i45Dej&#10;YJbpLe1/Dv79+i132Wma5jeXKvU26jcLEJ56/wr/t7+0gvgzhr8z4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8U/7EAAAA3AAAAA8AAAAAAAAAAAAAAAAAmAIAAGRycy9k&#10;b3ducmV2LnhtbFBLBQYAAAAABAAEAPUAAACJAwAAAAA=&#10;" path="m33,c31,8,29,15,26,22v-6,,-6,,-6,c17,9,17,9,17,9,16,7,16,7,16,7v,,,,,c16,9,16,9,16,9,12,22,12,22,12,22v-6,,-6,,-6,c4,15,1,8,,,5,,5,,5,,6,5,7,9,9,13v,1,,3,,4c9,17,9,17,9,17v1,-4,1,-4,1,-4c14,,14,,14,v5,,5,,5,c23,14,23,14,23,14v1,3,1,3,1,3c24,17,24,17,24,17v,-1,,-3,1,-4c26,9,27,5,28,r5,xe" fillcolor="#00313c [3205]" stroked="f">
                              <v:path arrowok="t" o:connecttype="custom" o:connectlocs="2147483646,0;2147483646,2147483646;2147483646,2147483646;1900417060,1016147881;1788659916,790340659;1788659916,790340659;1788659916,1016147881;1341494937,2147483646;670748005,2147483646;0,0;558955972,0;1006120918,1467795274;1006120918,1919408642;1006120918,1919408642;1117912984,1467795274;1565077963,0;2124000086,0;2147483646,1580681351;2147483646,1919408642;2147483646,1919408642;2147483646,1467795274;2147483646,0;2147483646,0" o:connectangles="0,0,0,0,0,0,0,0,0,0,0,0,0,0,0,0,0,0,0,0,0,0,0"/>
                            </v:shape>
                            <v:shape id="Freeform 74" o:spid="_x0000_s1034" alt="background" style="position:absolute;left:9144;top:3556;width:1073;height:717;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2ZcUA&#10;AADcAAAADwAAAGRycy9kb3ducmV2LnhtbESP0WrCQBRE3wv+w3ILfSm6qRWVmI1YIdDigyb6AZfs&#10;NQnN3k2zq8a/dwuFPg4zc4ZJ1oNpxZV611hW8DaJQBCXVjdcKTgds/EShPPIGlvLpOBODtbp6CnB&#10;WNsb53QtfCUChF2MCmrvu1hKV9Zk0E1sRxy8s+0N+iD7SuoebwFuWjmNork02HBYqLGjbU3ld3Ex&#10;Cha5/qDd/uBff77kNj/Ns+LiMqVenofNCoSnwf+H/9qfWsF09g6/Z8IR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8PZlxQAAANwAAAAPAAAAAAAAAAAAAAAAAJgCAABkcnMv&#10;ZG93bnJldi54bWxQSwUGAAAAAAQABAD1AAAAigMAAAAA&#10;" path="m33,c31,8,29,15,27,22v-6,,-6,,-6,c17,9,17,9,17,9,16,7,16,7,16,7v,,,,,c16,9,16,9,16,9,13,22,13,22,13,22v-7,,-7,,-7,c4,15,2,8,,,6,,6,,6,,7,5,8,9,9,13v,1,,3,1,4c10,17,10,17,10,17v1,-4,1,-4,1,-4c14,,14,,14,v5,,5,,5,c23,14,23,14,23,14v1,3,1,3,1,3c24,17,24,17,24,17v,-1,1,-3,1,-4c26,9,27,5,28,r5,xe" fillcolor="#00313c [3205]" stroked="f">
                              <v:path arrowok="t" o:connecttype="custom" o:connectlocs="2147483646,0;2147483646,2147483646;2147483646,2147483646;1900417060,1016147881;1788659916,790340659;1788659916,790340659;1788659916,1016147881;1453286970,2147483646;670748005,2147483646;0,0;670748005,0;1006120918,1467795274;1117912984,1919408642;1117912984,1919408642;1229703944,1467795274;1565077963,0;2124000086,0;2147483646,1580681351;2147483646,1919408642;2147483646,1919408642;2147483646,1467795274;2147483646,0;2147483646,0" o:connectangles="0,0,0,0,0,0,0,0,0,0,0,0,0,0,0,0,0,0,0,0,0,0,0"/>
                            </v:shape>
                            <v:oval id="Oval 75" o:spid="_x0000_s1035" alt="background" style="position:absolute;left:10312;top:4044;width:229;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2PbscA&#10;AADcAAAADwAAAGRycy9kb3ducmV2LnhtbESPQWvCQBSE74X+h+UVvJS6MYiU1FWqxlLwII059PjI&#10;PpOQ7NuYXTXtr3eFQo/DzHzDzJeDacWFeldbVjAZRyCIC6trLhXkh+3LKwjnkTW2lknBDzlYLh4f&#10;5phoe+UvumS+FAHCLkEFlfddIqUrKjLoxrYjDt7R9gZ9kH0pdY/XADetjKNoJg3WHBYq7GhdUdFk&#10;Z6Og+U03pzg9nL6f8+Mu36+ajwmnSo2ehvc3EJ4G/x/+a39qBfF0Cvcz4Qj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tj27HAAAA3AAAAA8AAAAAAAAAAAAAAAAAmAIAAGRy&#10;cy9kb3ducmV2LnhtbFBLBQYAAAAABAAEAPUAAACMAwAAAAA=&#10;" fillcolor="#00313c [3205]" stroked="f"/>
                            <v:shape id="Freeform 76" o:spid="_x0000_s1036" alt="background" style="position:absolute;left:10674;top:3556;width:552;height:717;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3oTMMA&#10;AADcAAAADwAAAGRycy9kb3ducmV2LnhtbESPQWsCMRSE70L/Q3gFb5qtqJTVKKUgFKmCtkuvj81z&#10;N7h5WZKoW3+9EQSPw8x8w8yXnW3EmXwwjhW8DTMQxKXThisFvz+rwTuIEJE1No5JwT8FWC5eenPM&#10;tbvwjs77WIkE4ZCjgjrGNpcylDVZDEPXEifv4LzFmKSvpPZ4SXDbyFGWTaVFw2mhxpY+ayqP+5NV&#10;sMGJMxkev9d/xVX70qy2hWuU6r92HzMQkbr4DD/aX1rBaDyB+5l0B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3oTMMAAADcAAAADwAAAAAAAAAAAAAAAACYAgAAZHJzL2Rv&#10;d25yZXYueG1sUEsFBgAAAAAEAAQA9QAAAIgDAAAAAA==&#10;" path="m17,21v-3,1,-5,1,-7,1c3,22,,18,,12,,4,5,,11,v2,,4,,5,1c15,5,15,5,15,5,14,5,13,4,11,4,8,4,6,7,6,11v,5,2,7,5,7c13,18,14,18,16,17r1,4xe" fillcolor="#00313c [3205]" stroked="f">
                              <v:path arrowok="t" o:connecttype="custom" o:connectlocs="1891313541,2147483646;1112535446,2147483646;0,1354875172;1223798807,0;1780049142,112921145;1668819518,564534513;1223798807,451613368;667514735,1241989095;1223798807,2032329786;1780049142,1919408642;1891313541,2147483646" o:connectangles="0,0,0,0,0,0,0,0,0,0,0"/>
                            </v:shape>
                            <v:shape id="Freeform 77" o:spid="_x0000_s1037" alt="background" style="position:absolute;left:11322;top:3556;width:520;height:755;visibility:visible;mso-wrap-style:square;v-text-anchor:top" coordsize="1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uE58QA&#10;AADcAAAADwAAAGRycy9kb3ducmV2LnhtbESPUWvCQBCE3wv9D8cWfKuXitqSekoRhCj40DQ/YMlt&#10;kzS5vZhbNf57r1Do4zAz3zCrzeg6daEhNJ4NvEwTUMSltw1XBoqv3fMbqCDIFjvPZOBGATbrx4cV&#10;ptZf+ZMuuVQqQjikaKAW6VOtQ1mTwzD1PXH0vv3gUKIcKm0HvEa46/QsSZbaYcNxocaetjWVbX52&#10;BhZ8PLxmbXGUtjzsqyyX04+2xkyexo93UEKj/If/2pk1MJsv4fdMPAJ6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bhOfEAAAA3AAAAA8AAAAAAAAAAAAAAAAAmAIAAGRycy9k&#10;b3ducmV2LnhtbFBLBQYAAAAABAAEAPUAAACJAwAAAAA=&#10;" path="m7,23c5,23,3,22,,22,1,17,1,17,1,17v2,1,4,1,6,1c9,18,10,18,10,16,10,15,9,14,6,13,3,12,1,10,1,7,1,3,4,,9,v2,,4,,5,1c14,5,14,5,14,5,12,4,11,4,9,4,7,4,6,5,6,6v,2,1,2,4,3c14,10,16,12,16,15v,5,-4,8,-9,8xe" fillcolor="#00313c [3205]" stroked="f">
                              <v:path arrowok="t" o:connecttype="custom" o:connectlocs="782029560,2147483646;0,2147483646;111703735,1975587032;782029560,2091818264;1117174500,1859390300;670290985,1510765603;111703735,813480626;1005436998,0;1564024248,116196732;1564024248,581052661;1005436998,464855929;670290985,697284977;1117174500,1045909674;1787465485,1743193567;782029560,2147483646" o:connectangles="0,0,0,0,0,0,0,0,0,0,0,0,0,0,0"/>
                            </v:shape>
                            <v:shape id="Freeform 78" o:spid="_x0000_s1038" alt="background" style="position:absolute;left:11938;top:3263;width:298;height:1010;visibility:visible;mso-wrap-style:square;v-text-anchor:top" coordsize="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O++sUA&#10;AADcAAAADwAAAGRycy9kb3ducmV2LnhtbESP0WoCMRRE3wv+Q7hCX0SztVZlaxQRLEJBqPUDLptr&#10;du3mZpvEdfv3RhD6OMzMGWax6mwtWvKhcqzgZZSBIC6crtgoOH5vh3MQISJrrB2Tgj8KsFr2nhaY&#10;a3flL2oP0YgE4ZCjgjLGJpcyFCVZDCPXECfv5LzFmKQ3Unu8Jrit5TjLptJixWmhxIY2JRU/h4tV&#10;EPcfr9s30/rJoG5+z9l5cDGfe6We+936HUSkLv6HH+2dVjCezOB+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776xQAAANwAAAAPAAAAAAAAAAAAAAAAAJgCAABkcnMv&#10;ZG93bnJldi54bWxQSwUGAAAAAAQABAD1AAAAigMAAAAA&#10;" path="m3,31c3,13,3,13,3,13,,13,,13,,13,,9,,9,,9v8,,8,,8,c8,31,8,31,8,31r-5,xm6,6c4,6,2,5,2,3,2,1,4,,6,,8,,9,1,9,3,9,5,8,6,6,6xe" fillcolor="#00313c [3205]" stroked="f">
                              <v:path arrowok="t" o:connecttype="custom" o:connectlocs="361124214,2147483646;361124214,1464299955;0,1464299955;0,1013735241;963035541,1013735241;963035541,2147483646;361124214,2147483646;722285678,675846517;240749829,337922705;722285678,0;1083409893,337922705;722285678,675846517" o:connectangles="0,0,0,0,0,0,0,0,0,0,0,0"/>
                              <o:lock v:ext="edit" verticies="t"/>
                            </v:shape>
                            <v:shape id="Freeform 79" o:spid="_x0000_s1039" alt="background" style="position:absolute;left:12426;top:3556;width:426;height:717;visibility:visible;mso-wrap-style:square;v-text-anchor:top" coordsize="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XBYcAA&#10;AADcAAAADwAAAGRycy9kb3ducmV2LnhtbERPy4rCMBTdD8w/hDvgbkx9Ih2jiFgQd6MFt5fm2pZp&#10;bmqTPvTrzWLA5eG819vBVKKjxpWWFUzGEQjizOqScwXpJflegXAeWWNlmRQ8yMF28/mxxljbnn+p&#10;O/tchBB2MSoovK9jKV1WkEE3tjVx4G62MegDbHKpG+xDuKnkNIqW0mDJoaHAmvYFZX/n1iiYtS7p&#10;JldzX6RR0t3aU6+fh1yp0dew+wHhafBv8b/7qBVM52FtOBOOgN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FXBYcAAAADcAAAADwAAAAAAAAAAAAAAAACYAgAAZHJzL2Rvd25y&#10;ZXYueG1sUEsFBgAAAAAEAAQA9QAAAIUDAAAAAA==&#10;" path="m12,5v,,-1,,-2,c9,5,7,6,5,9v,13,,13,,13c,22,,22,,22,,,,,,,4,,4,,4,,5,4,5,4,5,4,7,1,8,,10,v1,,2,,3,l12,5xe" fillcolor="#00313c [3205]" stroked="f">
                              <v:path arrowok="t" o:connecttype="custom" o:connectlocs="1381916113,564534513;1151609110,564534513;575786843,1016147881;575786843,2147483646;0,2147483646;0,0;460650512,0;575786843,451613368;1151609110,0;1497087868,0;1381916113,564534513" o:connectangles="0,0,0,0,0,0,0,0,0,0,0"/>
                            </v:shape>
                            <v:shape id="Freeform 80" o:spid="_x0000_s1040" alt="background" style="position:absolute;left:12947;top:3556;width:718;height:755;visibility:visible;mso-wrap-style:square;v-text-anchor:top" coordsize="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Ne68QA&#10;AADcAAAADwAAAGRycy9kb3ducmV2LnhtbESPQUsDMRSE74L/ITyhN5u1LWK3TYtIRenJ1h7a22Pz&#10;ulncvCzJc7v+e1MQPA4z8w2zXA++VT3F1AQ28DAuQBFXwTZcGzh8vt4/gUqCbLENTAZ+KMF6dXuz&#10;xNKGC++o30utMoRTiQacSFdqnSpHHtM4dMTZO4foUbKMtbYRLxnuWz0pikftseG84LCjF0fV1/7b&#10;G+iO/eZDeFOn6Iq3Kc7w1MvWmNHd8LwAJTTIf/iv/W4NTGZzuJ7JR0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jXuvEAAAA3AAAAA8AAAAAAAAAAAAAAAAAmAIAAGRycy9k&#10;b3ducmV2LnhtbFBLBQYAAAAABAAEAPUAAACJAwAAAAA=&#10;" path="m11,23c3,23,,18,,12,,4,4,,11,v7,,11,4,11,11c22,18,18,23,11,23xm11,4c7,4,5,7,5,11v,4,2,7,6,7c15,18,16,15,16,11,16,7,15,4,11,4xe" fillcolor="#00313c [3205]" stroked="f">
                              <v:path arrowok="t" o:connecttype="custom" o:connectlocs="1247192076,2147483646;0,1394533287;1247192076,0;2147483646,1278337638;1247192076,2147483646;1247192076,464855929;566899576,1278337638;1247192076,2091818264;1814057580,1278337638;1247192076,464855929" o:connectangles="0,0,0,0,0,0,0,0,0,0"/>
                              <o:lock v:ext="edit" verticies="t"/>
                            </v:shape>
                            <v:oval id="Oval 81" o:spid="_x0000_s1041" alt="background" style="position:absolute;left:13830;top:4044;width:190;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fsMQA&#10;AADcAAAADwAAAGRycy9kb3ducmV2LnhtbERPTWvCQBC9C/0PyxR6KXVjoCLRVdSmRfAgag49Dtkx&#10;CcnOxuxWo7/ePRQ8Pt73bNGbRlyoc5VlBaNhBII4t7riQkF2/P6YgHAeWWNjmRTcyMFi/jKYYaLt&#10;lfd0OfhChBB2CSoovW8TKV1ekkE3tC1x4E62M+gD7AqpO7yGcNPIOIrG0mDFoaHEltYl5fXhzyio&#10;7+nXOU6P59/37LTNdqv6Z8SpUm+v/XIKwlPvn+J/90YriD/D/HA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PH7DEAAAA3AAAAA8AAAAAAAAAAAAAAAAAmAIAAGRycy9k&#10;b3ducmV2LnhtbFBLBQYAAAAABAAEAPUAAACJAwAAAAA=&#10;" fillcolor="#00313c [3205]" stroked="f"/>
                            <v:shape id="Freeform 82" o:spid="_x0000_s1042" alt="background" style="position:absolute;left:14217;top:3556;width:584;height:755;visibility:visible;mso-wrap-style:square;v-text-anchor:top" coordsize="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3VG8UA&#10;AADcAAAADwAAAGRycy9kb3ducmV2LnhtbESPQWvCQBSE74X+h+UVegm6SaBFoquUlkKhlxoVPT6y&#10;zySYfRuyr5r++64geBxm5htmsRpdp840hNazgWyagiKuvG25NrDdfE5moIIgW+w8k4E/CrBaPj4s&#10;sLD+wms6l1KrCOFQoIFGpC+0DlVDDsPU98TRO/rBoUQ51NoOeIlw1+k8TV+1w5bjQoM9vTdUncpf&#10;Z4AOyb4ts+R7+5HkB7epux+RnTHPT+PbHJTQKPfwrf1lDeQvGVzPxCO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7dUbxQAAANwAAAAPAAAAAAAAAAAAAAAAAJgCAABkcnMv&#10;ZG93bnJldi54bWxQSwUGAAAAAAQABAD1AAAAigMAAAAA&#10;" path="m14,22v,-2,,-2,,-2c12,22,10,23,7,23,2,23,,20,,16,,11,4,9,10,9v3,,3,,3,c13,8,13,8,13,8,13,5,12,4,8,4,6,4,4,4,2,5,1,1,1,1,1,1,3,,6,,9,v7,,9,3,9,7c18,22,18,22,18,22r-4,xm13,12v-3,,-3,,-3,c7,12,5,14,5,16v,1,1,3,3,3c10,19,12,18,13,17r,-5xe" fillcolor="#00313c [3205]" stroked="f">
                              <v:path arrowok="t" o:connecttype="custom" o:connectlocs="1551816383,2147483646;1551816383,2147483646;775907656,2147483646;0,1859390300;1108449909,1045909674;1440957382,1045909674;1440957382,929677358;886732979,464855929;221683253,581052661;110859000,116196732;997590909,0;1995181818,813480626;1995181818,2147483646;1551816383,2147483646;1440957382,1394533287;1108449909,1394533287;554224436,1859390300;886732979,2147483646;1440957382,1975587032;1440957382,1394533287" o:connectangles="0,0,0,0,0,0,0,0,0,0,0,0,0,0,0,0,0,0,0,0"/>
                              <o:lock v:ext="edit" verticies="t"/>
                            </v:shape>
                            <v:shape id="Freeform 83" o:spid="_x0000_s1043" alt="background" style="position:absolute;left:15030;top:3556;width:622;height:755;visibility:visible;mso-wrap-style:square;v-text-anchor:top" coordsize="1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HfusYA&#10;AADcAAAADwAAAGRycy9kb3ducmV2LnhtbESPQWvCQBSE74L/YXlCL1I3Bpq0qatIQUjBi7GX3l6z&#10;r0kw+zZkt0naX98VBI/DzHzDbHaTacVAvWssK1ivIhDEpdUNVwo+zofHZxDOI2tsLZOCX3Kw285n&#10;G8y0HflEQ+ErESDsMlRQe99lUrqyJoNuZTvi4H3b3qAPsq+k7nEMcNPKOIoSabDhsFBjR281lZfi&#10;xyg4vKTH5SWt8P3vq53yMf1s0qRT6mEx7V9BeJr8PXxr51pB/BTD9Uw4AnL7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HfusYAAADcAAAADwAAAAAAAAAAAAAAAACYAgAAZHJz&#10;L2Rvd25yZXYueG1sUEsFBgAAAAAEAAQA9QAAAIsDAAAAAA==&#10;" path="m15,22v,-3,,-3,,-3c12,22,10,23,7,23,2,23,,19,,14,,,,,,,5,,5,,5,v,13,,13,,13c5,16,6,18,9,18v2,,3,-1,5,-3c14,,14,,14,v5,,5,,5,c19,22,19,22,19,22r-4,xe" fillcolor="#00313c [3205]" stroked="f">
                              <v:path arrowok="t" o:connecttype="custom" o:connectlocs="1723646461,2147483646;1723646461,2147483646;804373641,2147483646;0,1626962335;0,0;574537733,0;574537733,1510765603;1034174160,2091818264;1608746202,1743193567;1608746202,0;2147483646,0;2147483646,2147483646;1723646461,2147483646" o:connectangles="0,0,0,0,0,0,0,0,0,0,0,0,0"/>
                            </v:shape>
                          </v:group>
                          <v:shape id="Freeform 84" o:spid="_x0000_s1044" style="position:absolute;left:59091;top:912;width:22125;height:8883;visibility:visible;mso-wrap-style:square;v-text-anchor:top" coordsize="68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0cEA&#10;AADcAAAADwAAAGRycy9kb3ducmV2LnhtbESPT4vCMBTE78J+h/AW9mZTFWXpGkUWhHrw4L/7o3k2&#10;pc1LSbJav/1GEDwOM/MbZrkebCdu5EPjWMEky0EQV043XCs4n7bjbxAhImvsHJOCBwVYrz5GSyy0&#10;u/OBbsdYiwThUKACE2NfSBkqQxZD5nri5F2dtxiT9LXUHu8Jbjs5zfOFtNhwWjDY06+hqj3+WQVx&#10;3rlSX6xvy/1uKE272DChUl+fw+YHRKQhvsOvdqkVTOczeJ5JR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GV9HBAAAA3AAAAA8AAAAAAAAAAAAAAAAAmAIAAGRycy9kb3du&#10;cmV2LnhtbFBLBQYAAAAABAAEAPUAAACGAwAAAAA=&#10;" path="m476,c186,,79,86,,116v128,73,229,156,470,156c528,272,680,272,680,272,680,,680,,680,l476,xe" fillcolor="white [3212]" stroked="f">
                            <v:path arrowok="t" o:connecttype="custom" o:connectlocs="2147483646,0;0,2147483646;2147483646,2147483646;2147483646,2147483646;2147483646,0;2147483646,0" o:connectangles="0,0,0,0,0,0"/>
                          </v:shape>
                          <v:shape id="Freeform 104" o:spid="_x0000_s1045" alt="background" style="position:absolute;left:59103;top:929;width:22106;height:8861;visibility:visible;mso-wrap-style:square;v-text-anchor:top" coordsize="680,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D8EA&#10;AADcAAAADwAAAGRycy9kb3ducmV2LnhtbESPQYvCMBSE74L/ITzBm6aKilajiKB4c7cVvD6aZ1tt&#10;XkoTtf57IyzscZiZb5jVpjWVeFLjSssKRsMIBHFmdcm5gnO6H8xBOI+ssbJMCt7kYLPudlYYa/vi&#10;X3omPhcBwi5GBYX3dSylywoy6Ia2Jg7e1TYGfZBNLnWDrwA3lRxH0UwaLDksFFjTrqDsnjyMgtPs&#10;cbruFnebJfXhh26X1EubKtXvtdslCE+t/w//tY9awXg6ge+ZcATk+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obA/BAAAA3AAAAA8AAAAAAAAAAAAAAAAAmAIAAGRycy9kb3du&#10;cmV2LnhtbFBLBQYAAAAABAAEAPUAAACGAwAAAAA=&#10;" adj="-11796480,,5400" path="m476,c186,,79,86,,116v128,73,229,156,470,156c528,272,680,272,680,272,680,,680,,680,l476,xe" fillcolor="#f8f8f8" stroked="f">
                            <v:stroke joinstyle="miter"/>
                            <v:formulas/>
                            <v:path arrowok="t" o:connecttype="custom" o:connectlocs="2147483646,0;0,2147483646;2147483646,2147483646;2147483646,2147483646;2147483646,0;2147483646,0" o:connectangles="0,0,0,0,0,0" textboxrect="0,0,680,272"/>
                            <v:textbox>
                              <w:txbxContent>
                                <w:p w14:paraId="3C017021" w14:textId="77777777" w:rsidR="00D952F3" w:rsidRPr="007367A7" w:rsidRDefault="00D952F3" w:rsidP="00CC30AE">
                                  <w:pPr>
                                    <w:rPr>
                                      <w:rFonts w:eastAsia="Times New Roman"/>
                                      <w:color w:val="00A9CE" w:themeColor="accent1"/>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46" type="#_x0000_t75" alt="CSIRO logo" style="position:absolute;left:65836;top:863;width:8941;height:87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iq/3GAAAA3AAAAA8AAABkcnMvZG93bnJldi54bWxEj09rAjEUxO9Cv0N4BW+areCfbo1SCoVS&#10;VqTag96em+dm6eZlu4mafnsjCD0OM/MbZr6MthFn6nztWMHTMANBXDpdc6Xge/s+mIHwAVlj45gU&#10;/JGH5eKhN8dcuwt/0XkTKpEg7HNUYEJocyl9aciiH7qWOHlH11kMSXaV1B1eEtw2cpRlE2mx5rRg&#10;sKU3Q+XP5mQVHIrfZrdzz5O1iauI+8/iOOVCqf5jfH0BESiG//C9/aEVjMZjuJ1JR0Aur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OKr/cYAAADcAAAADwAAAAAAAAAAAAAA&#10;AACfAgAAZHJzL2Rvd25yZXYueG1sUEsFBgAAAAAEAAQA9wAAAJIDAAAAAA==&#10;">
                          <v:imagedata r:id="rId9" o:title="CSIRO logo"/>
                          <v:path arrowok="t"/>
                        </v:shape>
                      </v:group>
                    </w:pict>
                  </mc:Fallback>
                </mc:AlternateContent>
              </w:r>
              <w:r w:rsidR="00B64205" w:rsidRPr="00B64205">
                <w:rPr>
                  <w:rFonts w:asciiTheme="minorHAnsi" w:hAnsiTheme="minorHAnsi"/>
                </w:rPr>
                <w:t xml:space="preserve">Reservoir Rejuvenation Technology </w:t>
              </w:r>
              <w:r w:rsidRPr="00CC30AE">
                <w:rPr>
                  <w:rFonts w:asciiTheme="minorHAnsi" w:hAnsiTheme="minorHAnsi"/>
                </w:rPr>
                <w:t xml:space="preserve">Case Study </w:t>
              </w:r>
            </w:p>
            <w:p w14:paraId="2EE66D00" w14:textId="23DA52BA" w:rsidR="00CC30AE" w:rsidRPr="00CC30AE" w:rsidRDefault="00D952F3" w:rsidP="00CC30AE">
              <w:pPr>
                <w:pStyle w:val="BodyText"/>
                <w:rPr>
                  <w:rFonts w:asciiTheme="minorHAnsi" w:hAnsiTheme="minorHAnsi"/>
                </w:rPr>
              </w:pPr>
              <w:sdt>
                <w:sdtPr>
                  <w:rPr>
                    <w:rFonts w:asciiTheme="minorHAnsi" w:hAnsiTheme="minorHAnsi"/>
                  </w:rPr>
                  <w:id w:val="220948280"/>
                  <w:placeholder>
                    <w:docPart w:val="2A0022A53EEC44A6A8FA2B0BAE60B950"/>
                  </w:placeholder>
                  <w:date w:fullDate="2017-02-13T00:00:00Z">
                    <w:dateFormat w:val="MMMM yyyy"/>
                    <w:lid w:val="en-AU"/>
                    <w:storeMappedDataAs w:val="dateTime"/>
                    <w:calendar w:val="gregorian"/>
                  </w:date>
                </w:sdtPr>
                <w:sdtContent>
                  <w:r w:rsidR="0031795D">
                    <w:rPr>
                      <w:rFonts w:asciiTheme="minorHAnsi" w:hAnsiTheme="minorHAnsi"/>
                    </w:rPr>
                    <w:t>February 2017</w:t>
                  </w:r>
                </w:sdtContent>
              </w:sdt>
              <w:r w:rsidR="00CC30AE" w:rsidRPr="00CC30AE">
                <w:rPr>
                  <w:rFonts w:asciiTheme="minorHAnsi" w:hAnsiTheme="minorHAnsi"/>
                  <w:noProof/>
                </w:rPr>
                <mc:AlternateContent>
                  <mc:Choice Requires="wpg">
                    <w:drawing>
                      <wp:anchor distT="0" distB="0" distL="114300" distR="114300" simplePos="0" relativeHeight="251815424" behindDoc="0" locked="1" layoutInCell="1" allowOverlap="1" wp14:anchorId="32C82CA9" wp14:editId="691747EA">
                        <wp:simplePos x="0" y="0"/>
                        <wp:positionH relativeFrom="column">
                          <wp:posOffset>-1238250</wp:posOffset>
                        </wp:positionH>
                        <wp:positionV relativeFrom="page">
                          <wp:posOffset>9364345</wp:posOffset>
                        </wp:positionV>
                        <wp:extent cx="9381490" cy="1239520"/>
                        <wp:effectExtent l="0" t="0" r="0" b="0"/>
                        <wp:wrapNone/>
                        <wp:docPr id="229" name="Group 1014" descr="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81490" cy="1239520"/>
                                  <a:chOff x="-828" y="14243"/>
                                  <a:chExt cx="14774" cy="1952"/>
                                </a:xfrm>
                              </wpg:grpSpPr>
                              <wps:wsp>
                                <wps:cNvPr id="230" name="Freeform 116" descr="Background image"/>
                                <wps:cNvSpPr>
                                  <a:spLocks/>
                                </wps:cNvSpPr>
                                <wps:spPr bwMode="auto">
                                  <a:xfrm>
                                    <a:off x="-828" y="14243"/>
                                    <a:ext cx="3393" cy="976"/>
                                  </a:xfrm>
                                  <a:custGeom>
                                    <a:avLst/>
                                    <a:gdLst>
                                      <a:gd name="T0" fmla="*/ 2154555 w 667"/>
                                      <a:gd name="T1" fmla="*/ 532606 h 192"/>
                                      <a:gd name="T2" fmla="*/ 93676 w 667"/>
                                      <a:gd name="T3" fmla="*/ 0 h 192"/>
                                      <a:gd name="T4" fmla="*/ 0 w 667"/>
                                      <a:gd name="T5" fmla="*/ 0 h 192"/>
                                      <a:gd name="T6" fmla="*/ 0 w 667"/>
                                      <a:gd name="T7" fmla="*/ 619760 h 192"/>
                                      <a:gd name="T8" fmla="*/ 865698 w 667"/>
                                      <a:gd name="T9" fmla="*/ 619760 h 192"/>
                                      <a:gd name="T10" fmla="*/ 2154555 w 667"/>
                                      <a:gd name="T11" fmla="*/ 532606 h 19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67" h="192">
                                        <a:moveTo>
                                          <a:pt x="667" y="165"/>
                                        </a:moveTo>
                                        <a:cubicBezTo>
                                          <a:pt x="513" y="77"/>
                                          <a:pt x="302" y="0"/>
                                          <a:pt x="29" y="0"/>
                                        </a:cubicBezTo>
                                        <a:cubicBezTo>
                                          <a:pt x="0" y="0"/>
                                          <a:pt x="0" y="0"/>
                                          <a:pt x="0" y="0"/>
                                        </a:cubicBezTo>
                                        <a:cubicBezTo>
                                          <a:pt x="0" y="192"/>
                                          <a:pt x="0" y="192"/>
                                          <a:pt x="0" y="192"/>
                                        </a:cubicBezTo>
                                        <a:cubicBezTo>
                                          <a:pt x="268" y="192"/>
                                          <a:pt x="268" y="192"/>
                                          <a:pt x="268" y="192"/>
                                        </a:cubicBezTo>
                                        <a:cubicBezTo>
                                          <a:pt x="528" y="192"/>
                                          <a:pt x="612" y="186"/>
                                          <a:pt x="667" y="165"/>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117" descr="Background image"/>
                                <wps:cNvSpPr>
                                  <a:spLocks/>
                                </wps:cNvSpPr>
                                <wps:spPr bwMode="auto">
                                  <a:xfrm>
                                    <a:off x="2565" y="14243"/>
                                    <a:ext cx="11381" cy="1952"/>
                                  </a:xfrm>
                                  <a:custGeom>
                                    <a:avLst/>
                                    <a:gdLst>
                                      <a:gd name="T0" fmla="*/ 2161296 w 2237"/>
                                      <a:gd name="T1" fmla="*/ 0 h 384"/>
                                      <a:gd name="T2" fmla="*/ 0 w 2237"/>
                                      <a:gd name="T3" fmla="*/ 532606 h 384"/>
                                      <a:gd name="T4" fmla="*/ 2135451 w 2237"/>
                                      <a:gd name="T5" fmla="*/ 1239520 h 384"/>
                                      <a:gd name="T6" fmla="*/ 7226935 w 2237"/>
                                      <a:gd name="T7" fmla="*/ 1239520 h 384"/>
                                      <a:gd name="T8" fmla="*/ 7226935 w 2237"/>
                                      <a:gd name="T9" fmla="*/ 0 h 384"/>
                                      <a:gd name="T10" fmla="*/ 2161296 w 2237"/>
                                      <a:gd name="T11" fmla="*/ 0 h 38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237" h="384">
                                        <a:moveTo>
                                          <a:pt x="669" y="0"/>
                                        </a:moveTo>
                                        <a:cubicBezTo>
                                          <a:pt x="262" y="0"/>
                                          <a:pt x="112" y="122"/>
                                          <a:pt x="0" y="165"/>
                                        </a:cubicBezTo>
                                        <a:cubicBezTo>
                                          <a:pt x="180" y="268"/>
                                          <a:pt x="322" y="384"/>
                                          <a:pt x="661" y="384"/>
                                        </a:cubicBezTo>
                                        <a:cubicBezTo>
                                          <a:pt x="743" y="384"/>
                                          <a:pt x="2237" y="384"/>
                                          <a:pt x="2237" y="384"/>
                                        </a:cubicBezTo>
                                        <a:cubicBezTo>
                                          <a:pt x="2237" y="0"/>
                                          <a:pt x="2237" y="0"/>
                                          <a:pt x="2237" y="0"/>
                                        </a:cubicBezTo>
                                        <a:lnTo>
                                          <a:pt x="669" y="0"/>
                                        </a:ln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119" descr="Background image"/>
                                <wps:cNvSpPr>
                                  <a:spLocks/>
                                </wps:cNvSpPr>
                                <wps:spPr bwMode="auto">
                                  <a:xfrm>
                                    <a:off x="-828" y="15610"/>
                                    <a:ext cx="11208" cy="224"/>
                                  </a:xfrm>
                                  <a:custGeom>
                                    <a:avLst/>
                                    <a:gdLst>
                                      <a:gd name="T0" fmla="*/ 7117080 w 2203"/>
                                      <a:gd name="T1" fmla="*/ 122844 h 44"/>
                                      <a:gd name="T2" fmla="*/ 6648639 w 2203"/>
                                      <a:gd name="T3" fmla="*/ 0 h 44"/>
                                      <a:gd name="T4" fmla="*/ 0 w 2203"/>
                                      <a:gd name="T5" fmla="*/ 0 h 44"/>
                                      <a:gd name="T6" fmla="*/ 0 w 2203"/>
                                      <a:gd name="T7" fmla="*/ 142240 h 44"/>
                                      <a:gd name="T8" fmla="*/ 6823093 w 2203"/>
                                      <a:gd name="T9" fmla="*/ 142240 h 44"/>
                                      <a:gd name="T10" fmla="*/ 7117080 w 2203"/>
                                      <a:gd name="T11" fmla="*/ 122844 h 4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203" h="44">
                                        <a:moveTo>
                                          <a:pt x="2203" y="38"/>
                                        </a:moveTo>
                                        <a:cubicBezTo>
                                          <a:pt x="2169" y="21"/>
                                          <a:pt x="2120" y="0"/>
                                          <a:pt x="2058" y="0"/>
                                        </a:cubicBezTo>
                                        <a:cubicBezTo>
                                          <a:pt x="0" y="0"/>
                                          <a:pt x="0" y="0"/>
                                          <a:pt x="0" y="0"/>
                                        </a:cubicBezTo>
                                        <a:cubicBezTo>
                                          <a:pt x="0" y="44"/>
                                          <a:pt x="0" y="44"/>
                                          <a:pt x="0" y="44"/>
                                        </a:cubicBezTo>
                                        <a:cubicBezTo>
                                          <a:pt x="2112" y="44"/>
                                          <a:pt x="2112" y="44"/>
                                          <a:pt x="2112" y="44"/>
                                        </a:cubicBezTo>
                                        <a:cubicBezTo>
                                          <a:pt x="2112" y="44"/>
                                          <a:pt x="2193" y="40"/>
                                          <a:pt x="2203" y="38"/>
                                        </a:cubicBezTo>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120" descr="Background image"/>
                                <wps:cNvSpPr>
                                  <a:spLocks/>
                                </wps:cNvSpPr>
                                <wps:spPr bwMode="auto">
                                  <a:xfrm>
                                    <a:off x="10380" y="15610"/>
                                    <a:ext cx="3566" cy="447"/>
                                  </a:xfrm>
                                  <a:custGeom>
                                    <a:avLst/>
                                    <a:gdLst>
                                      <a:gd name="T0" fmla="*/ 494229 w 701"/>
                                      <a:gd name="T1" fmla="*/ 0 h 88"/>
                                      <a:gd name="T2" fmla="*/ 0 w 701"/>
                                      <a:gd name="T3" fmla="*/ 122569 h 88"/>
                                      <a:gd name="T4" fmla="*/ 487769 w 701"/>
                                      <a:gd name="T5" fmla="*/ 283845 h 88"/>
                                      <a:gd name="T6" fmla="*/ 2264410 w 701"/>
                                      <a:gd name="T7" fmla="*/ 283845 h 88"/>
                                      <a:gd name="T8" fmla="*/ 2264410 w 701"/>
                                      <a:gd name="T9" fmla="*/ 0 h 88"/>
                                      <a:gd name="T10" fmla="*/ 494229 w 701"/>
                                      <a:gd name="T11" fmla="*/ 0 h 8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01" h="88">
                                        <a:moveTo>
                                          <a:pt x="153" y="0"/>
                                        </a:moveTo>
                                        <a:cubicBezTo>
                                          <a:pt x="60" y="0"/>
                                          <a:pt x="26" y="28"/>
                                          <a:pt x="0" y="38"/>
                                        </a:cubicBezTo>
                                        <a:cubicBezTo>
                                          <a:pt x="41" y="61"/>
                                          <a:pt x="74" y="88"/>
                                          <a:pt x="151" y="88"/>
                                        </a:cubicBezTo>
                                        <a:cubicBezTo>
                                          <a:pt x="701" y="88"/>
                                          <a:pt x="701" y="88"/>
                                          <a:pt x="701" y="88"/>
                                        </a:cubicBezTo>
                                        <a:cubicBezTo>
                                          <a:pt x="701" y="0"/>
                                          <a:pt x="701" y="0"/>
                                          <a:pt x="701" y="0"/>
                                        </a:cubicBezTo>
                                        <a:lnTo>
                                          <a:pt x="1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121" descr="Background image"/>
                                <wps:cNvSpPr>
                                  <a:spLocks/>
                                </wps:cNvSpPr>
                                <wps:spPr bwMode="auto">
                                  <a:xfrm>
                                    <a:off x="8635" y="15158"/>
                                    <a:ext cx="5311" cy="223"/>
                                  </a:xfrm>
                                  <a:custGeom>
                                    <a:avLst/>
                                    <a:gdLst>
                                      <a:gd name="T0" fmla="*/ 0 w 1044"/>
                                      <a:gd name="T1" fmla="*/ 22528 h 44"/>
                                      <a:gd name="T2" fmla="*/ 468401 w 1044"/>
                                      <a:gd name="T3" fmla="*/ 141605 h 44"/>
                                      <a:gd name="T4" fmla="*/ 3372485 w 1044"/>
                                      <a:gd name="T5" fmla="*/ 141605 h 44"/>
                                      <a:gd name="T6" fmla="*/ 3372485 w 1044"/>
                                      <a:gd name="T7" fmla="*/ 0 h 44"/>
                                      <a:gd name="T8" fmla="*/ 293962 w 1044"/>
                                      <a:gd name="T9" fmla="*/ 0 h 44"/>
                                      <a:gd name="T10" fmla="*/ 0 w 1044"/>
                                      <a:gd name="T11" fmla="*/ 22528 h 4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044" h="44">
                                        <a:moveTo>
                                          <a:pt x="0" y="7"/>
                                        </a:moveTo>
                                        <a:cubicBezTo>
                                          <a:pt x="35" y="27"/>
                                          <a:pt x="83" y="44"/>
                                          <a:pt x="145" y="44"/>
                                        </a:cubicBezTo>
                                        <a:cubicBezTo>
                                          <a:pt x="1044" y="44"/>
                                          <a:pt x="1044" y="44"/>
                                          <a:pt x="1044" y="44"/>
                                        </a:cubicBezTo>
                                        <a:cubicBezTo>
                                          <a:pt x="1044" y="0"/>
                                          <a:pt x="1044" y="0"/>
                                          <a:pt x="1044" y="0"/>
                                        </a:cubicBezTo>
                                        <a:cubicBezTo>
                                          <a:pt x="91" y="0"/>
                                          <a:pt x="91" y="0"/>
                                          <a:pt x="91" y="0"/>
                                        </a:cubicBezTo>
                                        <a:cubicBezTo>
                                          <a:pt x="32" y="0"/>
                                          <a:pt x="12" y="2"/>
                                          <a:pt x="0" y="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122" descr="Background image"/>
                                <wps:cNvSpPr>
                                  <a:spLocks/>
                                </wps:cNvSpPr>
                                <wps:spPr bwMode="auto">
                                  <a:xfrm>
                                    <a:off x="-828" y="14939"/>
                                    <a:ext cx="9463" cy="442"/>
                                  </a:xfrm>
                                  <a:custGeom>
                                    <a:avLst/>
                                    <a:gdLst>
                                      <a:gd name="T0" fmla="*/ 5514716 w 1860"/>
                                      <a:gd name="T1" fmla="*/ 280670 h 87"/>
                                      <a:gd name="T2" fmla="*/ 6009005 w 1860"/>
                                      <a:gd name="T3" fmla="*/ 161305 h 87"/>
                                      <a:gd name="T4" fmla="*/ 5521177 w 1860"/>
                                      <a:gd name="T5" fmla="*/ 0 h 87"/>
                                      <a:gd name="T6" fmla="*/ 0 w 1860"/>
                                      <a:gd name="T7" fmla="*/ 0 h 87"/>
                                      <a:gd name="T8" fmla="*/ 0 w 1860"/>
                                      <a:gd name="T9" fmla="*/ 280670 h 87"/>
                                      <a:gd name="T10" fmla="*/ 5514716 w 1860"/>
                                      <a:gd name="T11" fmla="*/ 280670 h 8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860" h="87">
                                        <a:moveTo>
                                          <a:pt x="1707" y="87"/>
                                        </a:moveTo>
                                        <a:cubicBezTo>
                                          <a:pt x="1800" y="87"/>
                                          <a:pt x="1834" y="59"/>
                                          <a:pt x="1860" y="50"/>
                                        </a:cubicBezTo>
                                        <a:cubicBezTo>
                                          <a:pt x="1819" y="26"/>
                                          <a:pt x="1786" y="0"/>
                                          <a:pt x="1709" y="0"/>
                                        </a:cubicBezTo>
                                        <a:cubicBezTo>
                                          <a:pt x="0" y="0"/>
                                          <a:pt x="0" y="0"/>
                                          <a:pt x="0" y="0"/>
                                        </a:cubicBezTo>
                                        <a:cubicBezTo>
                                          <a:pt x="0" y="87"/>
                                          <a:pt x="0" y="87"/>
                                          <a:pt x="0" y="87"/>
                                        </a:cubicBezTo>
                                        <a:lnTo>
                                          <a:pt x="1707"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B6C0E6" id="Group 1014" o:spid="_x0000_s1026" alt="background" style="position:absolute;margin-left:-97.5pt;margin-top:737.35pt;width:738.7pt;height:97.6pt;z-index:251815424;mso-position-vertical-relative:page" coordorigin="-828,14243" coordsize="14774,1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">
                        <v:shape id="Freeform 116" o:spid="_x0000_s1027" alt="Background image" style="position:absolute;left:-828;top:14243;width:3393;height:976;visibility:visible;mso-wrap-style:square;v-text-anchor:top" coordsize="667,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YbNsIA&#10;AADcAAAADwAAAGRycy9kb3ducmV2LnhtbERPz2vCMBS+D/wfwhN2m6kVyqxGKYON9bZVBb09mmdb&#10;bF5KktVuf/1yGOz48f3e7ifTi5Gc7ywrWC4SEMS11R03Co6H16dnED4ga+wtk4Jv8rDfzR62mGt7&#10;508aq9CIGMI+RwVtCEMupa9bMugXdiCO3NU6gyFC10jt8B7DTS/TJMmkwY5jQ4sDvbRU36ovo2Bl&#10;LydddD9vxYej0p7XQ5pdSqUe51OxARFoCv/iP/e7VpCu4vx4Jh4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Vhs2wgAAANwAAAAPAAAAAAAAAAAAAAAAAJgCAABkcnMvZG93&#10;bnJldi54bWxQSwUGAAAAAAQABAD1AAAAhwMAAAAA&#10;" path="m667,165c513,77,302,,29,,,,,,,,,192,,192,,192v268,,268,,268,c528,192,612,186,667,165e" fillcolor="#00a9ce [3204]" stroked="f">
                          <v:path arrowok="t" o:connecttype="custom" o:connectlocs="10960128,2707414;476526,0;0,0;0,3150447;4403768,3150447;10960128,2707414" o:connectangles="0,0,0,0,0,0"/>
                        </v:shape>
                        <v:shape id="Freeform 117" o:spid="_x0000_s1028" alt="Background image" style="position:absolute;left:2565;top:14243;width:11381;height:1952;visibility:visible;mso-wrap-style:square;v-text-anchor:top" coordsize="2237,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rsMA&#10;AADcAAAADwAAAGRycy9kb3ducmV2LnhtbESPQYvCMBSE78L+h/CEvWlaV2TpmhZXEBc8WQWvj+bZ&#10;FpuX0kTb9dcbQfA4zMw3zDIbTCNu1LnasoJ4GoEgLqyuuVRwPGwm3yCcR9bYWCYF/+QgSz9GS0y0&#10;7XlPt9yXIkDYJaig8r5NpHRFRQbd1LbEwTvbzqAPsiul7rAPcNPIWRQtpMGaw0KFLa0rKi751SjY&#10;tvtz/7s62Zw2u/i+uJ/mJW+V+hwPqx8Qngb/Dr/af1rB7CuG55lwBGT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krsMAAADcAAAADwAAAAAAAAAAAAAAAACYAgAAZHJzL2Rv&#10;d25yZXYueG1sUEsFBgAAAAAEAAQA9QAAAIgDAAAAAA==&#10;" path="m669,c262,,112,122,,165,180,268,322,384,661,384v82,,1576,,1576,c2237,,2237,,2237,l669,xe" fillcolor="#00a9ce [3204]" stroked="f">
                          <v:path arrowok="t" o:connecttype="custom" o:connectlocs="10995847,0;0,2707414;10864358,6300893;36767880,6300893;36767880,0;10995847,0" o:connectangles="0,0,0,0,0,0"/>
                        </v:shape>
                        <v:shape id="Freeform 119" o:spid="_x0000_s1029" alt="Background image" style="position:absolute;left:-828;top:15610;width:11208;height:224;visibility:visible;mso-wrap-style:square;v-text-anchor:top" coordsize="220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muYMMA&#10;AADcAAAADwAAAGRycy9kb3ducmV2LnhtbESP0WoCMRRE3wX/IVzBN826tiKrUURoEYoP2n7AZXPd&#10;LG5uliS6q1/fFIQ+DjNzhllve9uIO/lQO1Ywm2YgiEuna64U/Hx/TJYgQkTW2DgmBQ8KsN0MB2ss&#10;tOv4RPdzrESCcChQgYmxLaQMpSGLYepa4uRdnLcYk/SV1B67BLeNzLNsIS3WnBYMtrQ3VF7PN6vg&#10;8PX85NNVz94Xy53xxzdd5l1UajzqdysQkfr4H361D1pBPs/h7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muYMMAAADcAAAADwAAAAAAAAAAAAAAAACYAgAAZHJzL2Rv&#10;d25yZXYueG1sUEsFBgAAAAAEAAQA9QAAAIgDAAAAAA==&#10;" path="m2203,38c2169,21,2120,,2058,,,,,,,,,44,,44,,44v2112,,2112,,2112,c2112,44,2193,40,2203,38e" fillcolor="#00313c [3205]" stroked="f">
                          <v:path arrowok="t" o:connecttype="custom" o:connectlocs="36208912,625388;33825668,0;0,0;0,724131;34713221,724131;36208912,625388" o:connectangles="0,0,0,0,0,0"/>
                        </v:shape>
                        <v:shape id="Freeform 120" o:spid="_x0000_s1030" alt="Background image" style="position:absolute;left:10380;top:15610;width:3566;height:447;visibility:visible;mso-wrap-style:square;v-text-anchor:top" coordsize="70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Y+sEA&#10;AADcAAAADwAAAGRycy9kb3ducmV2LnhtbESPQYvCMBSE74L/ITzBm6Zbl0WqURah6B5X6/3RPJti&#10;8xKaaOu/3yws7HGYmW+Y7X60nXhSH1rHCt6WGQji2umWGwXVpVysQYSIrLFzTApeFGC/m062WGg3&#10;8Dc9z7ERCcKhQAUmRl9IGWpDFsPSeeLk3VxvMSbZN1L3OCS47WSeZR/SYstpwaCng6H6fn5YBda/&#10;f1VXf2svh+PAWFYZD6e7UvPZ+LkBEWmM/+G/9kkryFcr+D2Tjo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zmPrBAAAA3AAAAA8AAAAAAAAAAAAAAAAAmAIAAGRycy9kb3du&#10;cmV2LnhtbFBLBQYAAAAABAAEAPUAAACGAwAAAAA=&#10;" path="m153,c60,,26,28,,38,41,61,74,88,151,88v550,,550,,550,c701,,701,,701,l153,xe" stroked="f">
                          <v:path arrowok="t" o:connecttype="custom" o:connectlocs="2514152,0;0,622595;2481290,1441804;11519096,1441804;11519096,0;2514152,0" o:connectangles="0,0,0,0,0,0"/>
                        </v:shape>
                        <v:shape id="Freeform 121" o:spid="_x0000_s1031" alt="Background image" style="position:absolute;left:8635;top:15158;width:5311;height:223;visibility:visible;mso-wrap-style:square;v-text-anchor:top" coordsize="10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grCccA&#10;AADcAAAADwAAAGRycy9kb3ducmV2LnhtbESPQWvCQBSE70L/w/IKvemmsRWJriKCIqUIiaIeH9ln&#10;Ept9G7JbTf31bqHQ4zAz3zDTeWdqcaXWVZYVvA4iEMS51RUXCva7VX8MwnlkjbVlUvBDDuazp94U&#10;E21vnNI184UIEHYJKii9bxIpXV6SQTewDXHwzrY16INsC6lbvAW4qWUcRSNpsOKwUGJDy5Lyr+zb&#10;KDh9pufVfXv079l2mW52l/XhYxgr9fLcLSYgPHX+P/zX3mgF8fANfs+EI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YKwnHAAAA3AAAAA8AAAAAAAAAAAAAAAAAmAIAAGRy&#10;cy9kb3ducmV2LnhtbFBLBQYAAAAABAAEAPUAAACMAwAAAAA=&#10;" path="m,7c35,27,83,44,145,44v899,,899,,899,c1044,,1044,,1044,,91,,91,,91,,32,,12,2,,7e" stroked="f">
                          <v:path arrowok="t" o:connecttype="custom" o:connectlocs="0,114176;2382833,717680;17156387,717680;17156387,0;1495433,0;0,114176" o:connectangles="0,0,0,0,0,0"/>
                        </v:shape>
                        <v:shape id="Freeform 122" o:spid="_x0000_s1032" alt="Background image" style="position:absolute;left:-828;top:14939;width:9463;height:442;visibility:visible;mso-wrap-style:square;v-text-anchor:top" coordsize="186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XHe8cA&#10;AADcAAAADwAAAGRycy9kb3ducmV2LnhtbESPQWsCMRSE70L/Q3gFb5rVUrVbo6hY6kWw2kO9PTbP&#10;3cXNyzaJ69pf3xSEHoeZ+YaZzltTiYacLy0rGPQTEMSZ1SXnCj4Pb70JCB+QNVaWScGNPMxnD50p&#10;ptpe+YOafchFhLBPUUERQp1K6bOCDPq+rYmjd7LOYIjS5VI7vEa4qeQwSUbSYMlxocCaVgVl5/3F&#10;KHjxt3D8Wq53y832+/3n2DizWo+V6j62i1cQgdrwH763N1rB8OkZ/s7E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lx3vHAAAA3AAAAA8AAAAAAAAAAAAAAAAAmAIAAGRy&#10;cy9kb3ducmV2LnhtbFBLBQYAAAAABAAEAPUAAACMAwAAAAA=&#10;" path="m1707,87v93,,127,-28,153,-37c1819,26,1786,,1709,,,,,,,,,87,,87,,87r1707,xe" stroked="f">
                          <v:path arrowok="t" o:connecttype="custom" o:connectlocs="28056859,1425933;30571621,819504;28089730,0;0,0;0,1425933;28056859,1425933" o:connectangles="0,0,0,0,0,0"/>
                        </v:shape>
                        <w10:wrap anchory="page"/>
                        <w10:anchorlock/>
                      </v:group>
                    </w:pict>
                  </mc:Fallback>
                </mc:AlternateContent>
              </w:r>
            </w:p>
          </w:sdtContent>
        </w:sdt>
        <w:p w14:paraId="17CFB1ED" w14:textId="77777777" w:rsidR="00D952F3" w:rsidRDefault="00D952F3" w:rsidP="00CC30AE">
          <w:pPr>
            <w:pStyle w:val="Heading1noTOC"/>
            <w:rPr>
              <w:rFonts w:asciiTheme="minorHAnsi" w:hAnsiTheme="minorHAnsi"/>
            </w:rPr>
          </w:pPr>
        </w:p>
        <w:p w14:paraId="03181292" w14:textId="77777777" w:rsidR="00D952F3" w:rsidRDefault="00D952F3" w:rsidP="00D952F3">
          <w:pPr>
            <w:pStyle w:val="BodyText"/>
          </w:pPr>
        </w:p>
        <w:p w14:paraId="4D8D2D20" w14:textId="77777777" w:rsidR="00D952F3" w:rsidRDefault="00D952F3" w:rsidP="00D952F3">
          <w:pPr>
            <w:pStyle w:val="BodyText"/>
          </w:pPr>
        </w:p>
        <w:p w14:paraId="3C090669" w14:textId="77777777" w:rsidR="00D952F3" w:rsidRDefault="00D952F3" w:rsidP="00D952F3">
          <w:pPr>
            <w:pStyle w:val="BodyText"/>
          </w:pPr>
        </w:p>
        <w:p w14:paraId="4147B632" w14:textId="77777777" w:rsidR="00D952F3" w:rsidRDefault="00D952F3" w:rsidP="00D952F3">
          <w:pPr>
            <w:pStyle w:val="BodyText"/>
          </w:pPr>
        </w:p>
        <w:p w14:paraId="77258403" w14:textId="77777777" w:rsidR="00D952F3" w:rsidRDefault="00D952F3" w:rsidP="00D952F3">
          <w:pPr>
            <w:pStyle w:val="BodyText"/>
          </w:pPr>
        </w:p>
        <w:p w14:paraId="75465DD9" w14:textId="77777777" w:rsidR="00D952F3" w:rsidRDefault="00D952F3" w:rsidP="00D952F3">
          <w:pPr>
            <w:pStyle w:val="BodyText"/>
          </w:pPr>
        </w:p>
        <w:p w14:paraId="278B4A4A" w14:textId="77777777" w:rsidR="00D952F3" w:rsidRDefault="00D952F3" w:rsidP="00D952F3">
          <w:pPr>
            <w:pStyle w:val="BodyText"/>
          </w:pPr>
        </w:p>
        <w:p w14:paraId="25ADC77C" w14:textId="77777777" w:rsidR="00D952F3" w:rsidRDefault="00D952F3" w:rsidP="00D952F3">
          <w:pPr>
            <w:pStyle w:val="BodyText"/>
          </w:pPr>
        </w:p>
        <w:p w14:paraId="16CAA848" w14:textId="77777777" w:rsidR="00D952F3" w:rsidRDefault="00D952F3" w:rsidP="00D952F3">
          <w:pPr>
            <w:pStyle w:val="BodyText"/>
          </w:pPr>
        </w:p>
        <w:p w14:paraId="77A68986" w14:textId="77777777" w:rsidR="00D952F3" w:rsidRDefault="00D952F3" w:rsidP="00D952F3">
          <w:pPr>
            <w:pStyle w:val="BodyText"/>
          </w:pPr>
        </w:p>
        <w:p w14:paraId="4AF6E2CC" w14:textId="77777777" w:rsidR="00D952F3" w:rsidRDefault="00D952F3" w:rsidP="00D952F3">
          <w:pPr>
            <w:pStyle w:val="BodyText"/>
          </w:pPr>
        </w:p>
        <w:p w14:paraId="7C679588" w14:textId="77777777" w:rsidR="00D952F3" w:rsidRDefault="00D952F3" w:rsidP="00D952F3">
          <w:pPr>
            <w:pStyle w:val="BodyText"/>
          </w:pPr>
        </w:p>
        <w:p w14:paraId="2CE0720D" w14:textId="77777777" w:rsidR="00D952F3" w:rsidRDefault="00D952F3" w:rsidP="00D952F3">
          <w:pPr>
            <w:pStyle w:val="BodyText"/>
          </w:pPr>
        </w:p>
        <w:p w14:paraId="39842913" w14:textId="77777777" w:rsidR="00D952F3" w:rsidRDefault="00D952F3" w:rsidP="00D952F3">
          <w:pPr>
            <w:pStyle w:val="BodyText"/>
          </w:pPr>
        </w:p>
        <w:p w14:paraId="1E289B44" w14:textId="77777777" w:rsidR="00D952F3" w:rsidRPr="00D952F3" w:rsidRDefault="00D952F3" w:rsidP="00D952F3">
          <w:pPr>
            <w:pStyle w:val="BodyText"/>
          </w:pPr>
        </w:p>
        <w:p w14:paraId="64F36436" w14:textId="77777777" w:rsidR="00D952F3" w:rsidRDefault="00D952F3" w:rsidP="00CC30AE">
          <w:pPr>
            <w:pStyle w:val="Heading1noTOC"/>
            <w:rPr>
              <w:rFonts w:eastAsia="Calibri" w:cs="Times New Roman"/>
              <w:b w:val="0"/>
              <w:bCs w:val="0"/>
              <w:color w:val="000000"/>
              <w:sz w:val="24"/>
              <w:szCs w:val="22"/>
            </w:rPr>
          </w:pPr>
        </w:p>
        <w:p w14:paraId="16D93F9F" w14:textId="77777777" w:rsidR="00D952F3" w:rsidRPr="00D952F3" w:rsidRDefault="00D952F3" w:rsidP="00D952F3">
          <w:pPr>
            <w:pStyle w:val="BodyText"/>
          </w:pPr>
        </w:p>
        <w:p w14:paraId="58F0564A" w14:textId="77777777" w:rsidR="00CC30AE" w:rsidRPr="00CC30AE" w:rsidRDefault="00CC30AE" w:rsidP="00CC30AE">
          <w:pPr>
            <w:pStyle w:val="Heading1noTOC"/>
            <w:rPr>
              <w:rFonts w:asciiTheme="minorHAnsi" w:hAnsiTheme="minorHAnsi"/>
            </w:rPr>
          </w:pPr>
          <w:r w:rsidRPr="00CC30AE">
            <w:rPr>
              <w:rFonts w:asciiTheme="minorHAnsi" w:hAnsiTheme="minorHAnsi"/>
            </w:rPr>
            <w:lastRenderedPageBreak/>
            <w:t>Contents</w:t>
          </w:r>
        </w:p>
        <w:p w14:paraId="4B7DFFA4" w14:textId="23BB873B" w:rsidR="001B6CD7" w:rsidRDefault="00CC30AE">
          <w:pPr>
            <w:pStyle w:val="TOC2"/>
            <w:rPr>
              <w:rFonts w:asciiTheme="minorHAnsi" w:eastAsiaTheme="minorEastAsia" w:hAnsiTheme="minorHAnsi" w:cstheme="minorBidi"/>
              <w:color w:val="auto"/>
              <w:sz w:val="22"/>
            </w:rPr>
          </w:pPr>
          <w:r w:rsidRPr="00CC30AE">
            <w:rPr>
              <w:rFonts w:asciiTheme="minorHAnsi" w:hAnsiTheme="minorHAnsi"/>
            </w:rPr>
            <w:fldChar w:fldCharType="begin"/>
          </w:r>
          <w:r w:rsidRPr="00CC30AE">
            <w:rPr>
              <w:rFonts w:asciiTheme="minorHAnsi" w:hAnsiTheme="minorHAnsi"/>
            </w:rPr>
            <w:instrText xml:space="preserve"> TOC \h \z \t "Heading 1,2,Heading 2,3,PartTitle,1,Heading 1 Numbered,2,Heading 1 not numbered,2,Heading 2 not numbered,3,Appendix Heading 1,2" </w:instrText>
          </w:r>
          <w:r w:rsidRPr="00CC30AE">
            <w:rPr>
              <w:rFonts w:asciiTheme="minorHAnsi" w:hAnsiTheme="minorHAnsi"/>
            </w:rPr>
            <w:fldChar w:fldCharType="separate"/>
          </w:r>
          <w:hyperlink w:anchor="_Toc453077143" w:history="1">
            <w:r w:rsidR="001B6CD7" w:rsidRPr="00CB6EF1">
              <w:rPr>
                <w:rStyle w:val="Hyperlink"/>
              </w:rPr>
              <w:t>1</w:t>
            </w:r>
            <w:r w:rsidR="001B6CD7">
              <w:rPr>
                <w:rFonts w:asciiTheme="minorHAnsi" w:eastAsiaTheme="minorEastAsia" w:hAnsiTheme="minorHAnsi" w:cstheme="minorBidi"/>
                <w:color w:val="auto"/>
                <w:sz w:val="22"/>
              </w:rPr>
              <w:tab/>
            </w:r>
            <w:r w:rsidR="001B6CD7" w:rsidRPr="00CB6EF1">
              <w:rPr>
                <w:rStyle w:val="Hyperlink"/>
              </w:rPr>
              <w:t>Executive Summary</w:t>
            </w:r>
            <w:r w:rsidR="001B6CD7">
              <w:rPr>
                <w:webHidden/>
              </w:rPr>
              <w:tab/>
            </w:r>
            <w:r w:rsidR="001B6CD7">
              <w:rPr>
                <w:webHidden/>
              </w:rPr>
              <w:fldChar w:fldCharType="begin"/>
            </w:r>
            <w:r w:rsidR="001B6CD7">
              <w:rPr>
                <w:webHidden/>
              </w:rPr>
              <w:instrText xml:space="preserve"> PAGEREF _Toc453077143 \h </w:instrText>
            </w:r>
            <w:r w:rsidR="001B6CD7">
              <w:rPr>
                <w:webHidden/>
              </w:rPr>
            </w:r>
            <w:r w:rsidR="001B6CD7">
              <w:rPr>
                <w:webHidden/>
              </w:rPr>
              <w:fldChar w:fldCharType="separate"/>
            </w:r>
            <w:r w:rsidR="008275DC">
              <w:rPr>
                <w:webHidden/>
              </w:rPr>
              <w:t>3</w:t>
            </w:r>
            <w:r w:rsidR="001B6CD7">
              <w:rPr>
                <w:webHidden/>
              </w:rPr>
              <w:fldChar w:fldCharType="end"/>
            </w:r>
          </w:hyperlink>
        </w:p>
        <w:p w14:paraId="3BC50F12" w14:textId="6C3FA275" w:rsidR="001B6CD7" w:rsidRDefault="00D952F3">
          <w:pPr>
            <w:pStyle w:val="TOC2"/>
            <w:rPr>
              <w:rFonts w:asciiTheme="minorHAnsi" w:eastAsiaTheme="minorEastAsia" w:hAnsiTheme="minorHAnsi" w:cstheme="minorBidi"/>
              <w:color w:val="auto"/>
              <w:sz w:val="22"/>
            </w:rPr>
          </w:pPr>
          <w:hyperlink w:anchor="_Toc453077144" w:history="1">
            <w:r w:rsidR="001B6CD7" w:rsidRPr="00CB6EF1">
              <w:rPr>
                <w:rStyle w:val="Hyperlink"/>
              </w:rPr>
              <w:t>2</w:t>
            </w:r>
            <w:r w:rsidR="001B6CD7">
              <w:rPr>
                <w:rFonts w:asciiTheme="minorHAnsi" w:eastAsiaTheme="minorEastAsia" w:hAnsiTheme="minorHAnsi" w:cstheme="minorBidi"/>
                <w:color w:val="auto"/>
                <w:sz w:val="22"/>
              </w:rPr>
              <w:tab/>
            </w:r>
            <w:r w:rsidR="001B6CD7" w:rsidRPr="00CB6EF1">
              <w:rPr>
                <w:rStyle w:val="Hyperlink"/>
              </w:rPr>
              <w:t>Purpose and Audience</w:t>
            </w:r>
            <w:r w:rsidR="001B6CD7">
              <w:rPr>
                <w:webHidden/>
              </w:rPr>
              <w:tab/>
            </w:r>
            <w:r w:rsidR="001B6CD7">
              <w:rPr>
                <w:webHidden/>
              </w:rPr>
              <w:fldChar w:fldCharType="begin"/>
            </w:r>
            <w:r w:rsidR="001B6CD7">
              <w:rPr>
                <w:webHidden/>
              </w:rPr>
              <w:instrText xml:space="preserve"> PAGEREF _Toc453077144 \h </w:instrText>
            </w:r>
            <w:r w:rsidR="001B6CD7">
              <w:rPr>
                <w:webHidden/>
              </w:rPr>
            </w:r>
            <w:r w:rsidR="001B6CD7">
              <w:rPr>
                <w:webHidden/>
              </w:rPr>
              <w:fldChar w:fldCharType="separate"/>
            </w:r>
            <w:r w:rsidR="008275DC">
              <w:rPr>
                <w:webHidden/>
              </w:rPr>
              <w:t>4</w:t>
            </w:r>
            <w:r w:rsidR="001B6CD7">
              <w:rPr>
                <w:webHidden/>
              </w:rPr>
              <w:fldChar w:fldCharType="end"/>
            </w:r>
          </w:hyperlink>
        </w:p>
        <w:p w14:paraId="11DFECE0" w14:textId="604857A7" w:rsidR="001B6CD7" w:rsidRDefault="00D952F3">
          <w:pPr>
            <w:pStyle w:val="TOC2"/>
            <w:rPr>
              <w:rFonts w:asciiTheme="minorHAnsi" w:eastAsiaTheme="minorEastAsia" w:hAnsiTheme="minorHAnsi" w:cstheme="minorBidi"/>
              <w:color w:val="auto"/>
              <w:sz w:val="22"/>
            </w:rPr>
          </w:pPr>
          <w:hyperlink w:anchor="_Toc453077145" w:history="1">
            <w:r w:rsidR="001B6CD7" w:rsidRPr="00CB6EF1">
              <w:rPr>
                <w:rStyle w:val="Hyperlink"/>
              </w:rPr>
              <w:t>3</w:t>
            </w:r>
            <w:r w:rsidR="001B6CD7">
              <w:rPr>
                <w:rFonts w:asciiTheme="minorHAnsi" w:eastAsiaTheme="minorEastAsia" w:hAnsiTheme="minorHAnsi" w:cstheme="minorBidi"/>
                <w:color w:val="auto"/>
                <w:sz w:val="22"/>
              </w:rPr>
              <w:tab/>
            </w:r>
            <w:r w:rsidR="001B6CD7" w:rsidRPr="00CB6EF1">
              <w:rPr>
                <w:rStyle w:val="Hyperlink"/>
              </w:rPr>
              <w:t>Background</w:t>
            </w:r>
            <w:r w:rsidR="001B6CD7">
              <w:rPr>
                <w:webHidden/>
              </w:rPr>
              <w:tab/>
            </w:r>
            <w:r w:rsidR="001B6CD7">
              <w:rPr>
                <w:webHidden/>
              </w:rPr>
              <w:fldChar w:fldCharType="begin"/>
            </w:r>
            <w:r w:rsidR="001B6CD7">
              <w:rPr>
                <w:webHidden/>
              </w:rPr>
              <w:instrText xml:space="preserve"> PAGEREF _Toc453077145 \h </w:instrText>
            </w:r>
            <w:r w:rsidR="001B6CD7">
              <w:rPr>
                <w:webHidden/>
              </w:rPr>
            </w:r>
            <w:r w:rsidR="001B6CD7">
              <w:rPr>
                <w:webHidden/>
              </w:rPr>
              <w:fldChar w:fldCharType="separate"/>
            </w:r>
            <w:r w:rsidR="008275DC">
              <w:rPr>
                <w:webHidden/>
              </w:rPr>
              <w:t>5</w:t>
            </w:r>
            <w:r w:rsidR="001B6CD7">
              <w:rPr>
                <w:webHidden/>
              </w:rPr>
              <w:fldChar w:fldCharType="end"/>
            </w:r>
          </w:hyperlink>
        </w:p>
        <w:p w14:paraId="568EFDDA" w14:textId="16B676DF" w:rsidR="001B6CD7" w:rsidRDefault="00D952F3">
          <w:pPr>
            <w:pStyle w:val="TOC2"/>
            <w:rPr>
              <w:rFonts w:asciiTheme="minorHAnsi" w:eastAsiaTheme="minorEastAsia" w:hAnsiTheme="minorHAnsi" w:cstheme="minorBidi"/>
              <w:color w:val="auto"/>
              <w:sz w:val="22"/>
            </w:rPr>
          </w:pPr>
          <w:hyperlink w:anchor="_Toc453077146" w:history="1">
            <w:r w:rsidR="001B6CD7" w:rsidRPr="00CB6EF1">
              <w:rPr>
                <w:rStyle w:val="Hyperlink"/>
              </w:rPr>
              <w:t>4</w:t>
            </w:r>
            <w:r w:rsidR="001B6CD7">
              <w:rPr>
                <w:rFonts w:asciiTheme="minorHAnsi" w:eastAsiaTheme="minorEastAsia" w:hAnsiTheme="minorHAnsi" w:cstheme="minorBidi"/>
                <w:color w:val="auto"/>
                <w:sz w:val="22"/>
              </w:rPr>
              <w:tab/>
            </w:r>
            <w:r w:rsidR="001B6CD7" w:rsidRPr="00CB6EF1">
              <w:rPr>
                <w:rStyle w:val="Hyperlink"/>
              </w:rPr>
              <w:t>Impact Pathway</w:t>
            </w:r>
            <w:r w:rsidR="001B6CD7">
              <w:rPr>
                <w:webHidden/>
              </w:rPr>
              <w:tab/>
            </w:r>
            <w:r w:rsidR="001B6CD7">
              <w:rPr>
                <w:webHidden/>
              </w:rPr>
              <w:fldChar w:fldCharType="begin"/>
            </w:r>
            <w:r w:rsidR="001B6CD7">
              <w:rPr>
                <w:webHidden/>
              </w:rPr>
              <w:instrText xml:space="preserve"> PAGEREF _Toc453077146 \h </w:instrText>
            </w:r>
            <w:r w:rsidR="001B6CD7">
              <w:rPr>
                <w:webHidden/>
              </w:rPr>
            </w:r>
            <w:r w:rsidR="001B6CD7">
              <w:rPr>
                <w:webHidden/>
              </w:rPr>
              <w:fldChar w:fldCharType="separate"/>
            </w:r>
            <w:r w:rsidR="008275DC">
              <w:rPr>
                <w:webHidden/>
              </w:rPr>
              <w:t>6</w:t>
            </w:r>
            <w:r w:rsidR="001B6CD7">
              <w:rPr>
                <w:webHidden/>
              </w:rPr>
              <w:fldChar w:fldCharType="end"/>
            </w:r>
          </w:hyperlink>
        </w:p>
        <w:p w14:paraId="46AD820A" w14:textId="70FB09BF" w:rsidR="001B6CD7" w:rsidRDefault="00D952F3">
          <w:pPr>
            <w:pStyle w:val="TOC3"/>
            <w:rPr>
              <w:rFonts w:asciiTheme="minorHAnsi" w:eastAsiaTheme="minorEastAsia" w:hAnsiTheme="minorHAnsi" w:cstheme="minorBidi"/>
              <w:noProof/>
              <w:color w:val="auto"/>
              <w:sz w:val="22"/>
            </w:rPr>
          </w:pPr>
          <w:hyperlink w:anchor="_Toc453077147" w:history="1">
            <w:r w:rsidR="001B6CD7" w:rsidRPr="00CB6EF1">
              <w:rPr>
                <w:rStyle w:val="Hyperlink"/>
                <w:noProof/>
              </w:rPr>
              <w:t>Inputs</w:t>
            </w:r>
            <w:r w:rsidR="001B6CD7">
              <w:rPr>
                <w:noProof/>
                <w:webHidden/>
              </w:rPr>
              <w:tab/>
            </w:r>
            <w:r w:rsidR="00545D3A" w:rsidRPr="00545D3A">
              <w:rPr>
                <w:noProof/>
                <w:webHidden/>
              </w:rPr>
              <w:tab/>
            </w:r>
            <w:r w:rsidR="001B6CD7">
              <w:rPr>
                <w:noProof/>
                <w:webHidden/>
              </w:rPr>
              <w:fldChar w:fldCharType="begin"/>
            </w:r>
            <w:r w:rsidR="001B6CD7">
              <w:rPr>
                <w:noProof/>
                <w:webHidden/>
              </w:rPr>
              <w:instrText xml:space="preserve"> PAGEREF _Toc453077147 \h </w:instrText>
            </w:r>
            <w:r w:rsidR="001B6CD7">
              <w:rPr>
                <w:noProof/>
                <w:webHidden/>
              </w:rPr>
            </w:r>
            <w:r w:rsidR="001B6CD7">
              <w:rPr>
                <w:noProof/>
                <w:webHidden/>
              </w:rPr>
              <w:fldChar w:fldCharType="separate"/>
            </w:r>
            <w:r w:rsidR="008275DC">
              <w:rPr>
                <w:noProof/>
                <w:webHidden/>
              </w:rPr>
              <w:t>6</w:t>
            </w:r>
            <w:r w:rsidR="001B6CD7">
              <w:rPr>
                <w:noProof/>
                <w:webHidden/>
              </w:rPr>
              <w:fldChar w:fldCharType="end"/>
            </w:r>
          </w:hyperlink>
        </w:p>
        <w:p w14:paraId="09629E6A" w14:textId="69B1E230" w:rsidR="001B6CD7" w:rsidRDefault="00D952F3">
          <w:pPr>
            <w:pStyle w:val="TOC3"/>
            <w:rPr>
              <w:rFonts w:asciiTheme="minorHAnsi" w:eastAsiaTheme="minorEastAsia" w:hAnsiTheme="minorHAnsi" w:cstheme="minorBidi"/>
              <w:noProof/>
              <w:color w:val="auto"/>
              <w:sz w:val="22"/>
            </w:rPr>
          </w:pPr>
          <w:hyperlink w:anchor="_Toc453077148" w:history="1">
            <w:r w:rsidR="001B6CD7" w:rsidRPr="00CB6EF1">
              <w:rPr>
                <w:rStyle w:val="Hyperlink"/>
                <w:noProof/>
              </w:rPr>
              <w:t>Activities</w:t>
            </w:r>
            <w:r w:rsidR="001B6CD7">
              <w:rPr>
                <w:noProof/>
                <w:webHidden/>
              </w:rPr>
              <w:tab/>
            </w:r>
            <w:r w:rsidR="001B6CD7">
              <w:rPr>
                <w:noProof/>
                <w:webHidden/>
              </w:rPr>
              <w:fldChar w:fldCharType="begin"/>
            </w:r>
            <w:r w:rsidR="001B6CD7">
              <w:rPr>
                <w:noProof/>
                <w:webHidden/>
              </w:rPr>
              <w:instrText xml:space="preserve"> PAGEREF _Toc453077148 \h </w:instrText>
            </w:r>
            <w:r w:rsidR="001B6CD7">
              <w:rPr>
                <w:noProof/>
                <w:webHidden/>
              </w:rPr>
            </w:r>
            <w:r w:rsidR="001B6CD7">
              <w:rPr>
                <w:noProof/>
                <w:webHidden/>
              </w:rPr>
              <w:fldChar w:fldCharType="separate"/>
            </w:r>
            <w:r w:rsidR="008275DC">
              <w:rPr>
                <w:noProof/>
                <w:webHidden/>
              </w:rPr>
              <w:t>7</w:t>
            </w:r>
            <w:r w:rsidR="001B6CD7">
              <w:rPr>
                <w:noProof/>
                <w:webHidden/>
              </w:rPr>
              <w:fldChar w:fldCharType="end"/>
            </w:r>
          </w:hyperlink>
        </w:p>
        <w:p w14:paraId="276407C0" w14:textId="683F4ABD" w:rsidR="001B6CD7" w:rsidRDefault="00D952F3">
          <w:pPr>
            <w:pStyle w:val="TOC3"/>
            <w:rPr>
              <w:rFonts w:asciiTheme="minorHAnsi" w:eastAsiaTheme="minorEastAsia" w:hAnsiTheme="minorHAnsi" w:cstheme="minorBidi"/>
              <w:noProof/>
              <w:color w:val="auto"/>
              <w:sz w:val="22"/>
            </w:rPr>
          </w:pPr>
          <w:hyperlink w:anchor="_Toc453077149" w:history="1">
            <w:r w:rsidR="001B6CD7" w:rsidRPr="00CB6EF1">
              <w:rPr>
                <w:rStyle w:val="Hyperlink"/>
                <w:noProof/>
              </w:rPr>
              <w:t>Outputs</w:t>
            </w:r>
            <w:r w:rsidR="001B6CD7">
              <w:rPr>
                <w:noProof/>
                <w:webHidden/>
              </w:rPr>
              <w:tab/>
            </w:r>
            <w:r w:rsidR="00545D3A" w:rsidRPr="00545D3A">
              <w:rPr>
                <w:noProof/>
                <w:webHidden/>
              </w:rPr>
              <w:tab/>
            </w:r>
            <w:r w:rsidR="001B6CD7">
              <w:rPr>
                <w:noProof/>
                <w:webHidden/>
              </w:rPr>
              <w:fldChar w:fldCharType="begin"/>
            </w:r>
            <w:r w:rsidR="001B6CD7">
              <w:rPr>
                <w:noProof/>
                <w:webHidden/>
              </w:rPr>
              <w:instrText xml:space="preserve"> PAGEREF _Toc453077149 \h </w:instrText>
            </w:r>
            <w:r w:rsidR="001B6CD7">
              <w:rPr>
                <w:noProof/>
                <w:webHidden/>
              </w:rPr>
            </w:r>
            <w:r w:rsidR="001B6CD7">
              <w:rPr>
                <w:noProof/>
                <w:webHidden/>
              </w:rPr>
              <w:fldChar w:fldCharType="separate"/>
            </w:r>
            <w:r w:rsidR="008275DC">
              <w:rPr>
                <w:noProof/>
                <w:webHidden/>
              </w:rPr>
              <w:t>8</w:t>
            </w:r>
            <w:r w:rsidR="001B6CD7">
              <w:rPr>
                <w:noProof/>
                <w:webHidden/>
              </w:rPr>
              <w:fldChar w:fldCharType="end"/>
            </w:r>
          </w:hyperlink>
        </w:p>
        <w:p w14:paraId="438A0FEA" w14:textId="5F2325CD" w:rsidR="001B6CD7" w:rsidRDefault="00D952F3">
          <w:pPr>
            <w:pStyle w:val="TOC3"/>
            <w:rPr>
              <w:rFonts w:asciiTheme="minorHAnsi" w:eastAsiaTheme="minorEastAsia" w:hAnsiTheme="minorHAnsi" w:cstheme="minorBidi"/>
              <w:noProof/>
              <w:color w:val="auto"/>
              <w:sz w:val="22"/>
            </w:rPr>
          </w:pPr>
          <w:hyperlink w:anchor="_Toc453077150" w:history="1">
            <w:r w:rsidR="001B6CD7" w:rsidRPr="00CB6EF1">
              <w:rPr>
                <w:rStyle w:val="Hyperlink"/>
                <w:noProof/>
              </w:rPr>
              <w:t>Outcomes</w:t>
            </w:r>
            <w:r w:rsidR="001B6CD7">
              <w:rPr>
                <w:noProof/>
                <w:webHidden/>
              </w:rPr>
              <w:tab/>
            </w:r>
            <w:r w:rsidR="001B6CD7">
              <w:rPr>
                <w:noProof/>
                <w:webHidden/>
              </w:rPr>
              <w:fldChar w:fldCharType="begin"/>
            </w:r>
            <w:r w:rsidR="001B6CD7">
              <w:rPr>
                <w:noProof/>
                <w:webHidden/>
              </w:rPr>
              <w:instrText xml:space="preserve"> PAGEREF _Toc453077150 \h </w:instrText>
            </w:r>
            <w:r w:rsidR="001B6CD7">
              <w:rPr>
                <w:noProof/>
                <w:webHidden/>
              </w:rPr>
            </w:r>
            <w:r w:rsidR="001B6CD7">
              <w:rPr>
                <w:noProof/>
                <w:webHidden/>
              </w:rPr>
              <w:fldChar w:fldCharType="separate"/>
            </w:r>
            <w:r w:rsidR="008275DC">
              <w:rPr>
                <w:noProof/>
                <w:webHidden/>
              </w:rPr>
              <w:t>9</w:t>
            </w:r>
            <w:r w:rsidR="001B6CD7">
              <w:rPr>
                <w:noProof/>
                <w:webHidden/>
              </w:rPr>
              <w:fldChar w:fldCharType="end"/>
            </w:r>
          </w:hyperlink>
        </w:p>
        <w:p w14:paraId="22916292" w14:textId="626E0DF3" w:rsidR="001B6CD7" w:rsidRDefault="00D952F3">
          <w:pPr>
            <w:pStyle w:val="TOC3"/>
            <w:rPr>
              <w:rFonts w:asciiTheme="minorHAnsi" w:eastAsiaTheme="minorEastAsia" w:hAnsiTheme="minorHAnsi" w:cstheme="minorBidi"/>
              <w:noProof/>
              <w:color w:val="auto"/>
              <w:sz w:val="22"/>
            </w:rPr>
          </w:pPr>
          <w:hyperlink w:anchor="_Toc453077151" w:history="1">
            <w:r w:rsidR="001B6CD7" w:rsidRPr="00CB6EF1">
              <w:rPr>
                <w:rStyle w:val="Hyperlink"/>
                <w:noProof/>
              </w:rPr>
              <w:t>Impacts</w:t>
            </w:r>
            <w:r w:rsidR="00545D3A">
              <w:rPr>
                <w:rStyle w:val="Hyperlink"/>
                <w:noProof/>
              </w:rPr>
              <w:t xml:space="preserve"> </w:t>
            </w:r>
            <w:r w:rsidR="001B6CD7">
              <w:rPr>
                <w:noProof/>
                <w:webHidden/>
              </w:rPr>
              <w:tab/>
            </w:r>
            <w:r w:rsidR="001B6CD7">
              <w:rPr>
                <w:noProof/>
                <w:webHidden/>
              </w:rPr>
              <w:fldChar w:fldCharType="begin"/>
            </w:r>
            <w:r w:rsidR="001B6CD7">
              <w:rPr>
                <w:noProof/>
                <w:webHidden/>
              </w:rPr>
              <w:instrText xml:space="preserve"> PAGEREF _Toc453077151 \h </w:instrText>
            </w:r>
            <w:r w:rsidR="001B6CD7">
              <w:rPr>
                <w:noProof/>
                <w:webHidden/>
              </w:rPr>
            </w:r>
            <w:r w:rsidR="001B6CD7">
              <w:rPr>
                <w:noProof/>
                <w:webHidden/>
              </w:rPr>
              <w:fldChar w:fldCharType="separate"/>
            </w:r>
            <w:r w:rsidR="008275DC">
              <w:rPr>
                <w:noProof/>
                <w:webHidden/>
              </w:rPr>
              <w:t>10</w:t>
            </w:r>
            <w:r w:rsidR="001B6CD7">
              <w:rPr>
                <w:noProof/>
                <w:webHidden/>
              </w:rPr>
              <w:fldChar w:fldCharType="end"/>
            </w:r>
          </w:hyperlink>
        </w:p>
        <w:p w14:paraId="3E7F375B" w14:textId="5F1DD601" w:rsidR="001B6CD7" w:rsidRDefault="00D952F3">
          <w:pPr>
            <w:pStyle w:val="TOC2"/>
            <w:rPr>
              <w:rFonts w:asciiTheme="minorHAnsi" w:eastAsiaTheme="minorEastAsia" w:hAnsiTheme="minorHAnsi" w:cstheme="minorBidi"/>
              <w:color w:val="auto"/>
              <w:sz w:val="22"/>
            </w:rPr>
          </w:pPr>
          <w:hyperlink w:anchor="_Toc453077152" w:history="1">
            <w:r w:rsidR="001B6CD7" w:rsidRPr="00CB6EF1">
              <w:rPr>
                <w:rStyle w:val="Hyperlink"/>
              </w:rPr>
              <w:t>5</w:t>
            </w:r>
            <w:r w:rsidR="001B6CD7">
              <w:rPr>
                <w:rFonts w:asciiTheme="minorHAnsi" w:eastAsiaTheme="minorEastAsia" w:hAnsiTheme="minorHAnsi" w:cstheme="minorBidi"/>
                <w:color w:val="auto"/>
                <w:sz w:val="22"/>
              </w:rPr>
              <w:tab/>
            </w:r>
            <w:r w:rsidR="001B6CD7" w:rsidRPr="00CB6EF1">
              <w:rPr>
                <w:rStyle w:val="Hyperlink"/>
              </w:rPr>
              <w:t>Clarifying the Impacts</w:t>
            </w:r>
            <w:r w:rsidR="001B6CD7">
              <w:rPr>
                <w:webHidden/>
              </w:rPr>
              <w:tab/>
            </w:r>
            <w:r w:rsidR="001B6CD7">
              <w:rPr>
                <w:webHidden/>
              </w:rPr>
              <w:fldChar w:fldCharType="begin"/>
            </w:r>
            <w:r w:rsidR="001B6CD7">
              <w:rPr>
                <w:webHidden/>
              </w:rPr>
              <w:instrText xml:space="preserve"> PAGEREF _Toc453077152 \h </w:instrText>
            </w:r>
            <w:r w:rsidR="001B6CD7">
              <w:rPr>
                <w:webHidden/>
              </w:rPr>
            </w:r>
            <w:r w:rsidR="001B6CD7">
              <w:rPr>
                <w:webHidden/>
              </w:rPr>
              <w:fldChar w:fldCharType="separate"/>
            </w:r>
            <w:r w:rsidR="008275DC">
              <w:rPr>
                <w:webHidden/>
              </w:rPr>
              <w:t>12</w:t>
            </w:r>
            <w:r w:rsidR="001B6CD7">
              <w:rPr>
                <w:webHidden/>
              </w:rPr>
              <w:fldChar w:fldCharType="end"/>
            </w:r>
          </w:hyperlink>
        </w:p>
        <w:p w14:paraId="317B805E" w14:textId="16A7C087" w:rsidR="001B6CD7" w:rsidRDefault="00D952F3">
          <w:pPr>
            <w:pStyle w:val="TOC3"/>
            <w:rPr>
              <w:rFonts w:asciiTheme="minorHAnsi" w:eastAsiaTheme="minorEastAsia" w:hAnsiTheme="minorHAnsi" w:cstheme="minorBidi"/>
              <w:noProof/>
              <w:color w:val="auto"/>
              <w:sz w:val="22"/>
            </w:rPr>
          </w:pPr>
          <w:hyperlink w:anchor="_Toc453077153" w:history="1">
            <w:r w:rsidR="001B6CD7" w:rsidRPr="00CB6EF1">
              <w:rPr>
                <w:rStyle w:val="Hyperlink"/>
                <w:noProof/>
              </w:rPr>
              <w:t>Counterfactual</w:t>
            </w:r>
            <w:r w:rsidR="001B6CD7">
              <w:rPr>
                <w:noProof/>
                <w:webHidden/>
              </w:rPr>
              <w:tab/>
            </w:r>
            <w:r w:rsidR="001B6CD7">
              <w:rPr>
                <w:noProof/>
                <w:webHidden/>
              </w:rPr>
              <w:fldChar w:fldCharType="begin"/>
            </w:r>
            <w:r w:rsidR="001B6CD7">
              <w:rPr>
                <w:noProof/>
                <w:webHidden/>
              </w:rPr>
              <w:instrText xml:space="preserve"> PAGEREF _Toc453077153 \h </w:instrText>
            </w:r>
            <w:r w:rsidR="001B6CD7">
              <w:rPr>
                <w:noProof/>
                <w:webHidden/>
              </w:rPr>
            </w:r>
            <w:r w:rsidR="001B6CD7">
              <w:rPr>
                <w:noProof/>
                <w:webHidden/>
              </w:rPr>
              <w:fldChar w:fldCharType="separate"/>
            </w:r>
            <w:r w:rsidR="008275DC">
              <w:rPr>
                <w:noProof/>
                <w:webHidden/>
              </w:rPr>
              <w:t>12</w:t>
            </w:r>
            <w:r w:rsidR="001B6CD7">
              <w:rPr>
                <w:noProof/>
                <w:webHidden/>
              </w:rPr>
              <w:fldChar w:fldCharType="end"/>
            </w:r>
          </w:hyperlink>
        </w:p>
        <w:p w14:paraId="69F8559C" w14:textId="3C91BE8E" w:rsidR="001B6CD7" w:rsidRDefault="00D952F3">
          <w:pPr>
            <w:pStyle w:val="TOC3"/>
            <w:rPr>
              <w:rFonts w:asciiTheme="minorHAnsi" w:eastAsiaTheme="minorEastAsia" w:hAnsiTheme="minorHAnsi" w:cstheme="minorBidi"/>
              <w:noProof/>
              <w:color w:val="auto"/>
              <w:sz w:val="22"/>
            </w:rPr>
          </w:pPr>
          <w:hyperlink w:anchor="_Toc453077154" w:history="1">
            <w:r w:rsidR="001B6CD7" w:rsidRPr="00CB6EF1">
              <w:rPr>
                <w:rStyle w:val="Hyperlink"/>
                <w:noProof/>
              </w:rPr>
              <w:t>Attribution</w:t>
            </w:r>
            <w:r w:rsidR="001B6CD7">
              <w:rPr>
                <w:noProof/>
                <w:webHidden/>
              </w:rPr>
              <w:tab/>
            </w:r>
            <w:r w:rsidR="001B6CD7">
              <w:rPr>
                <w:noProof/>
                <w:webHidden/>
              </w:rPr>
              <w:fldChar w:fldCharType="begin"/>
            </w:r>
            <w:r w:rsidR="001B6CD7">
              <w:rPr>
                <w:noProof/>
                <w:webHidden/>
              </w:rPr>
              <w:instrText xml:space="preserve"> PAGEREF _Toc453077154 \h </w:instrText>
            </w:r>
            <w:r w:rsidR="001B6CD7">
              <w:rPr>
                <w:noProof/>
                <w:webHidden/>
              </w:rPr>
            </w:r>
            <w:r w:rsidR="001B6CD7">
              <w:rPr>
                <w:noProof/>
                <w:webHidden/>
              </w:rPr>
              <w:fldChar w:fldCharType="separate"/>
            </w:r>
            <w:r w:rsidR="008275DC">
              <w:rPr>
                <w:noProof/>
                <w:webHidden/>
              </w:rPr>
              <w:t>12</w:t>
            </w:r>
            <w:r w:rsidR="001B6CD7">
              <w:rPr>
                <w:noProof/>
                <w:webHidden/>
              </w:rPr>
              <w:fldChar w:fldCharType="end"/>
            </w:r>
          </w:hyperlink>
        </w:p>
        <w:p w14:paraId="76F93C1A" w14:textId="331A135F" w:rsidR="001B6CD7" w:rsidRDefault="00D952F3">
          <w:pPr>
            <w:pStyle w:val="TOC2"/>
            <w:rPr>
              <w:rFonts w:asciiTheme="minorHAnsi" w:eastAsiaTheme="minorEastAsia" w:hAnsiTheme="minorHAnsi" w:cstheme="minorBidi"/>
              <w:color w:val="auto"/>
              <w:sz w:val="22"/>
            </w:rPr>
          </w:pPr>
          <w:hyperlink w:anchor="_Toc453077155" w:history="1">
            <w:r w:rsidR="001B6CD7" w:rsidRPr="00CB6EF1">
              <w:rPr>
                <w:rStyle w:val="Hyperlink"/>
              </w:rPr>
              <w:t>6</w:t>
            </w:r>
            <w:r w:rsidR="001B6CD7">
              <w:rPr>
                <w:rFonts w:asciiTheme="minorHAnsi" w:eastAsiaTheme="minorEastAsia" w:hAnsiTheme="minorHAnsi" w:cstheme="minorBidi"/>
                <w:color w:val="auto"/>
                <w:sz w:val="22"/>
              </w:rPr>
              <w:tab/>
            </w:r>
            <w:r w:rsidR="001B6CD7" w:rsidRPr="00CB6EF1">
              <w:rPr>
                <w:rStyle w:val="Hyperlink"/>
              </w:rPr>
              <w:t>Evaluating the Impacts</w:t>
            </w:r>
            <w:r w:rsidR="001B6CD7">
              <w:rPr>
                <w:webHidden/>
              </w:rPr>
              <w:tab/>
            </w:r>
            <w:r w:rsidR="001B6CD7">
              <w:rPr>
                <w:webHidden/>
              </w:rPr>
              <w:fldChar w:fldCharType="begin"/>
            </w:r>
            <w:r w:rsidR="001B6CD7">
              <w:rPr>
                <w:webHidden/>
              </w:rPr>
              <w:instrText xml:space="preserve"> PAGEREF _Toc453077155 \h </w:instrText>
            </w:r>
            <w:r w:rsidR="001B6CD7">
              <w:rPr>
                <w:webHidden/>
              </w:rPr>
            </w:r>
            <w:r w:rsidR="001B6CD7">
              <w:rPr>
                <w:webHidden/>
              </w:rPr>
              <w:fldChar w:fldCharType="separate"/>
            </w:r>
            <w:r w:rsidR="008275DC">
              <w:rPr>
                <w:webHidden/>
              </w:rPr>
              <w:t>13</w:t>
            </w:r>
            <w:r w:rsidR="001B6CD7">
              <w:rPr>
                <w:webHidden/>
              </w:rPr>
              <w:fldChar w:fldCharType="end"/>
            </w:r>
          </w:hyperlink>
        </w:p>
        <w:p w14:paraId="5283AA01" w14:textId="0A65F32A" w:rsidR="001B6CD7" w:rsidRDefault="00D952F3">
          <w:pPr>
            <w:pStyle w:val="TOC3"/>
            <w:rPr>
              <w:rFonts w:asciiTheme="minorHAnsi" w:eastAsiaTheme="minorEastAsia" w:hAnsiTheme="minorHAnsi" w:cstheme="minorBidi"/>
              <w:noProof/>
              <w:color w:val="auto"/>
              <w:sz w:val="22"/>
            </w:rPr>
          </w:pPr>
          <w:hyperlink w:anchor="_Toc453077156" w:history="1">
            <w:r w:rsidR="001B6CD7" w:rsidRPr="00CB6EF1">
              <w:rPr>
                <w:rStyle w:val="Hyperlink"/>
                <w:noProof/>
              </w:rPr>
              <w:t>Cost Benefit Analysis</w:t>
            </w:r>
            <w:r w:rsidR="001B6CD7">
              <w:rPr>
                <w:noProof/>
                <w:webHidden/>
              </w:rPr>
              <w:tab/>
            </w:r>
            <w:r w:rsidR="001B6CD7">
              <w:rPr>
                <w:noProof/>
                <w:webHidden/>
              </w:rPr>
              <w:fldChar w:fldCharType="begin"/>
            </w:r>
            <w:r w:rsidR="001B6CD7">
              <w:rPr>
                <w:noProof/>
                <w:webHidden/>
              </w:rPr>
              <w:instrText xml:space="preserve"> PAGEREF _Toc453077156 \h </w:instrText>
            </w:r>
            <w:r w:rsidR="001B6CD7">
              <w:rPr>
                <w:noProof/>
                <w:webHidden/>
              </w:rPr>
            </w:r>
            <w:r w:rsidR="001B6CD7">
              <w:rPr>
                <w:noProof/>
                <w:webHidden/>
              </w:rPr>
              <w:fldChar w:fldCharType="separate"/>
            </w:r>
            <w:r w:rsidR="008275DC">
              <w:rPr>
                <w:noProof/>
                <w:webHidden/>
              </w:rPr>
              <w:t>13</w:t>
            </w:r>
            <w:r w:rsidR="001B6CD7">
              <w:rPr>
                <w:noProof/>
                <w:webHidden/>
              </w:rPr>
              <w:fldChar w:fldCharType="end"/>
            </w:r>
          </w:hyperlink>
        </w:p>
        <w:p w14:paraId="201DCC3F" w14:textId="042E48F6" w:rsidR="001B6CD7" w:rsidRDefault="00D952F3">
          <w:pPr>
            <w:pStyle w:val="TOC3"/>
            <w:rPr>
              <w:rFonts w:asciiTheme="minorHAnsi" w:eastAsiaTheme="minorEastAsia" w:hAnsiTheme="minorHAnsi" w:cstheme="minorBidi"/>
              <w:noProof/>
              <w:color w:val="auto"/>
              <w:sz w:val="22"/>
            </w:rPr>
          </w:pPr>
          <w:hyperlink w:anchor="_Toc453077157" w:history="1">
            <w:r w:rsidR="001B6CD7" w:rsidRPr="00CB6EF1">
              <w:rPr>
                <w:rStyle w:val="Hyperlink"/>
                <w:noProof/>
              </w:rPr>
              <w:t>Distribution effects on users</w:t>
            </w:r>
            <w:r w:rsidR="001B6CD7">
              <w:rPr>
                <w:noProof/>
                <w:webHidden/>
              </w:rPr>
              <w:tab/>
            </w:r>
            <w:r w:rsidR="001B6CD7">
              <w:rPr>
                <w:noProof/>
                <w:webHidden/>
              </w:rPr>
              <w:fldChar w:fldCharType="begin"/>
            </w:r>
            <w:r w:rsidR="001B6CD7">
              <w:rPr>
                <w:noProof/>
                <w:webHidden/>
              </w:rPr>
              <w:instrText xml:space="preserve"> PAGEREF _Toc453077157 \h </w:instrText>
            </w:r>
            <w:r w:rsidR="001B6CD7">
              <w:rPr>
                <w:noProof/>
                <w:webHidden/>
              </w:rPr>
            </w:r>
            <w:r w:rsidR="001B6CD7">
              <w:rPr>
                <w:noProof/>
                <w:webHidden/>
              </w:rPr>
              <w:fldChar w:fldCharType="separate"/>
            </w:r>
            <w:r w:rsidR="008275DC">
              <w:rPr>
                <w:noProof/>
                <w:webHidden/>
              </w:rPr>
              <w:t>17</w:t>
            </w:r>
            <w:r w:rsidR="001B6CD7">
              <w:rPr>
                <w:noProof/>
                <w:webHidden/>
              </w:rPr>
              <w:fldChar w:fldCharType="end"/>
            </w:r>
          </w:hyperlink>
        </w:p>
        <w:p w14:paraId="3231453C" w14:textId="7EB1A967" w:rsidR="001B6CD7" w:rsidRDefault="00D952F3">
          <w:pPr>
            <w:pStyle w:val="TOC3"/>
            <w:rPr>
              <w:rFonts w:asciiTheme="minorHAnsi" w:eastAsiaTheme="minorEastAsia" w:hAnsiTheme="minorHAnsi" w:cstheme="minorBidi"/>
              <w:noProof/>
              <w:color w:val="auto"/>
              <w:sz w:val="22"/>
            </w:rPr>
          </w:pPr>
          <w:hyperlink w:anchor="_Toc453077158" w:history="1">
            <w:r w:rsidR="001B6CD7" w:rsidRPr="00CB6EF1">
              <w:rPr>
                <w:rStyle w:val="Hyperlink"/>
                <w:noProof/>
              </w:rPr>
              <w:t>Externalities or other flow-on effects on non-users</w:t>
            </w:r>
            <w:r w:rsidR="001B6CD7">
              <w:rPr>
                <w:noProof/>
                <w:webHidden/>
              </w:rPr>
              <w:tab/>
            </w:r>
            <w:r w:rsidR="001B6CD7">
              <w:rPr>
                <w:noProof/>
                <w:webHidden/>
              </w:rPr>
              <w:fldChar w:fldCharType="begin"/>
            </w:r>
            <w:r w:rsidR="001B6CD7">
              <w:rPr>
                <w:noProof/>
                <w:webHidden/>
              </w:rPr>
              <w:instrText xml:space="preserve"> PAGEREF _Toc453077158 \h </w:instrText>
            </w:r>
            <w:r w:rsidR="001B6CD7">
              <w:rPr>
                <w:noProof/>
                <w:webHidden/>
              </w:rPr>
            </w:r>
            <w:r w:rsidR="001B6CD7">
              <w:rPr>
                <w:noProof/>
                <w:webHidden/>
              </w:rPr>
              <w:fldChar w:fldCharType="separate"/>
            </w:r>
            <w:r w:rsidR="008275DC">
              <w:rPr>
                <w:noProof/>
                <w:webHidden/>
              </w:rPr>
              <w:t>17</w:t>
            </w:r>
            <w:r w:rsidR="001B6CD7">
              <w:rPr>
                <w:noProof/>
                <w:webHidden/>
              </w:rPr>
              <w:fldChar w:fldCharType="end"/>
            </w:r>
          </w:hyperlink>
        </w:p>
        <w:p w14:paraId="2739D90D" w14:textId="00BCE2C9" w:rsidR="001B6CD7" w:rsidRDefault="00D952F3">
          <w:pPr>
            <w:pStyle w:val="TOC2"/>
            <w:rPr>
              <w:rFonts w:asciiTheme="minorHAnsi" w:eastAsiaTheme="minorEastAsia" w:hAnsiTheme="minorHAnsi" w:cstheme="minorBidi"/>
              <w:color w:val="auto"/>
              <w:sz w:val="22"/>
            </w:rPr>
          </w:pPr>
          <w:hyperlink w:anchor="_Toc453077159" w:history="1">
            <w:r w:rsidR="001B6CD7" w:rsidRPr="00CB6EF1">
              <w:rPr>
                <w:rStyle w:val="Hyperlink"/>
              </w:rPr>
              <w:t>7</w:t>
            </w:r>
            <w:r w:rsidR="001B6CD7">
              <w:rPr>
                <w:rFonts w:asciiTheme="minorHAnsi" w:eastAsiaTheme="minorEastAsia" w:hAnsiTheme="minorHAnsi" w:cstheme="minorBidi"/>
                <w:color w:val="auto"/>
                <w:sz w:val="22"/>
              </w:rPr>
              <w:tab/>
            </w:r>
            <w:r w:rsidR="001B6CD7" w:rsidRPr="00CB6EF1">
              <w:rPr>
                <w:rStyle w:val="Hyperlink"/>
              </w:rPr>
              <w:t>Sensitivity analysis</w:t>
            </w:r>
            <w:r w:rsidR="001B6CD7">
              <w:rPr>
                <w:webHidden/>
              </w:rPr>
              <w:tab/>
            </w:r>
            <w:r w:rsidR="001B6CD7">
              <w:rPr>
                <w:webHidden/>
              </w:rPr>
              <w:fldChar w:fldCharType="begin"/>
            </w:r>
            <w:r w:rsidR="001B6CD7">
              <w:rPr>
                <w:webHidden/>
              </w:rPr>
              <w:instrText xml:space="preserve"> PAGEREF _Toc453077159 \h </w:instrText>
            </w:r>
            <w:r w:rsidR="001B6CD7">
              <w:rPr>
                <w:webHidden/>
              </w:rPr>
            </w:r>
            <w:r w:rsidR="001B6CD7">
              <w:rPr>
                <w:webHidden/>
              </w:rPr>
              <w:fldChar w:fldCharType="separate"/>
            </w:r>
            <w:r w:rsidR="008275DC">
              <w:rPr>
                <w:webHidden/>
              </w:rPr>
              <w:t>18</w:t>
            </w:r>
            <w:r w:rsidR="001B6CD7">
              <w:rPr>
                <w:webHidden/>
              </w:rPr>
              <w:fldChar w:fldCharType="end"/>
            </w:r>
          </w:hyperlink>
        </w:p>
        <w:p w14:paraId="7148A1C9" w14:textId="6954F0FD" w:rsidR="001B6CD7" w:rsidRDefault="00D952F3">
          <w:pPr>
            <w:pStyle w:val="TOC2"/>
            <w:rPr>
              <w:rFonts w:asciiTheme="minorHAnsi" w:eastAsiaTheme="minorEastAsia" w:hAnsiTheme="minorHAnsi" w:cstheme="minorBidi"/>
              <w:color w:val="auto"/>
              <w:sz w:val="22"/>
            </w:rPr>
          </w:pPr>
          <w:hyperlink w:anchor="_Toc453077160" w:history="1">
            <w:r w:rsidR="001B6CD7" w:rsidRPr="00CB6EF1">
              <w:rPr>
                <w:rStyle w:val="Hyperlink"/>
              </w:rPr>
              <w:t>8</w:t>
            </w:r>
            <w:r w:rsidR="001B6CD7">
              <w:rPr>
                <w:rFonts w:asciiTheme="minorHAnsi" w:eastAsiaTheme="minorEastAsia" w:hAnsiTheme="minorHAnsi" w:cstheme="minorBidi"/>
                <w:color w:val="auto"/>
                <w:sz w:val="22"/>
              </w:rPr>
              <w:tab/>
            </w:r>
            <w:r w:rsidR="001B6CD7" w:rsidRPr="00CB6EF1">
              <w:rPr>
                <w:rStyle w:val="Hyperlink"/>
              </w:rPr>
              <w:t>Limitations and Future Directions</w:t>
            </w:r>
            <w:r w:rsidR="001B6CD7">
              <w:rPr>
                <w:webHidden/>
              </w:rPr>
              <w:tab/>
            </w:r>
            <w:r w:rsidR="001B6CD7">
              <w:rPr>
                <w:webHidden/>
              </w:rPr>
              <w:fldChar w:fldCharType="begin"/>
            </w:r>
            <w:r w:rsidR="001B6CD7">
              <w:rPr>
                <w:webHidden/>
              </w:rPr>
              <w:instrText xml:space="preserve"> PAGEREF _Toc453077160 \h </w:instrText>
            </w:r>
            <w:r w:rsidR="001B6CD7">
              <w:rPr>
                <w:webHidden/>
              </w:rPr>
            </w:r>
            <w:r w:rsidR="001B6CD7">
              <w:rPr>
                <w:webHidden/>
              </w:rPr>
              <w:fldChar w:fldCharType="separate"/>
            </w:r>
            <w:r w:rsidR="008275DC">
              <w:rPr>
                <w:webHidden/>
              </w:rPr>
              <w:t>19</w:t>
            </w:r>
            <w:r w:rsidR="001B6CD7">
              <w:rPr>
                <w:webHidden/>
              </w:rPr>
              <w:fldChar w:fldCharType="end"/>
            </w:r>
          </w:hyperlink>
        </w:p>
        <w:p w14:paraId="0A73829A" w14:textId="7AAE0E0C" w:rsidR="001B6CD7" w:rsidRDefault="00D952F3">
          <w:pPr>
            <w:pStyle w:val="TOC2"/>
          </w:pPr>
          <w:hyperlink w:anchor="_Toc453077161" w:history="1">
            <w:r w:rsidR="001B6CD7" w:rsidRPr="00CB6EF1">
              <w:rPr>
                <w:rStyle w:val="Hyperlink"/>
              </w:rPr>
              <w:t>9</w:t>
            </w:r>
            <w:r w:rsidR="001B6CD7">
              <w:rPr>
                <w:rFonts w:asciiTheme="minorHAnsi" w:eastAsiaTheme="minorEastAsia" w:hAnsiTheme="minorHAnsi" w:cstheme="minorBidi"/>
                <w:color w:val="auto"/>
                <w:sz w:val="22"/>
              </w:rPr>
              <w:tab/>
            </w:r>
            <w:r w:rsidR="001B6CD7" w:rsidRPr="00CB6EF1">
              <w:rPr>
                <w:rStyle w:val="Hyperlink"/>
              </w:rPr>
              <w:t>References</w:t>
            </w:r>
            <w:r w:rsidR="001B6CD7">
              <w:rPr>
                <w:webHidden/>
              </w:rPr>
              <w:tab/>
            </w:r>
            <w:r w:rsidR="001B6CD7">
              <w:rPr>
                <w:webHidden/>
              </w:rPr>
              <w:fldChar w:fldCharType="begin"/>
            </w:r>
            <w:r w:rsidR="001B6CD7">
              <w:rPr>
                <w:webHidden/>
              </w:rPr>
              <w:instrText xml:space="preserve"> PAGEREF _Toc453077161 \h </w:instrText>
            </w:r>
            <w:r w:rsidR="001B6CD7">
              <w:rPr>
                <w:webHidden/>
              </w:rPr>
            </w:r>
            <w:r w:rsidR="001B6CD7">
              <w:rPr>
                <w:webHidden/>
              </w:rPr>
              <w:fldChar w:fldCharType="separate"/>
            </w:r>
            <w:r w:rsidR="008275DC">
              <w:rPr>
                <w:webHidden/>
              </w:rPr>
              <w:t>19</w:t>
            </w:r>
            <w:r w:rsidR="001B6CD7">
              <w:rPr>
                <w:webHidden/>
              </w:rPr>
              <w:fldChar w:fldCharType="end"/>
            </w:r>
          </w:hyperlink>
        </w:p>
        <w:p w14:paraId="653CC6FD" w14:textId="77777777" w:rsidR="00C4689E" w:rsidRDefault="00C4689E">
          <w:pPr>
            <w:pStyle w:val="TOC2"/>
          </w:pPr>
        </w:p>
        <w:p w14:paraId="67AAD6D6" w14:textId="77777777" w:rsidR="00C4689E" w:rsidRDefault="00C4689E">
          <w:pPr>
            <w:pStyle w:val="TOC2"/>
          </w:pPr>
        </w:p>
        <w:p w14:paraId="2000C468" w14:textId="77777777" w:rsidR="00C4689E" w:rsidRDefault="00C4689E">
          <w:pPr>
            <w:pStyle w:val="TOC2"/>
          </w:pPr>
        </w:p>
        <w:p w14:paraId="276A67EB" w14:textId="77777777" w:rsidR="00D952F3" w:rsidRDefault="00D952F3">
          <w:pPr>
            <w:pStyle w:val="TOC2"/>
          </w:pPr>
        </w:p>
        <w:p w14:paraId="38215BD8" w14:textId="77777777" w:rsidR="00D952F3" w:rsidRDefault="00D952F3">
          <w:pPr>
            <w:pStyle w:val="TOC2"/>
          </w:pPr>
        </w:p>
        <w:p w14:paraId="72CD2D28" w14:textId="77777777" w:rsidR="00D952F3" w:rsidRDefault="00D952F3">
          <w:pPr>
            <w:pStyle w:val="TOC2"/>
          </w:pPr>
        </w:p>
        <w:p w14:paraId="444A4081" w14:textId="77777777" w:rsidR="00D952F3" w:rsidRDefault="00D952F3">
          <w:pPr>
            <w:pStyle w:val="TOC2"/>
          </w:pPr>
        </w:p>
        <w:p w14:paraId="6F998122" w14:textId="77777777" w:rsidR="00D952F3" w:rsidRDefault="00D952F3">
          <w:pPr>
            <w:pStyle w:val="TOC2"/>
          </w:pPr>
        </w:p>
        <w:p w14:paraId="6EFBE13F" w14:textId="77777777" w:rsidR="00D952F3" w:rsidRDefault="00D952F3">
          <w:pPr>
            <w:pStyle w:val="TOC2"/>
          </w:pPr>
        </w:p>
        <w:p w14:paraId="4FFD1D4E" w14:textId="77777777" w:rsidR="00D952F3" w:rsidRDefault="00D952F3">
          <w:pPr>
            <w:pStyle w:val="TOC2"/>
          </w:pPr>
        </w:p>
        <w:p w14:paraId="3C5A1712" w14:textId="77777777" w:rsidR="00D952F3" w:rsidRDefault="00D952F3">
          <w:pPr>
            <w:pStyle w:val="TOC2"/>
          </w:pPr>
        </w:p>
        <w:p w14:paraId="4E965685" w14:textId="77777777" w:rsidR="00D952F3" w:rsidRDefault="00D952F3">
          <w:pPr>
            <w:pStyle w:val="TOC2"/>
          </w:pPr>
        </w:p>
        <w:p w14:paraId="48BE8CBE" w14:textId="77777777" w:rsidR="00EA2398" w:rsidRPr="00AC2C93" w:rsidRDefault="00EA2398" w:rsidP="00EA2398">
          <w:pPr>
            <w:pStyle w:val="TOC2"/>
            <w:rPr>
              <w:rFonts w:asciiTheme="minorHAnsi" w:eastAsiaTheme="majorEastAsia" w:hAnsiTheme="minorHAnsi" w:cstheme="majorBidi"/>
              <w:b/>
              <w:bCs/>
              <w:noProof w:val="0"/>
              <w:szCs w:val="24"/>
            </w:rPr>
          </w:pPr>
          <w:r w:rsidRPr="00AC2C93">
            <w:rPr>
              <w:rFonts w:asciiTheme="minorHAnsi" w:eastAsiaTheme="majorEastAsia" w:hAnsiTheme="minorHAnsi" w:cstheme="majorBidi"/>
              <w:b/>
              <w:bCs/>
              <w:noProof w:val="0"/>
              <w:szCs w:val="24"/>
            </w:rPr>
            <w:lastRenderedPageBreak/>
            <w:t xml:space="preserve">Figures </w:t>
          </w:r>
        </w:p>
        <w:p w14:paraId="39895DF5" w14:textId="210E5E38" w:rsidR="009B5802" w:rsidRPr="00AC2C93" w:rsidRDefault="009B5802" w:rsidP="009B5802">
          <w:pPr>
            <w:pStyle w:val="TOC2"/>
            <w:rPr>
              <w:rStyle w:val="Hyperlink"/>
            </w:rPr>
          </w:pPr>
          <w:r w:rsidRPr="00AC2C93">
            <w:rPr>
              <w:rStyle w:val="Hyperlink"/>
            </w:rPr>
            <w:t xml:space="preserve">Figure 1.1: </w:t>
          </w:r>
          <w:r w:rsidR="0020684D" w:rsidRPr="00AC2C93">
            <w:rPr>
              <w:rStyle w:val="Hyperlink"/>
            </w:rPr>
            <w:t>Impact p</w:t>
          </w:r>
          <w:r w:rsidRPr="00AC2C93">
            <w:rPr>
              <w:rStyle w:val="Hyperlink"/>
            </w:rPr>
            <w:t>athway for R</w:t>
          </w:r>
          <w:r w:rsidR="0020684D" w:rsidRPr="00AC2C93">
            <w:rPr>
              <w:rStyle w:val="Hyperlink"/>
            </w:rPr>
            <w:t>2T</w:t>
          </w:r>
          <w:r w:rsidRPr="00AC2C93">
            <w:rPr>
              <w:rStyle w:val="Hyperlink"/>
            </w:rPr>
            <w:t xml:space="preserve"> </w:t>
          </w:r>
          <w:r w:rsidR="0020684D" w:rsidRPr="00AC2C93">
            <w:rPr>
              <w:rStyle w:val="Hyperlink"/>
            </w:rPr>
            <w:t>p</w:t>
          </w:r>
          <w:r w:rsidRPr="00AC2C93">
            <w:rPr>
              <w:rStyle w:val="Hyperlink"/>
            </w:rPr>
            <w:t>roject</w:t>
          </w:r>
          <w:r w:rsidRPr="00AC2C93">
            <w:rPr>
              <w:rStyle w:val="Hyperlink"/>
              <w:webHidden/>
            </w:rPr>
            <w:tab/>
            <w:t>5</w:t>
          </w:r>
        </w:p>
        <w:p w14:paraId="321BC549" w14:textId="4A521142" w:rsidR="008F4803" w:rsidRPr="00AC2C93" w:rsidRDefault="008F4803" w:rsidP="008F4803">
          <w:pPr>
            <w:pStyle w:val="TOC2"/>
            <w:rPr>
              <w:rStyle w:val="Hyperlink"/>
            </w:rPr>
          </w:pPr>
          <w:r w:rsidRPr="00AC2C93">
            <w:rPr>
              <w:rStyle w:val="Hyperlink"/>
            </w:rPr>
            <w:t>Figure 3.1: A schemtic of a CSG well</w:t>
          </w:r>
          <w:r w:rsidRPr="00AC2C93">
            <w:rPr>
              <w:rStyle w:val="Hyperlink"/>
              <w:webHidden/>
            </w:rPr>
            <w:tab/>
            <w:t>5</w:t>
          </w:r>
        </w:p>
        <w:p w14:paraId="512A3FB8" w14:textId="496CE9D7" w:rsidR="00EA2398" w:rsidRPr="00AC2C93" w:rsidRDefault="00EA2398" w:rsidP="00EA2398">
          <w:pPr>
            <w:pStyle w:val="TOC2"/>
            <w:rPr>
              <w:rStyle w:val="Hyperlink"/>
            </w:rPr>
          </w:pPr>
          <w:r w:rsidRPr="00AC2C93">
            <w:rPr>
              <w:rStyle w:val="Hyperlink"/>
            </w:rPr>
            <w:t>Figure 3.2: CSG production curve</w:t>
          </w:r>
          <w:r w:rsidRPr="00AC2C93">
            <w:rPr>
              <w:rStyle w:val="Hyperlink"/>
              <w:webHidden/>
            </w:rPr>
            <w:tab/>
          </w:r>
          <w:r w:rsidR="008F4803" w:rsidRPr="00AC2C93">
            <w:rPr>
              <w:rStyle w:val="Hyperlink"/>
              <w:webHidden/>
            </w:rPr>
            <w:t>6</w:t>
          </w:r>
        </w:p>
        <w:p w14:paraId="5CDB68DB" w14:textId="77777777" w:rsidR="00EA2398" w:rsidRPr="00DE12A9" w:rsidRDefault="00EA2398" w:rsidP="00EA2398">
          <w:pPr>
            <w:pStyle w:val="TOC2"/>
            <w:rPr>
              <w:rFonts w:asciiTheme="minorHAnsi" w:eastAsiaTheme="minorEastAsia" w:hAnsiTheme="minorHAnsi" w:cstheme="minorBidi"/>
              <w:color w:val="auto"/>
              <w:szCs w:val="24"/>
            </w:rPr>
          </w:pPr>
        </w:p>
        <w:p w14:paraId="685292CA" w14:textId="77777777" w:rsidR="00EA2398" w:rsidRPr="00AC2C93" w:rsidRDefault="00EA2398" w:rsidP="00EA2398">
          <w:pPr>
            <w:pStyle w:val="TOC2"/>
            <w:rPr>
              <w:rFonts w:asciiTheme="minorHAnsi" w:eastAsiaTheme="majorEastAsia" w:hAnsiTheme="minorHAnsi" w:cstheme="majorBidi"/>
              <w:b/>
              <w:bCs/>
              <w:noProof w:val="0"/>
              <w:szCs w:val="24"/>
            </w:rPr>
          </w:pPr>
          <w:r w:rsidRPr="00AC2C93">
            <w:rPr>
              <w:rFonts w:asciiTheme="minorHAnsi" w:eastAsiaTheme="majorEastAsia" w:hAnsiTheme="minorHAnsi" w:cstheme="majorBidi"/>
              <w:b/>
              <w:bCs/>
              <w:noProof w:val="0"/>
              <w:szCs w:val="24"/>
            </w:rPr>
            <w:t xml:space="preserve">Tables </w:t>
          </w:r>
        </w:p>
        <w:p w14:paraId="1E4AB28C" w14:textId="22B2A090" w:rsidR="008F4803" w:rsidRPr="00AC2C93" w:rsidRDefault="008F4803" w:rsidP="00EA2398">
          <w:pPr>
            <w:pStyle w:val="TOC2"/>
            <w:rPr>
              <w:rStyle w:val="Hyperlink"/>
            </w:rPr>
          </w:pPr>
          <w:r w:rsidRPr="00AC2C93">
            <w:rPr>
              <w:rStyle w:val="Hyperlink"/>
            </w:rPr>
            <w:t xml:space="preserve">Table 4.1: Investment by CSIRO and industry for years ending June 2017 </w:t>
          </w:r>
          <w:r w:rsidRPr="00AC2C93">
            <w:rPr>
              <w:rStyle w:val="Hyperlink"/>
              <w:webHidden/>
            </w:rPr>
            <w:t xml:space="preserve"> </w:t>
          </w:r>
          <w:r w:rsidRPr="00AC2C93">
            <w:rPr>
              <w:rStyle w:val="Hyperlink"/>
              <w:webHidden/>
            </w:rPr>
            <w:tab/>
            <w:t>7</w:t>
          </w:r>
        </w:p>
        <w:p w14:paraId="42D64B8A" w14:textId="0F7C5489" w:rsidR="00EA2398" w:rsidRPr="00AC2C93" w:rsidRDefault="00EA2398" w:rsidP="00EA2398">
          <w:pPr>
            <w:pStyle w:val="TOC2"/>
            <w:rPr>
              <w:rStyle w:val="Hyperlink"/>
              <w:webHidden/>
            </w:rPr>
          </w:pPr>
          <w:r w:rsidRPr="00AC2C93">
            <w:rPr>
              <w:rStyle w:val="Hyperlink"/>
            </w:rPr>
            <w:t xml:space="preserve">Table 4.2: Adoption profile by wells </w:t>
          </w:r>
          <w:r w:rsidRPr="00AC2C93">
            <w:rPr>
              <w:rStyle w:val="Hyperlink"/>
              <w:webHidden/>
            </w:rPr>
            <w:tab/>
          </w:r>
          <w:r w:rsidR="008F4803" w:rsidRPr="00AC2C93">
            <w:rPr>
              <w:rStyle w:val="Hyperlink"/>
              <w:webHidden/>
            </w:rPr>
            <w:t>10</w:t>
          </w:r>
        </w:p>
        <w:p w14:paraId="5A202672" w14:textId="78AA3323" w:rsidR="008600F4" w:rsidRPr="00AC2C93" w:rsidRDefault="008600F4" w:rsidP="008600F4">
          <w:pPr>
            <w:pStyle w:val="TOC2"/>
            <w:rPr>
              <w:rStyle w:val="Hyperlink"/>
            </w:rPr>
          </w:pPr>
          <w:r w:rsidRPr="00AC2C93">
            <w:rPr>
              <w:rStyle w:val="Hyperlink"/>
            </w:rPr>
            <w:t>Table 4.3: Impact of R2T Program</w:t>
          </w:r>
          <w:r w:rsidRPr="00AC2C93">
            <w:rPr>
              <w:rStyle w:val="Hyperlink"/>
              <w:webHidden/>
            </w:rPr>
            <w:t xml:space="preserve"> </w:t>
          </w:r>
          <w:r w:rsidRPr="00AC2C93">
            <w:rPr>
              <w:rStyle w:val="Hyperlink"/>
              <w:webHidden/>
            </w:rPr>
            <w:tab/>
            <w:t>11</w:t>
          </w:r>
        </w:p>
        <w:p w14:paraId="03A176A7" w14:textId="13F58FCA" w:rsidR="00EA2398" w:rsidRPr="00AC2C93" w:rsidRDefault="00EA2398" w:rsidP="00EA2398">
          <w:pPr>
            <w:pStyle w:val="TOC2"/>
            <w:rPr>
              <w:rStyle w:val="Hyperlink"/>
              <w:webHidden/>
            </w:rPr>
          </w:pPr>
          <w:r w:rsidRPr="00AC2C93">
            <w:rPr>
              <w:rStyle w:val="Hyperlink"/>
            </w:rPr>
            <w:t>Table 6.1: Summary of CSIRO and industry adjusted pro</w:t>
          </w:r>
          <w:r w:rsidR="00B968C0">
            <w:rPr>
              <w:rStyle w:val="Hyperlink"/>
            </w:rPr>
            <w:t xml:space="preserve">ject </w:t>
          </w:r>
          <w:r w:rsidRPr="00AC2C93">
            <w:rPr>
              <w:rStyle w:val="Hyperlink"/>
            </w:rPr>
            <w:t>costs</w:t>
          </w:r>
          <w:r w:rsidRPr="00AC2C93">
            <w:rPr>
              <w:rStyle w:val="Hyperlink"/>
              <w:webHidden/>
            </w:rPr>
            <w:tab/>
          </w:r>
          <w:r w:rsidR="008F4803" w:rsidRPr="00AC2C93">
            <w:rPr>
              <w:rStyle w:val="Hyperlink"/>
              <w:webHidden/>
            </w:rPr>
            <w:t>1</w:t>
          </w:r>
          <w:r w:rsidR="008600F4" w:rsidRPr="00AC2C93">
            <w:rPr>
              <w:rStyle w:val="Hyperlink"/>
              <w:webHidden/>
            </w:rPr>
            <w:t>4</w:t>
          </w:r>
        </w:p>
        <w:p w14:paraId="47A3A62B" w14:textId="1E54E847" w:rsidR="008600F4" w:rsidRPr="00AC2C93" w:rsidRDefault="008600F4" w:rsidP="00EA2398">
          <w:pPr>
            <w:pStyle w:val="TOC2"/>
            <w:rPr>
              <w:rStyle w:val="Hyperlink"/>
              <w:webHidden/>
            </w:rPr>
          </w:pPr>
          <w:r w:rsidRPr="00AC2C93">
            <w:rPr>
              <w:rStyle w:val="Hyperlink"/>
            </w:rPr>
            <w:t>Table 6.2: Production benefits from the R2T Program</w:t>
          </w:r>
          <w:r w:rsidRPr="00AC2C93">
            <w:rPr>
              <w:rStyle w:val="Hyperlink"/>
              <w:webHidden/>
            </w:rPr>
            <w:tab/>
            <w:t>15</w:t>
          </w:r>
        </w:p>
        <w:p w14:paraId="14EA718E" w14:textId="7F2EE8CB" w:rsidR="00EA2398" w:rsidRPr="00AC2C93" w:rsidRDefault="00EA2398" w:rsidP="00EA2398">
          <w:pPr>
            <w:pStyle w:val="TOC2"/>
            <w:rPr>
              <w:rStyle w:val="Hyperlink"/>
              <w:webHidden/>
            </w:rPr>
          </w:pPr>
          <w:r w:rsidRPr="00AC2C93">
            <w:rPr>
              <w:rStyle w:val="Hyperlink"/>
            </w:rPr>
            <w:t xml:space="preserve">Table 6.3: Reduction in exploration costs from the R2T </w:t>
          </w:r>
          <w:r w:rsidR="00B968C0" w:rsidRPr="00AC2C93">
            <w:rPr>
              <w:rStyle w:val="Hyperlink"/>
            </w:rPr>
            <w:t>pro</w:t>
          </w:r>
          <w:r w:rsidR="00B968C0">
            <w:rPr>
              <w:rStyle w:val="Hyperlink"/>
            </w:rPr>
            <w:t>ject</w:t>
          </w:r>
          <w:r w:rsidRPr="00AC2C93">
            <w:rPr>
              <w:rStyle w:val="Hyperlink"/>
              <w:webHidden/>
            </w:rPr>
            <w:tab/>
          </w:r>
          <w:r w:rsidR="008600F4" w:rsidRPr="00AC2C93">
            <w:rPr>
              <w:rStyle w:val="Hyperlink"/>
              <w:webHidden/>
            </w:rPr>
            <w:t>16</w:t>
          </w:r>
        </w:p>
        <w:p w14:paraId="6786AC04" w14:textId="02203594" w:rsidR="008600F4" w:rsidRPr="00AC2C93" w:rsidRDefault="008600F4" w:rsidP="008600F4">
          <w:pPr>
            <w:pStyle w:val="TOC2"/>
            <w:rPr>
              <w:rStyle w:val="Hyperlink"/>
            </w:rPr>
          </w:pPr>
          <w:r w:rsidRPr="00AC2C93">
            <w:rPr>
              <w:rStyle w:val="Hyperlink"/>
            </w:rPr>
            <w:t xml:space="preserve">Table 6.4: Analysis of benefits and costs of the R2T </w:t>
          </w:r>
          <w:r w:rsidR="00B968C0" w:rsidRPr="00AC2C93">
            <w:rPr>
              <w:rStyle w:val="Hyperlink"/>
            </w:rPr>
            <w:t>pro</w:t>
          </w:r>
          <w:r w:rsidR="00B968C0">
            <w:rPr>
              <w:rStyle w:val="Hyperlink"/>
            </w:rPr>
            <w:t>ject</w:t>
          </w:r>
          <w:r w:rsidRPr="00AC2C93">
            <w:rPr>
              <w:rStyle w:val="Hyperlink"/>
              <w:webHidden/>
            </w:rPr>
            <w:tab/>
            <w:t>17</w:t>
          </w:r>
        </w:p>
        <w:p w14:paraId="01130E96" w14:textId="35ACD2EE" w:rsidR="00EA2398" w:rsidRPr="00AC2C93" w:rsidRDefault="00EA2398" w:rsidP="00EA2398">
          <w:pPr>
            <w:pStyle w:val="TOC2"/>
            <w:rPr>
              <w:rStyle w:val="Hyperlink"/>
              <w:webHidden/>
            </w:rPr>
          </w:pPr>
          <w:r w:rsidRPr="00AC2C93">
            <w:rPr>
              <w:rStyle w:val="Hyperlink"/>
            </w:rPr>
            <w:t xml:space="preserve">Table 6.5: Results of </w:t>
          </w:r>
          <w:r w:rsidR="00B66545">
            <w:rPr>
              <w:rStyle w:val="Hyperlink"/>
            </w:rPr>
            <w:t>c</w:t>
          </w:r>
          <w:r w:rsidRPr="00AC2C93">
            <w:rPr>
              <w:rStyle w:val="Hyperlink"/>
            </w:rPr>
            <w:t xml:space="preserve">ost </w:t>
          </w:r>
          <w:r w:rsidR="00B66545">
            <w:rPr>
              <w:rStyle w:val="Hyperlink"/>
            </w:rPr>
            <w:t>b</w:t>
          </w:r>
          <w:r w:rsidRPr="00AC2C93">
            <w:rPr>
              <w:rStyle w:val="Hyperlink"/>
            </w:rPr>
            <w:t xml:space="preserve">enefit </w:t>
          </w:r>
          <w:r w:rsidR="00B66545">
            <w:rPr>
              <w:rStyle w:val="Hyperlink"/>
            </w:rPr>
            <w:t>a</w:t>
          </w:r>
          <w:r w:rsidRPr="00AC2C93">
            <w:rPr>
              <w:rStyle w:val="Hyperlink"/>
            </w:rPr>
            <w:t xml:space="preserve">nalysis </w:t>
          </w:r>
          <w:r w:rsidRPr="00AC2C93">
            <w:rPr>
              <w:rStyle w:val="Hyperlink"/>
              <w:webHidden/>
            </w:rPr>
            <w:tab/>
          </w:r>
          <w:r w:rsidR="008600F4" w:rsidRPr="00AC2C93">
            <w:rPr>
              <w:rStyle w:val="Hyperlink"/>
              <w:webHidden/>
            </w:rPr>
            <w:t>17</w:t>
          </w:r>
        </w:p>
        <w:p w14:paraId="460E832A" w14:textId="17A5A62C" w:rsidR="008600F4" w:rsidRPr="00AC2C93" w:rsidRDefault="008600F4" w:rsidP="008600F4">
          <w:pPr>
            <w:pStyle w:val="TOC2"/>
            <w:rPr>
              <w:rStyle w:val="Hyperlink"/>
            </w:rPr>
          </w:pPr>
          <w:r w:rsidRPr="00AC2C93">
            <w:rPr>
              <w:rStyle w:val="Hyperlink"/>
            </w:rPr>
            <w:t xml:space="preserve">Table 7.1: Results of sensitivity anlaysis  </w:t>
          </w:r>
          <w:r w:rsidRPr="00AC2C93">
            <w:rPr>
              <w:rStyle w:val="Hyperlink"/>
              <w:webHidden/>
            </w:rPr>
            <w:tab/>
            <w:t>18</w:t>
          </w:r>
        </w:p>
        <w:p w14:paraId="5323343B" w14:textId="73190998" w:rsidR="00EA2398" w:rsidRPr="00AC2C93" w:rsidRDefault="00EA2398" w:rsidP="00EA2398">
          <w:pPr>
            <w:pStyle w:val="TOC2"/>
            <w:rPr>
              <w:rStyle w:val="Hyperlink"/>
            </w:rPr>
          </w:pPr>
          <w:r w:rsidRPr="00AC2C93">
            <w:rPr>
              <w:rStyle w:val="Hyperlink"/>
            </w:rPr>
            <w:t xml:space="preserve">Table 7.2: Alternative assumptions for sensitivity analysis </w:t>
          </w:r>
          <w:r w:rsidRPr="00AC2C93">
            <w:rPr>
              <w:rStyle w:val="Hyperlink"/>
              <w:webHidden/>
            </w:rPr>
            <w:tab/>
          </w:r>
          <w:r w:rsidR="008600F4" w:rsidRPr="00AC2C93">
            <w:rPr>
              <w:rStyle w:val="Hyperlink"/>
              <w:webHidden/>
            </w:rPr>
            <w:t>19</w:t>
          </w:r>
        </w:p>
        <w:p w14:paraId="58A9F9C0" w14:textId="77777777" w:rsidR="00EA2398" w:rsidRPr="00EA2398" w:rsidRDefault="00EA2398" w:rsidP="00EA2398">
          <w:pPr>
            <w:pStyle w:val="TOC2"/>
            <w:rPr>
              <w:rFonts w:asciiTheme="minorHAnsi" w:eastAsiaTheme="minorEastAsia" w:hAnsiTheme="minorHAnsi" w:cstheme="minorBidi"/>
              <w:color w:val="auto"/>
              <w:sz w:val="22"/>
            </w:rPr>
          </w:pPr>
        </w:p>
        <w:p w14:paraId="587B9C80" w14:textId="77777777" w:rsidR="00C4689E" w:rsidRDefault="00C4689E">
          <w:pPr>
            <w:pStyle w:val="TOC2"/>
            <w:rPr>
              <w:rFonts w:asciiTheme="minorHAnsi" w:eastAsiaTheme="minorEastAsia" w:hAnsiTheme="minorHAnsi" w:cstheme="minorBidi"/>
              <w:color w:val="auto"/>
              <w:sz w:val="22"/>
            </w:rPr>
          </w:pPr>
        </w:p>
        <w:p w14:paraId="68514474" w14:textId="77777777" w:rsidR="00CC30AE" w:rsidRPr="00CC30AE" w:rsidRDefault="00CC30AE" w:rsidP="00CC30AE">
          <w:pPr>
            <w:pStyle w:val="TOC2"/>
            <w:rPr>
              <w:rFonts w:asciiTheme="minorHAnsi" w:eastAsiaTheme="majorEastAsia" w:hAnsiTheme="minorHAnsi" w:cstheme="majorBidi"/>
              <w:color w:val="00A9CE" w:themeColor="accent1"/>
              <w:sz w:val="44"/>
              <w:szCs w:val="28"/>
            </w:rPr>
          </w:pPr>
          <w:r w:rsidRPr="00CC30AE">
            <w:rPr>
              <w:rFonts w:asciiTheme="minorHAnsi" w:hAnsiTheme="minorHAnsi"/>
            </w:rPr>
            <w:fldChar w:fldCharType="end"/>
          </w:r>
          <w:r w:rsidRPr="00CC30AE">
            <w:rPr>
              <w:rFonts w:asciiTheme="minorHAnsi" w:hAnsiTheme="minorHAnsi"/>
            </w:rPr>
            <w:br w:type="page"/>
          </w:r>
        </w:p>
        <w:p w14:paraId="10BBF9CC" w14:textId="111879C5" w:rsidR="00CC30AE" w:rsidRPr="00CC30AE" w:rsidRDefault="00CC30AE" w:rsidP="00CC30AE">
          <w:pPr>
            <w:pStyle w:val="Heading1"/>
            <w:rPr>
              <w:rFonts w:asciiTheme="minorHAnsi" w:hAnsiTheme="minorHAnsi"/>
            </w:rPr>
          </w:pPr>
          <w:bookmarkStart w:id="0" w:name="_Toc453077143"/>
          <w:bookmarkStart w:id="1" w:name="_Toc432078357"/>
          <w:r w:rsidRPr="00CC30AE">
            <w:rPr>
              <w:rFonts w:asciiTheme="minorHAnsi" w:hAnsiTheme="minorHAnsi"/>
            </w:rPr>
            <w:lastRenderedPageBreak/>
            <w:t>Executive Summary</w:t>
          </w:r>
          <w:bookmarkEnd w:id="0"/>
        </w:p>
        <w:p w14:paraId="27DCC9BD" w14:textId="519DC824" w:rsidR="000665EF" w:rsidRDefault="000665EF" w:rsidP="00DE593E">
          <w:pPr>
            <w:pStyle w:val="BodyText"/>
            <w:rPr>
              <w:rFonts w:asciiTheme="minorHAnsi" w:hAnsiTheme="minorHAnsi"/>
            </w:rPr>
          </w:pPr>
          <w:r w:rsidRPr="00DE593E">
            <w:rPr>
              <w:rFonts w:asciiTheme="minorHAnsi" w:hAnsiTheme="minorHAnsi"/>
            </w:rPr>
            <w:t xml:space="preserve">Coal seam gas (CSG) is becoming a widely used energy source, particularly in eastern Australia where a number of basins have been found to produce significant volumes of methane gas from coal seams. </w:t>
          </w:r>
        </w:p>
        <w:p w14:paraId="19DBA167" w14:textId="025DDC7F" w:rsidR="00CE2500" w:rsidRDefault="00CE2500" w:rsidP="00DE593E">
          <w:pPr>
            <w:pStyle w:val="BodyText"/>
            <w:rPr>
              <w:rFonts w:asciiTheme="minorHAnsi" w:hAnsiTheme="minorHAnsi"/>
            </w:rPr>
          </w:pPr>
          <w:r w:rsidRPr="00CE2500">
            <w:rPr>
              <w:rFonts w:asciiTheme="minorHAnsi" w:hAnsiTheme="minorHAnsi"/>
            </w:rPr>
            <w:t xml:space="preserve">However, the drilling and maintenance of CSG wells </w:t>
          </w:r>
          <w:r w:rsidR="00C54338">
            <w:rPr>
              <w:rFonts w:asciiTheme="minorHAnsi" w:hAnsiTheme="minorHAnsi"/>
            </w:rPr>
            <w:t>are</w:t>
          </w:r>
          <w:r w:rsidR="00C54338" w:rsidRPr="00CE2500">
            <w:rPr>
              <w:rFonts w:asciiTheme="minorHAnsi" w:hAnsiTheme="minorHAnsi"/>
            </w:rPr>
            <w:t xml:space="preserve"> </w:t>
          </w:r>
          <w:r w:rsidRPr="00CE2500">
            <w:rPr>
              <w:rFonts w:asciiTheme="minorHAnsi" w:hAnsiTheme="minorHAnsi"/>
            </w:rPr>
            <w:t>gradually becoming less economical</w:t>
          </w:r>
          <w:r w:rsidR="00652BF5">
            <w:rPr>
              <w:rFonts w:asciiTheme="minorHAnsi" w:hAnsiTheme="minorHAnsi"/>
            </w:rPr>
            <w:t>ly viable</w:t>
          </w:r>
          <w:r w:rsidRPr="00CE2500">
            <w:rPr>
              <w:rFonts w:asciiTheme="minorHAnsi" w:hAnsiTheme="minorHAnsi"/>
            </w:rPr>
            <w:t xml:space="preserve"> as a result of low gas prices </w:t>
          </w:r>
          <w:r w:rsidR="00652BF5">
            <w:rPr>
              <w:rFonts w:asciiTheme="minorHAnsi" w:hAnsiTheme="minorHAnsi"/>
            </w:rPr>
            <w:t xml:space="preserve">and the comparably </w:t>
          </w:r>
          <w:r w:rsidRPr="00CE2500">
            <w:rPr>
              <w:rFonts w:asciiTheme="minorHAnsi" w:hAnsiTheme="minorHAnsi"/>
            </w:rPr>
            <w:t xml:space="preserve">high price of maintaining and drilling CSG wells. Furthermore, the life span of a coal seam production well is </w:t>
          </w:r>
          <w:r w:rsidR="00652BF5">
            <w:rPr>
              <w:rFonts w:asciiTheme="minorHAnsi" w:hAnsiTheme="minorHAnsi"/>
            </w:rPr>
            <w:t xml:space="preserve">only </w:t>
          </w:r>
          <w:r w:rsidRPr="00CE2500">
            <w:rPr>
              <w:rFonts w:asciiTheme="minorHAnsi" w:hAnsiTheme="minorHAnsi"/>
            </w:rPr>
            <w:t xml:space="preserve">approximately 10-20 years. Due to this limited life time of CSG wells, establishing new CSG operations </w:t>
          </w:r>
          <w:r w:rsidR="00525846">
            <w:rPr>
              <w:rFonts w:asciiTheme="minorHAnsi" w:hAnsiTheme="minorHAnsi"/>
            </w:rPr>
            <w:t>is</w:t>
          </w:r>
          <w:r w:rsidRPr="00CE2500">
            <w:rPr>
              <w:rFonts w:asciiTheme="minorHAnsi" w:hAnsiTheme="minorHAnsi"/>
            </w:rPr>
            <w:t xml:space="preserve"> not currently considered to be viable from an economic perspective.</w:t>
          </w:r>
        </w:p>
        <w:p w14:paraId="1DDB5F04" w14:textId="7DFBA56B" w:rsidR="00031AF8" w:rsidRPr="00DE593E" w:rsidRDefault="00652BF5" w:rsidP="00CC30AE">
          <w:pPr>
            <w:pStyle w:val="BodyText"/>
            <w:rPr>
              <w:rFonts w:asciiTheme="minorHAnsi" w:hAnsiTheme="minorHAnsi"/>
            </w:rPr>
          </w:pPr>
          <w:r>
            <w:rPr>
              <w:rFonts w:asciiTheme="minorHAnsi" w:hAnsiTheme="minorHAnsi"/>
            </w:rPr>
            <w:t>The</w:t>
          </w:r>
          <w:r w:rsidR="00031AF8" w:rsidRPr="00031AF8">
            <w:rPr>
              <w:rFonts w:asciiTheme="minorHAnsi" w:hAnsiTheme="minorHAnsi"/>
            </w:rPr>
            <w:t xml:space="preserve"> Microbial Enhancement of Coal Seam Methane (MECSM™) project (now called Reservoir Rejuvenation Technology, or R2T) </w:t>
          </w:r>
          <w:r>
            <w:rPr>
              <w:rFonts w:asciiTheme="minorHAnsi" w:hAnsiTheme="minorHAnsi"/>
            </w:rPr>
            <w:t xml:space="preserve">initiated in 2008 </w:t>
          </w:r>
          <w:r w:rsidR="00031AF8" w:rsidRPr="00031AF8">
            <w:rPr>
              <w:rFonts w:asciiTheme="minorHAnsi" w:hAnsiTheme="minorHAnsi"/>
            </w:rPr>
            <w:t xml:space="preserve">aims to deliver </w:t>
          </w:r>
          <w:r>
            <w:rPr>
              <w:rFonts w:asciiTheme="minorHAnsi" w:hAnsiTheme="minorHAnsi"/>
            </w:rPr>
            <w:t xml:space="preserve">to </w:t>
          </w:r>
          <w:r w:rsidR="00031AF8" w:rsidRPr="00031AF8">
            <w:rPr>
              <w:rFonts w:asciiTheme="minorHAnsi" w:hAnsiTheme="minorHAnsi"/>
            </w:rPr>
            <w:t>the</w:t>
          </w:r>
          <w:r>
            <w:rPr>
              <w:rFonts w:asciiTheme="minorHAnsi" w:hAnsiTheme="minorHAnsi"/>
            </w:rPr>
            <w:t xml:space="preserve"> CSG</w:t>
          </w:r>
          <w:r w:rsidR="00031AF8" w:rsidRPr="00031AF8">
            <w:rPr>
              <w:rFonts w:asciiTheme="minorHAnsi" w:hAnsiTheme="minorHAnsi"/>
            </w:rPr>
            <w:t xml:space="preserve"> industry a solution for the rapid replenishment of methane in depleted or under-saturated coal seams to enable renewed production.</w:t>
          </w:r>
        </w:p>
        <w:p w14:paraId="2D13DEAD" w14:textId="2FC3C5FD" w:rsidR="000665EF" w:rsidRDefault="00031AF8" w:rsidP="000665EF">
          <w:pPr>
            <w:pStyle w:val="BodyText"/>
            <w:rPr>
              <w:rFonts w:asciiTheme="minorHAnsi" w:hAnsiTheme="minorHAnsi"/>
            </w:rPr>
          </w:pPr>
          <w:r>
            <w:rPr>
              <w:rFonts w:asciiTheme="minorHAnsi" w:hAnsiTheme="minorHAnsi"/>
            </w:rPr>
            <w:t xml:space="preserve">In collaboration with the industry, </w:t>
          </w:r>
          <w:r w:rsidR="0089225E">
            <w:rPr>
              <w:rFonts w:asciiTheme="minorHAnsi" w:hAnsiTheme="minorHAnsi"/>
            </w:rPr>
            <w:t xml:space="preserve">CSIRO has </w:t>
          </w:r>
          <w:r w:rsidR="000665EF" w:rsidRPr="00DE593E">
            <w:rPr>
              <w:rFonts w:asciiTheme="minorHAnsi" w:hAnsiTheme="minorHAnsi"/>
            </w:rPr>
            <w:t xml:space="preserve">created a team of researchers who are conducting laboratory experiments to understand the processes involved </w:t>
          </w:r>
          <w:r w:rsidR="00652BF5">
            <w:rPr>
              <w:rFonts w:asciiTheme="minorHAnsi" w:hAnsiTheme="minorHAnsi"/>
            </w:rPr>
            <w:t xml:space="preserve">in replenishment, </w:t>
          </w:r>
          <w:r w:rsidR="000665EF" w:rsidRPr="00DE593E">
            <w:rPr>
              <w:rFonts w:asciiTheme="minorHAnsi" w:hAnsiTheme="minorHAnsi"/>
            </w:rPr>
            <w:t>and</w:t>
          </w:r>
          <w:r w:rsidR="00652BF5">
            <w:rPr>
              <w:rFonts w:asciiTheme="minorHAnsi" w:hAnsiTheme="minorHAnsi"/>
            </w:rPr>
            <w:t xml:space="preserve"> who</w:t>
          </w:r>
          <w:r w:rsidR="000665EF" w:rsidRPr="00DE593E">
            <w:rPr>
              <w:rFonts w:asciiTheme="minorHAnsi" w:hAnsiTheme="minorHAnsi"/>
            </w:rPr>
            <w:t xml:space="preserve"> are culturing the microbes to determine the viability of using them to optimise gas generation. A long term field trial </w:t>
          </w:r>
          <w:r>
            <w:rPr>
              <w:rFonts w:asciiTheme="minorHAnsi" w:hAnsiTheme="minorHAnsi"/>
            </w:rPr>
            <w:t xml:space="preserve">is </w:t>
          </w:r>
          <w:r w:rsidR="00700FC3" w:rsidRPr="00700FC3">
            <w:rPr>
              <w:rFonts w:asciiTheme="minorHAnsi" w:hAnsiTheme="minorHAnsi"/>
            </w:rPr>
            <w:t>in the pla</w:t>
          </w:r>
          <w:r w:rsidR="00700FC3">
            <w:rPr>
              <w:rFonts w:asciiTheme="minorHAnsi" w:hAnsiTheme="minorHAnsi"/>
            </w:rPr>
            <w:t xml:space="preserve">nning stage </w:t>
          </w:r>
          <w:r w:rsidR="00652BF5">
            <w:rPr>
              <w:rFonts w:asciiTheme="minorHAnsi" w:hAnsiTheme="minorHAnsi"/>
            </w:rPr>
            <w:t>(</w:t>
          </w:r>
          <w:r w:rsidR="00700FC3">
            <w:rPr>
              <w:rFonts w:asciiTheme="minorHAnsi" w:hAnsiTheme="minorHAnsi"/>
            </w:rPr>
            <w:t>to commence in 2017</w:t>
          </w:r>
          <w:r w:rsidR="00652BF5">
            <w:rPr>
              <w:rFonts w:asciiTheme="minorHAnsi" w:hAnsiTheme="minorHAnsi"/>
            </w:rPr>
            <w:t>)</w:t>
          </w:r>
          <w:r>
            <w:rPr>
              <w:rFonts w:asciiTheme="minorHAnsi" w:hAnsiTheme="minorHAnsi"/>
            </w:rPr>
            <w:t xml:space="preserve"> </w:t>
          </w:r>
          <w:r w:rsidR="000665EF" w:rsidRPr="00DE593E">
            <w:rPr>
              <w:rFonts w:asciiTheme="minorHAnsi" w:hAnsiTheme="minorHAnsi"/>
            </w:rPr>
            <w:t xml:space="preserve">where microbes and nutrients </w:t>
          </w:r>
          <w:r>
            <w:rPr>
              <w:rFonts w:asciiTheme="minorHAnsi" w:hAnsiTheme="minorHAnsi"/>
            </w:rPr>
            <w:t xml:space="preserve">are </w:t>
          </w:r>
          <w:r w:rsidRPr="00DE593E">
            <w:rPr>
              <w:rFonts w:asciiTheme="minorHAnsi" w:hAnsiTheme="minorHAnsi"/>
            </w:rPr>
            <w:t>injected</w:t>
          </w:r>
          <w:r w:rsidR="000665EF" w:rsidRPr="00DE593E">
            <w:rPr>
              <w:rFonts w:asciiTheme="minorHAnsi" w:hAnsiTheme="minorHAnsi"/>
            </w:rPr>
            <w:t xml:space="preserve"> into t</w:t>
          </w:r>
          <w:r w:rsidR="005C3D96">
            <w:rPr>
              <w:rFonts w:asciiTheme="minorHAnsi" w:hAnsiTheme="minorHAnsi"/>
            </w:rPr>
            <w:t>est</w:t>
          </w:r>
          <w:r w:rsidR="000665EF" w:rsidRPr="00DE593E">
            <w:rPr>
              <w:rFonts w:asciiTheme="minorHAnsi" w:hAnsiTheme="minorHAnsi"/>
            </w:rPr>
            <w:t xml:space="preserve"> reservoir</w:t>
          </w:r>
          <w:r w:rsidR="005C3D96">
            <w:rPr>
              <w:rFonts w:asciiTheme="minorHAnsi" w:hAnsiTheme="minorHAnsi"/>
            </w:rPr>
            <w:t>s</w:t>
          </w:r>
          <w:r w:rsidR="000665EF" w:rsidRPr="00DE593E">
            <w:rPr>
              <w:rFonts w:asciiTheme="minorHAnsi" w:hAnsiTheme="minorHAnsi"/>
            </w:rPr>
            <w:t>.</w:t>
          </w:r>
          <w:r w:rsidR="00700FC3" w:rsidRPr="00700FC3">
            <w:t xml:space="preserve"> </w:t>
          </w:r>
        </w:p>
        <w:p w14:paraId="04385916" w14:textId="0A487181" w:rsidR="0089225E" w:rsidRPr="00DE593E" w:rsidRDefault="0089225E" w:rsidP="0089225E">
          <w:pPr>
            <w:pStyle w:val="BodyText"/>
            <w:rPr>
              <w:rFonts w:asciiTheme="minorHAnsi" w:hAnsiTheme="minorHAnsi"/>
            </w:rPr>
          </w:pPr>
          <w:r w:rsidRPr="00DE593E">
            <w:rPr>
              <w:rFonts w:asciiTheme="minorHAnsi" w:hAnsiTheme="minorHAnsi"/>
            </w:rPr>
            <w:t xml:space="preserve">If successful, the benefit for industry of this research will include the development of a technology to increase </w:t>
          </w:r>
          <w:r w:rsidR="005C3D96">
            <w:rPr>
              <w:rFonts w:asciiTheme="minorHAnsi" w:hAnsiTheme="minorHAnsi"/>
            </w:rPr>
            <w:t xml:space="preserve">the </w:t>
          </w:r>
          <w:r w:rsidRPr="00DE593E">
            <w:rPr>
              <w:rFonts w:asciiTheme="minorHAnsi" w:hAnsiTheme="minorHAnsi"/>
            </w:rPr>
            <w:t xml:space="preserve">methane content of CSG reservoirs which could add considerable value to coal seam gas production </w:t>
          </w:r>
          <w:r w:rsidR="007F300F">
            <w:rPr>
              <w:rFonts w:asciiTheme="minorHAnsi" w:hAnsiTheme="minorHAnsi"/>
            </w:rPr>
            <w:t xml:space="preserve">and </w:t>
          </w:r>
          <w:r w:rsidRPr="00DE593E">
            <w:rPr>
              <w:rFonts w:asciiTheme="minorHAnsi" w:hAnsiTheme="minorHAnsi"/>
            </w:rPr>
            <w:t>increase production of this energy source in Australia.</w:t>
          </w:r>
        </w:p>
        <w:p w14:paraId="22C9599A" w14:textId="77777777" w:rsidR="0089225E" w:rsidRDefault="0089225E" w:rsidP="0089225E">
          <w:pPr>
            <w:pStyle w:val="BodyText"/>
            <w:rPr>
              <w:rFonts w:asciiTheme="minorHAnsi" w:hAnsiTheme="minorHAnsi"/>
            </w:rPr>
          </w:pPr>
          <w:r w:rsidRPr="00DE593E">
            <w:rPr>
              <w:rFonts w:asciiTheme="minorHAnsi" w:hAnsiTheme="minorHAnsi"/>
            </w:rPr>
            <w:t>If a coal seam was used for geological storage of CO</w:t>
          </w:r>
          <w:r w:rsidRPr="00DE12A9">
            <w:rPr>
              <w:rFonts w:asciiTheme="minorHAnsi" w:hAnsiTheme="minorHAnsi"/>
              <w:vertAlign w:val="subscript"/>
            </w:rPr>
            <w:t>2</w:t>
          </w:r>
          <w:r w:rsidRPr="00DE593E">
            <w:rPr>
              <w:rFonts w:asciiTheme="minorHAnsi" w:hAnsiTheme="minorHAnsi"/>
            </w:rPr>
            <w:t>, ultimately the technology may enable some conversion of the CO</w:t>
          </w:r>
          <w:r w:rsidRPr="00DE12A9">
            <w:rPr>
              <w:rFonts w:asciiTheme="minorHAnsi" w:hAnsiTheme="minorHAnsi"/>
              <w:vertAlign w:val="subscript"/>
            </w:rPr>
            <w:t>2</w:t>
          </w:r>
          <w:r w:rsidRPr="00DE593E">
            <w:rPr>
              <w:rFonts w:asciiTheme="minorHAnsi" w:hAnsiTheme="minorHAnsi"/>
            </w:rPr>
            <w:t xml:space="preserve"> to methane, potentially delivering further environmental and economic benefits.</w:t>
          </w:r>
        </w:p>
        <w:p w14:paraId="33593F68" w14:textId="12ADE8B4" w:rsidR="008F1E0B" w:rsidRDefault="008F1E0B" w:rsidP="0089225E">
          <w:pPr>
            <w:pStyle w:val="BodyText"/>
            <w:rPr>
              <w:rFonts w:asciiTheme="minorHAnsi" w:hAnsiTheme="minorHAnsi"/>
            </w:rPr>
          </w:pPr>
          <w:r>
            <w:rPr>
              <w:rFonts w:asciiTheme="minorHAnsi" w:hAnsiTheme="minorHAnsi"/>
            </w:rPr>
            <w:t xml:space="preserve">The overall benefits of the R2T project depend crucially on the adoption profile and actual achievement of CSG production. Most of this adoption takes place in the future, so impact analysis outcomes are associated with some uncertainty. </w:t>
          </w:r>
        </w:p>
        <w:p w14:paraId="36B0B6F0" w14:textId="65E0AA9C" w:rsidR="008F1E0B" w:rsidRDefault="008F1E0B" w:rsidP="0089225E">
          <w:pPr>
            <w:pStyle w:val="BodyText"/>
            <w:rPr>
              <w:rFonts w:asciiTheme="minorHAnsi" w:hAnsiTheme="minorHAnsi"/>
            </w:rPr>
          </w:pPr>
          <w:r>
            <w:rPr>
              <w:rFonts w:asciiTheme="minorHAnsi" w:hAnsiTheme="minorHAnsi"/>
            </w:rPr>
            <w:t>Looking at the midpoint of a range of impacts, our estimates suggest that the real project expenditure of $</w:t>
          </w:r>
          <w:r w:rsidR="00C32D56">
            <w:rPr>
              <w:rFonts w:asciiTheme="minorHAnsi" w:hAnsiTheme="minorHAnsi"/>
            </w:rPr>
            <w:t xml:space="preserve"> 1.4 </w:t>
          </w:r>
          <w:r w:rsidR="005B6952">
            <w:rPr>
              <w:rFonts w:asciiTheme="minorHAnsi" w:hAnsiTheme="minorHAnsi"/>
            </w:rPr>
            <w:t>million</w:t>
          </w:r>
          <w:r>
            <w:rPr>
              <w:rFonts w:asciiTheme="minorHAnsi" w:hAnsiTheme="minorHAnsi"/>
            </w:rPr>
            <w:t xml:space="preserve"> </w:t>
          </w:r>
          <w:r w:rsidR="00C54338">
            <w:rPr>
              <w:rFonts w:asciiTheme="minorHAnsi" w:hAnsiTheme="minorHAnsi"/>
            </w:rPr>
            <w:t xml:space="preserve">by CSIRO could </w:t>
          </w:r>
          <w:r>
            <w:rPr>
              <w:rFonts w:asciiTheme="minorHAnsi" w:hAnsiTheme="minorHAnsi"/>
            </w:rPr>
            <w:t>lead to:</w:t>
          </w:r>
        </w:p>
        <w:p w14:paraId="780FD6BC" w14:textId="48BF6D36" w:rsidR="008F1E0B" w:rsidRDefault="008F1E0B" w:rsidP="004775F1">
          <w:pPr>
            <w:pStyle w:val="BodyText"/>
            <w:numPr>
              <w:ilvl w:val="0"/>
              <w:numId w:val="37"/>
            </w:numPr>
            <w:rPr>
              <w:rFonts w:asciiTheme="minorHAnsi" w:hAnsiTheme="minorHAnsi"/>
            </w:rPr>
          </w:pPr>
          <w:r>
            <w:rPr>
              <w:rFonts w:asciiTheme="minorHAnsi" w:hAnsiTheme="minorHAnsi"/>
            </w:rPr>
            <w:t xml:space="preserve">Total benefits (measured as </w:t>
          </w:r>
          <w:r w:rsidR="007319E1">
            <w:rPr>
              <w:rFonts w:asciiTheme="minorHAnsi" w:hAnsiTheme="minorHAnsi"/>
            </w:rPr>
            <w:t xml:space="preserve">cost savings in </w:t>
          </w:r>
          <w:r>
            <w:rPr>
              <w:rFonts w:asciiTheme="minorHAnsi" w:hAnsiTheme="minorHAnsi"/>
            </w:rPr>
            <w:t>CSG production, in real, present value terms ) between</w:t>
          </w:r>
          <w:r w:rsidR="00C32D56">
            <w:rPr>
              <w:rFonts w:asciiTheme="minorHAnsi" w:hAnsiTheme="minorHAnsi"/>
            </w:rPr>
            <w:t xml:space="preserve"> $</w:t>
          </w:r>
          <w:r w:rsidR="00EE1AD5">
            <w:rPr>
              <w:rFonts w:asciiTheme="minorHAnsi" w:hAnsiTheme="minorHAnsi"/>
            </w:rPr>
            <w:t>0.</w:t>
          </w:r>
          <w:r w:rsidR="00D36314">
            <w:rPr>
              <w:rFonts w:asciiTheme="minorHAnsi" w:hAnsiTheme="minorHAnsi"/>
            </w:rPr>
            <w:t>7</w:t>
          </w:r>
          <w:r w:rsidR="00C32D56">
            <w:rPr>
              <w:rFonts w:asciiTheme="minorHAnsi" w:hAnsiTheme="minorHAnsi"/>
            </w:rPr>
            <w:t xml:space="preserve"> million and $</w:t>
          </w:r>
          <w:r w:rsidR="005F19E8">
            <w:rPr>
              <w:rFonts w:asciiTheme="minorHAnsi" w:hAnsiTheme="minorHAnsi"/>
            </w:rPr>
            <w:t>2</w:t>
          </w:r>
          <w:r w:rsidR="00D36314">
            <w:rPr>
              <w:rFonts w:asciiTheme="minorHAnsi" w:hAnsiTheme="minorHAnsi"/>
            </w:rPr>
            <w:t>1.4</w:t>
          </w:r>
          <w:r w:rsidR="00C32D56">
            <w:rPr>
              <w:rFonts w:asciiTheme="minorHAnsi" w:hAnsiTheme="minorHAnsi"/>
            </w:rPr>
            <w:t xml:space="preserve"> million</w:t>
          </w:r>
          <w:r>
            <w:rPr>
              <w:rFonts w:asciiTheme="minorHAnsi" w:hAnsiTheme="minorHAnsi"/>
            </w:rPr>
            <w:t>, depending on the assumptions made;</w:t>
          </w:r>
        </w:p>
        <w:p w14:paraId="40A9E58A" w14:textId="7E70C2C1" w:rsidR="008F1E0B" w:rsidRDefault="008F1E0B" w:rsidP="004775F1">
          <w:pPr>
            <w:pStyle w:val="BodyText"/>
            <w:numPr>
              <w:ilvl w:val="0"/>
              <w:numId w:val="37"/>
            </w:numPr>
            <w:rPr>
              <w:rFonts w:asciiTheme="minorHAnsi" w:hAnsiTheme="minorHAnsi"/>
            </w:rPr>
          </w:pPr>
          <w:r>
            <w:rPr>
              <w:rFonts w:asciiTheme="minorHAnsi" w:hAnsiTheme="minorHAnsi"/>
            </w:rPr>
            <w:t xml:space="preserve">Net benefits between </w:t>
          </w:r>
          <w:r w:rsidR="00C54338">
            <w:rPr>
              <w:rFonts w:asciiTheme="minorHAnsi" w:hAnsiTheme="minorHAnsi"/>
            </w:rPr>
            <w:t>-</w:t>
          </w:r>
          <w:r>
            <w:rPr>
              <w:rFonts w:asciiTheme="minorHAnsi" w:hAnsiTheme="minorHAnsi"/>
            </w:rPr>
            <w:t>$</w:t>
          </w:r>
          <w:r w:rsidR="005F19E8">
            <w:rPr>
              <w:rFonts w:asciiTheme="minorHAnsi" w:hAnsiTheme="minorHAnsi"/>
            </w:rPr>
            <w:t>0.</w:t>
          </w:r>
          <w:r w:rsidR="00D36314">
            <w:rPr>
              <w:rFonts w:asciiTheme="minorHAnsi" w:hAnsiTheme="minorHAnsi"/>
            </w:rPr>
            <w:t>9</w:t>
          </w:r>
          <w:r w:rsidR="00EE1AD5">
            <w:rPr>
              <w:rFonts w:asciiTheme="minorHAnsi" w:hAnsiTheme="minorHAnsi"/>
            </w:rPr>
            <w:t xml:space="preserve"> </w:t>
          </w:r>
          <w:r>
            <w:rPr>
              <w:rFonts w:asciiTheme="minorHAnsi" w:hAnsiTheme="minorHAnsi"/>
            </w:rPr>
            <w:t>million to $</w:t>
          </w:r>
          <w:r w:rsidR="00D36314">
            <w:rPr>
              <w:rFonts w:asciiTheme="minorHAnsi" w:hAnsiTheme="minorHAnsi"/>
            </w:rPr>
            <w:t>20.1</w:t>
          </w:r>
          <w:r w:rsidR="00B94916">
            <w:rPr>
              <w:rFonts w:asciiTheme="minorHAnsi" w:hAnsiTheme="minorHAnsi"/>
            </w:rPr>
            <w:t xml:space="preserve"> </w:t>
          </w:r>
          <w:r>
            <w:rPr>
              <w:rFonts w:asciiTheme="minorHAnsi" w:hAnsiTheme="minorHAnsi"/>
            </w:rPr>
            <w:t>million; and</w:t>
          </w:r>
        </w:p>
        <w:p w14:paraId="452F72DA" w14:textId="3B4DDD97" w:rsidR="0089225E" w:rsidRPr="008F1E0B" w:rsidRDefault="008F1E0B" w:rsidP="004775F1">
          <w:pPr>
            <w:pStyle w:val="BodyText"/>
            <w:numPr>
              <w:ilvl w:val="0"/>
              <w:numId w:val="37"/>
            </w:numPr>
            <w:rPr>
              <w:rFonts w:asciiTheme="minorHAnsi" w:hAnsiTheme="minorHAnsi"/>
            </w:rPr>
          </w:pPr>
          <w:r w:rsidRPr="008F1E0B">
            <w:rPr>
              <w:rFonts w:asciiTheme="minorHAnsi" w:hAnsiTheme="minorHAnsi"/>
            </w:rPr>
            <w:t xml:space="preserve">A benefit cost ratio </w:t>
          </w:r>
          <w:r w:rsidR="00C32D56" w:rsidRPr="008F1E0B">
            <w:rPr>
              <w:rFonts w:asciiTheme="minorHAnsi" w:hAnsiTheme="minorHAnsi"/>
            </w:rPr>
            <w:t xml:space="preserve">between </w:t>
          </w:r>
          <w:r w:rsidR="00EE1AD5">
            <w:rPr>
              <w:rFonts w:asciiTheme="minorHAnsi" w:hAnsiTheme="minorHAnsi"/>
            </w:rPr>
            <w:t>0.</w:t>
          </w:r>
          <w:r w:rsidR="00D36314">
            <w:rPr>
              <w:rFonts w:asciiTheme="minorHAnsi" w:hAnsiTheme="minorHAnsi"/>
            </w:rPr>
            <w:t>4</w:t>
          </w:r>
          <w:r w:rsidR="00C32D56" w:rsidRPr="008F1E0B">
            <w:rPr>
              <w:rFonts w:asciiTheme="minorHAnsi" w:hAnsiTheme="minorHAnsi"/>
            </w:rPr>
            <w:t>:1 and</w:t>
          </w:r>
          <w:r w:rsidRPr="008F1E0B">
            <w:rPr>
              <w:rFonts w:asciiTheme="minorHAnsi" w:hAnsiTheme="minorHAnsi"/>
            </w:rPr>
            <w:t xml:space="preserve"> </w:t>
          </w:r>
          <w:r w:rsidR="005F19E8">
            <w:rPr>
              <w:rFonts w:asciiTheme="minorHAnsi" w:hAnsiTheme="minorHAnsi"/>
            </w:rPr>
            <w:t>1</w:t>
          </w:r>
          <w:r w:rsidR="00D36314">
            <w:rPr>
              <w:rFonts w:asciiTheme="minorHAnsi" w:hAnsiTheme="minorHAnsi"/>
            </w:rPr>
            <w:t>6</w:t>
          </w:r>
          <w:r w:rsidRPr="008F1E0B">
            <w:rPr>
              <w:rFonts w:asciiTheme="minorHAnsi" w:hAnsiTheme="minorHAnsi"/>
            </w:rPr>
            <w:t>:1</w:t>
          </w:r>
          <w:r w:rsidR="0089225E" w:rsidRPr="008F1E0B">
            <w:rPr>
              <w:rFonts w:asciiTheme="minorHAnsi" w:hAnsiTheme="minorHAnsi"/>
            </w:rPr>
            <w:t>.</w:t>
          </w:r>
        </w:p>
        <w:p w14:paraId="630C0F93" w14:textId="77777777" w:rsidR="008F1E0B" w:rsidRDefault="008F1E0B" w:rsidP="00CC30AE">
          <w:pPr>
            <w:pStyle w:val="BodyText"/>
            <w:rPr>
              <w:rFonts w:asciiTheme="minorHAnsi" w:hAnsiTheme="minorHAnsi"/>
            </w:rPr>
          </w:pPr>
        </w:p>
        <w:p w14:paraId="727FF4C3" w14:textId="77777777" w:rsidR="00995879" w:rsidRDefault="00995879" w:rsidP="00CC30AE">
          <w:pPr>
            <w:pStyle w:val="BodyText"/>
            <w:rPr>
              <w:rFonts w:asciiTheme="minorHAnsi" w:hAnsiTheme="minorHAnsi"/>
            </w:rPr>
          </w:pPr>
        </w:p>
        <w:p w14:paraId="31DDD207" w14:textId="77777777" w:rsidR="00995879" w:rsidRDefault="00995879" w:rsidP="00CC30AE">
          <w:pPr>
            <w:pStyle w:val="BodyText"/>
            <w:rPr>
              <w:rFonts w:asciiTheme="minorHAnsi" w:hAnsiTheme="minorHAnsi"/>
            </w:rPr>
          </w:pPr>
        </w:p>
        <w:p w14:paraId="60BE5570" w14:textId="77777777" w:rsidR="008F1E0B" w:rsidRDefault="008F1E0B" w:rsidP="00CC30AE">
          <w:pPr>
            <w:pStyle w:val="BodyText"/>
            <w:rPr>
              <w:rFonts w:asciiTheme="minorHAnsi" w:hAnsiTheme="minorHAnsi"/>
            </w:rPr>
          </w:pPr>
        </w:p>
        <w:p w14:paraId="76DCBAF2" w14:textId="25CF33AE" w:rsidR="007F5B40" w:rsidRDefault="00CC30AE" w:rsidP="00CC30AE">
          <w:pPr>
            <w:pStyle w:val="BodyText"/>
            <w:rPr>
              <w:rFonts w:asciiTheme="minorHAnsi" w:hAnsiTheme="minorHAnsi"/>
            </w:rPr>
          </w:pPr>
          <w:r w:rsidRPr="007F5B40">
            <w:rPr>
              <w:rFonts w:asciiTheme="minorHAnsi" w:hAnsiTheme="minorHAnsi"/>
            </w:rPr>
            <w:lastRenderedPageBreak/>
            <w:t xml:space="preserve">This case study uses the evaluation framework outlined in the CSIRO Impact Evaluation Guide. The results of applying that framework to </w:t>
          </w:r>
          <w:r w:rsidR="007F300F">
            <w:rPr>
              <w:rFonts w:asciiTheme="minorHAnsi" w:hAnsiTheme="minorHAnsi"/>
            </w:rPr>
            <w:t xml:space="preserve">the </w:t>
          </w:r>
          <w:r w:rsidR="00D87D28" w:rsidRPr="007F5B40">
            <w:rPr>
              <w:rFonts w:asciiTheme="minorHAnsi" w:hAnsiTheme="minorHAnsi"/>
            </w:rPr>
            <w:t xml:space="preserve">Reservoir Rejuvenation </w:t>
          </w:r>
          <w:r w:rsidR="007F5B40">
            <w:rPr>
              <w:rFonts w:asciiTheme="minorHAnsi" w:hAnsiTheme="minorHAnsi"/>
            </w:rPr>
            <w:t>T</w:t>
          </w:r>
          <w:r w:rsidR="00D87D28" w:rsidRPr="007F5B40">
            <w:rPr>
              <w:rFonts w:asciiTheme="minorHAnsi" w:hAnsiTheme="minorHAnsi"/>
            </w:rPr>
            <w:t xml:space="preserve">echnology </w:t>
          </w:r>
          <w:r w:rsidRPr="007F5B40">
            <w:rPr>
              <w:rFonts w:asciiTheme="minorHAnsi" w:hAnsiTheme="minorHAnsi"/>
            </w:rPr>
            <w:t xml:space="preserve">case study are </w:t>
          </w:r>
          <w:r w:rsidR="007F5B40">
            <w:rPr>
              <w:rFonts w:asciiTheme="minorHAnsi" w:hAnsiTheme="minorHAnsi"/>
            </w:rPr>
            <w:t>s</w:t>
          </w:r>
          <w:r w:rsidRPr="007F5B40">
            <w:rPr>
              <w:rFonts w:asciiTheme="minorHAnsi" w:hAnsiTheme="minorHAnsi"/>
            </w:rPr>
            <w:t>ummarised in Figure 1</w:t>
          </w:r>
          <w:r w:rsidR="005C3D96">
            <w:rPr>
              <w:rFonts w:asciiTheme="minorHAnsi" w:hAnsiTheme="minorHAnsi"/>
            </w:rPr>
            <w:t>.1</w:t>
          </w:r>
          <w:r w:rsidRPr="007F5B40">
            <w:rPr>
              <w:rFonts w:asciiTheme="minorHAnsi" w:hAnsiTheme="minorHAnsi"/>
            </w:rPr>
            <w:t>.</w:t>
          </w:r>
        </w:p>
        <w:p w14:paraId="5B3CE06B" w14:textId="4EF5E446" w:rsidR="00677632" w:rsidRPr="007F5B40" w:rsidRDefault="00CB21E2" w:rsidP="00CC30AE">
          <w:pPr>
            <w:pStyle w:val="BodyText"/>
            <w:rPr>
              <w:rFonts w:asciiTheme="minorHAnsi" w:hAnsiTheme="minorHAnsi"/>
            </w:rPr>
          </w:pPr>
          <w:r>
            <w:rPr>
              <w:rFonts w:asciiTheme="minorHAnsi" w:hAnsiTheme="minorHAnsi"/>
              <w:noProof/>
            </w:rPr>
            <mc:AlternateContent>
              <mc:Choice Requires="wps">
                <w:drawing>
                  <wp:anchor distT="0" distB="0" distL="114300" distR="114300" simplePos="0" relativeHeight="251831808" behindDoc="0" locked="0" layoutInCell="1" allowOverlap="1" wp14:anchorId="0EA59928" wp14:editId="4B6D1C54">
                    <wp:simplePos x="0" y="0"/>
                    <wp:positionH relativeFrom="column">
                      <wp:posOffset>11430</wp:posOffset>
                    </wp:positionH>
                    <wp:positionV relativeFrom="paragraph">
                      <wp:posOffset>6038850</wp:posOffset>
                    </wp:positionV>
                    <wp:extent cx="5149850" cy="595630"/>
                    <wp:effectExtent l="0" t="0" r="0" b="0"/>
                    <wp:wrapTight wrapText="bothSides">
                      <wp:wrapPolygon edited="0">
                        <wp:start x="0" y="0"/>
                        <wp:lineTo x="0" y="20725"/>
                        <wp:lineTo x="21493" y="20725"/>
                        <wp:lineTo x="21493" y="0"/>
                        <wp:lineTo x="0" y="0"/>
                      </wp:wrapPolygon>
                    </wp:wrapTight>
                    <wp:docPr id="27" name="Text Box 1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0" cy="59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DC27BE8" w14:textId="0C453228" w:rsidR="00D952F3" w:rsidRPr="00582CDF" w:rsidRDefault="00D952F3" w:rsidP="00677632">
                                <w:pPr>
                                  <w:pStyle w:val="Caption"/>
                                  <w:rPr>
                                    <w:szCs w:val="20"/>
                                  </w:rPr>
                                </w:pPr>
                                <w:r w:rsidRPr="00582CDF">
                                  <w:rPr>
                                    <w:szCs w:val="20"/>
                                  </w:rPr>
                                  <w:t xml:space="preserve">Figure 1.1: </w:t>
                                </w:r>
                                <w:r w:rsidRPr="00E16084">
                                  <w:rPr>
                                    <w:szCs w:val="20"/>
                                  </w:rPr>
                                  <w:t>Impact pathway for R2T project</w:t>
                                </w:r>
                              </w:p>
                            </w:txbxContent>
                          </wps:txbx>
                          <wps:bodyPr rot="0" vert="horz" wrap="square" lIns="36000" tIns="18000" rIns="36000" bIns="18000" anchor="t" anchorCtr="0" upright="1">
                            <a:noAutofit/>
                          </wps:bodyPr>
                        </wps:wsp>
                      </a:graphicData>
                    </a:graphic>
                    <wp14:sizeRelH relativeFrom="margin">
                      <wp14:pctWidth>0</wp14:pctWidth>
                    </wp14:sizeRelH>
                  </wp:anchor>
                </w:drawing>
              </mc:Choice>
              <mc:Fallback>
                <w:pict>
                  <v:shape w14:anchorId="0EA59928" id="Text Box 1475" o:spid="_x0000_s1047" type="#_x0000_t202" style="position:absolute;margin-left:.9pt;margin-top:475.5pt;width:405.5pt;height:46.9pt;z-index:251831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" filled="f" stroked="f" strokeweight=".5pt">
                    <v:textbox inset="1mm,.5mm,1mm,.5mm">
                      <w:txbxContent>
                        <w:p w14:paraId="5DC27BE8" w14:textId="0C453228" w:rsidR="00D952F3" w:rsidRPr="00582CDF" w:rsidRDefault="00D952F3" w:rsidP="00677632">
                          <w:pPr>
                            <w:pStyle w:val="Caption"/>
                            <w:rPr>
                              <w:szCs w:val="20"/>
                            </w:rPr>
                          </w:pPr>
                          <w:r w:rsidRPr="00582CDF">
                            <w:rPr>
                              <w:szCs w:val="20"/>
                            </w:rPr>
                            <w:t xml:space="preserve">Figure 1.1: </w:t>
                          </w:r>
                          <w:r w:rsidRPr="00E16084">
                            <w:rPr>
                              <w:szCs w:val="20"/>
                            </w:rPr>
                            <w:t>Impact pathway for R2T project</w:t>
                          </w:r>
                        </w:p>
                      </w:txbxContent>
                    </v:textbox>
                    <w10:wrap type="tight"/>
                  </v:shape>
                </w:pict>
              </mc:Fallback>
            </mc:AlternateContent>
          </w:r>
          <w:r w:rsidR="00CE09CB">
            <w:rPr>
              <w:rFonts w:asciiTheme="minorHAnsi" w:hAnsiTheme="minorHAnsi"/>
              <w:noProof/>
            </w:rPr>
            <mc:AlternateContent>
              <mc:Choice Requires="wps">
                <w:drawing>
                  <wp:anchor distT="0" distB="0" distL="114300" distR="114300" simplePos="0" relativeHeight="251825664" behindDoc="0" locked="0" layoutInCell="1" allowOverlap="1" wp14:anchorId="669D591D" wp14:editId="462035D3">
                    <wp:simplePos x="0" y="0"/>
                    <wp:positionH relativeFrom="column">
                      <wp:posOffset>3584398</wp:posOffset>
                    </wp:positionH>
                    <wp:positionV relativeFrom="paragraph">
                      <wp:posOffset>2220816</wp:posOffset>
                    </wp:positionV>
                    <wp:extent cx="1140102" cy="3925998"/>
                    <wp:effectExtent l="0" t="0" r="3175" b="0"/>
                    <wp:wrapTight wrapText="bothSides">
                      <wp:wrapPolygon edited="0">
                        <wp:start x="0" y="0"/>
                        <wp:lineTo x="0" y="21488"/>
                        <wp:lineTo x="21299" y="21488"/>
                        <wp:lineTo x="21299" y="0"/>
                        <wp:lineTo x="0" y="0"/>
                      </wp:wrapPolygon>
                    </wp:wrapTight>
                    <wp:docPr id="5"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0102" cy="3925998"/>
                            </a:xfrm>
                            <a:prstGeom prst="rect">
                              <a:avLst/>
                            </a:prstGeom>
                            <a:solidFill>
                              <a:srgbClr val="007F9B">
                                <a:alpha val="24706"/>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E0D07DC" w14:textId="77777777" w:rsidR="00D952F3" w:rsidRPr="00A00D3E" w:rsidRDefault="00D952F3" w:rsidP="00083DB2">
                                <w:pPr>
                                  <w:pStyle w:val="NormalWeb"/>
                                  <w:spacing w:after="0" w:line="216" w:lineRule="auto"/>
                                  <w:rPr>
                                    <w:b/>
                                    <w:i/>
                                    <w:sz w:val="18"/>
                                    <w:szCs w:val="19"/>
                                  </w:rPr>
                                </w:pPr>
                                <w:r w:rsidRPr="007F017B">
                                  <w:rPr>
                                    <w:rFonts w:ascii="Calibri" w:hAnsi="Calibri"/>
                                    <w:b/>
                                    <w:bCs/>
                                    <w:i/>
                                    <w:iCs/>
                                    <w:kern w:val="24"/>
                                    <w:sz w:val="18"/>
                                    <w:szCs w:val="19"/>
                                  </w:rPr>
                                  <w:t>Uptak</w:t>
                                </w:r>
                                <w:r w:rsidRPr="00A00D3E">
                                  <w:rPr>
                                    <w:rFonts w:ascii="Calibri" w:hAnsi="Calibri"/>
                                    <w:b/>
                                    <w:i/>
                                    <w:kern w:val="24"/>
                                    <w:sz w:val="18"/>
                                    <w:szCs w:val="19"/>
                                  </w:rPr>
                                  <w:t>e and Adoption</w:t>
                                </w:r>
                              </w:p>
                              <w:p w14:paraId="44F35053" w14:textId="689F4D22" w:rsidR="00D952F3" w:rsidRPr="009F5BFA" w:rsidRDefault="00D952F3" w:rsidP="00083DB2">
                                <w:pPr>
                                  <w:pStyle w:val="MediumGrid1-Accent21"/>
                                  <w:numPr>
                                    <w:ilvl w:val="0"/>
                                    <w:numId w:val="22"/>
                                  </w:numPr>
                                  <w:spacing w:after="0" w:line="216" w:lineRule="auto"/>
                                  <w:ind w:left="113" w:hanging="113"/>
                                  <w:rPr>
                                    <w:rFonts w:eastAsia="Times New Roman"/>
                                    <w:sz w:val="18"/>
                                    <w:szCs w:val="19"/>
                                  </w:rPr>
                                </w:pPr>
                                <w:r w:rsidRPr="009F5BFA">
                                  <w:rPr>
                                    <w:rFonts w:eastAsia="Times New Roman"/>
                                    <w:sz w:val="18"/>
                                    <w:szCs w:val="19"/>
                                  </w:rPr>
                                  <w:t xml:space="preserve">Adoption of </w:t>
                                </w:r>
                                <w:r>
                                  <w:rPr>
                                    <w:rFonts w:eastAsia="Times New Roman"/>
                                    <w:sz w:val="18"/>
                                    <w:szCs w:val="19"/>
                                  </w:rPr>
                                  <w:t xml:space="preserve">R2T </w:t>
                                </w:r>
                                <w:r w:rsidRPr="009F5BFA">
                                  <w:rPr>
                                    <w:rFonts w:eastAsia="Times New Roman"/>
                                    <w:sz w:val="18"/>
                                    <w:szCs w:val="19"/>
                                  </w:rPr>
                                  <w:t xml:space="preserve">by both Australian and international </w:t>
                                </w:r>
                                <w:r>
                                  <w:rPr>
                                    <w:rFonts w:eastAsia="Times New Roman"/>
                                    <w:sz w:val="18"/>
                                    <w:szCs w:val="19"/>
                                  </w:rPr>
                                  <w:t xml:space="preserve">CSG extraction companies </w:t>
                                </w:r>
                              </w:p>
                              <w:p w14:paraId="469F99DE" w14:textId="34E8304E" w:rsidR="00D952F3" w:rsidRDefault="00D952F3" w:rsidP="00DE593E">
                                <w:pPr>
                                  <w:pStyle w:val="MediumGrid1-Accent21"/>
                                  <w:numPr>
                                    <w:ilvl w:val="0"/>
                                    <w:numId w:val="22"/>
                                  </w:numPr>
                                  <w:spacing w:after="0" w:line="216" w:lineRule="auto"/>
                                  <w:ind w:left="113" w:hanging="113"/>
                                  <w:rPr>
                                    <w:rFonts w:eastAsia="Times New Roman"/>
                                    <w:sz w:val="18"/>
                                    <w:szCs w:val="19"/>
                                  </w:rPr>
                                </w:pPr>
                                <w:r w:rsidRPr="00DE593E">
                                  <w:rPr>
                                    <w:rFonts w:eastAsia="Times New Roman"/>
                                    <w:sz w:val="18"/>
                                    <w:szCs w:val="19"/>
                                  </w:rPr>
                                  <w:t>Increased longevity of existing reservoirs</w:t>
                                </w:r>
                              </w:p>
                              <w:p w14:paraId="27E24DF2" w14:textId="4A91E2CC" w:rsidR="00D952F3" w:rsidRDefault="00D952F3" w:rsidP="00DE593E">
                                <w:pPr>
                                  <w:pStyle w:val="MediumGrid1-Accent21"/>
                                  <w:numPr>
                                    <w:ilvl w:val="0"/>
                                    <w:numId w:val="22"/>
                                  </w:numPr>
                                  <w:spacing w:after="0" w:line="216" w:lineRule="auto"/>
                                  <w:ind w:left="113" w:hanging="113"/>
                                  <w:rPr>
                                    <w:rFonts w:eastAsia="Times New Roman"/>
                                    <w:sz w:val="18"/>
                                    <w:szCs w:val="19"/>
                                  </w:rPr>
                                </w:pPr>
                                <w:r>
                                  <w:rPr>
                                    <w:rFonts w:eastAsia="Times New Roman"/>
                                    <w:sz w:val="18"/>
                                    <w:szCs w:val="19"/>
                                  </w:rPr>
                                  <w:t>Increased methane content of CSG reservoirs</w:t>
                                </w:r>
                              </w:p>
                              <w:p w14:paraId="2738AF22" w14:textId="59B68A5E" w:rsidR="00D952F3" w:rsidRPr="00DE593E" w:rsidRDefault="00D952F3" w:rsidP="00DE593E">
                                <w:pPr>
                                  <w:pStyle w:val="MediumGrid1-Accent21"/>
                                  <w:numPr>
                                    <w:ilvl w:val="0"/>
                                    <w:numId w:val="22"/>
                                  </w:numPr>
                                  <w:spacing w:after="0" w:line="216" w:lineRule="auto"/>
                                  <w:ind w:left="113" w:hanging="113"/>
                                  <w:rPr>
                                    <w:rFonts w:eastAsia="Times New Roman"/>
                                    <w:sz w:val="18"/>
                                    <w:szCs w:val="19"/>
                                  </w:rPr>
                                </w:pPr>
                                <w:r>
                                  <w:rPr>
                                    <w:rFonts w:eastAsia="Times New Roman"/>
                                    <w:sz w:val="18"/>
                                    <w:szCs w:val="19"/>
                                  </w:rPr>
                                  <w:t xml:space="preserve">Use as ‘transition fuel’ between coal and renewables </w:t>
                                </w:r>
                                <w:r w:rsidRPr="00DE593E">
                                  <w:rPr>
                                    <w:rFonts w:eastAsia="Times New Roman"/>
                                    <w:sz w:val="18"/>
                                    <w:szCs w:val="19"/>
                                  </w:rPr>
                                  <w:t xml:space="preserve"> </w:t>
                                </w:r>
                              </w:p>
                              <w:p w14:paraId="191E0B16" w14:textId="77777777" w:rsidR="00D952F3" w:rsidRPr="009F5BFA" w:rsidRDefault="00D952F3" w:rsidP="00677632">
                                <w:pPr>
                                  <w:pStyle w:val="MediumGrid1-Accent21"/>
                                  <w:spacing w:after="0" w:line="216" w:lineRule="auto"/>
                                  <w:ind w:left="113"/>
                                  <w:rPr>
                                    <w:rFonts w:eastAsia="Times New Roman"/>
                                    <w:sz w:val="18"/>
                                    <w:szCs w:val="19"/>
                                  </w:rPr>
                                </w:pPr>
                              </w:p>
                            </w:txbxContent>
                          </wps:txbx>
                          <wps:bodyPr rot="0" vert="horz" wrap="square" lIns="36000" tIns="45720" rIns="36000" bIns="45720" anchor="t" anchorCtr="0" upright="1">
                            <a:noAutofit/>
                          </wps:bodyPr>
                        </wps:wsp>
                      </a:graphicData>
                    </a:graphic>
                  </wp:anchor>
                </w:drawing>
              </mc:Choice>
              <mc:Fallback>
                <w:pict>
                  <v:rect w14:anchorId="669D591D" id="Rectangle 1419" o:spid="_x0000_s1048" style="position:absolute;margin-left:282.25pt;margin-top:174.85pt;width:89.75pt;height:309.15pt;z-index:251825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" fillcolor="#007f9b" stroked="f" strokeweight="2pt">
                    <v:fill opacity="16191f"/>
                    <v:textbox inset="1mm,,1mm">
                      <w:txbxContent>
                        <w:p w14:paraId="2E0D07DC" w14:textId="77777777" w:rsidR="00D952F3" w:rsidRPr="00A00D3E" w:rsidRDefault="00D952F3" w:rsidP="00083DB2">
                          <w:pPr>
                            <w:pStyle w:val="NormalWeb"/>
                            <w:spacing w:after="0" w:line="216" w:lineRule="auto"/>
                            <w:rPr>
                              <w:b/>
                              <w:i/>
                              <w:sz w:val="18"/>
                              <w:szCs w:val="19"/>
                            </w:rPr>
                          </w:pPr>
                          <w:r w:rsidRPr="007F017B">
                            <w:rPr>
                              <w:rFonts w:ascii="Calibri" w:hAnsi="Calibri"/>
                              <w:b/>
                              <w:bCs/>
                              <w:i/>
                              <w:iCs/>
                              <w:kern w:val="24"/>
                              <w:sz w:val="18"/>
                              <w:szCs w:val="19"/>
                            </w:rPr>
                            <w:t>Uptak</w:t>
                          </w:r>
                          <w:r w:rsidRPr="00A00D3E">
                            <w:rPr>
                              <w:rFonts w:ascii="Calibri" w:hAnsi="Calibri"/>
                              <w:b/>
                              <w:i/>
                              <w:kern w:val="24"/>
                              <w:sz w:val="18"/>
                              <w:szCs w:val="19"/>
                            </w:rPr>
                            <w:t>e and Adoption</w:t>
                          </w:r>
                        </w:p>
                        <w:p w14:paraId="44F35053" w14:textId="689F4D22" w:rsidR="00D952F3" w:rsidRPr="009F5BFA" w:rsidRDefault="00D952F3" w:rsidP="00083DB2">
                          <w:pPr>
                            <w:pStyle w:val="MediumGrid1-Accent21"/>
                            <w:numPr>
                              <w:ilvl w:val="0"/>
                              <w:numId w:val="22"/>
                            </w:numPr>
                            <w:spacing w:after="0" w:line="216" w:lineRule="auto"/>
                            <w:ind w:left="113" w:hanging="113"/>
                            <w:rPr>
                              <w:rFonts w:eastAsia="Times New Roman"/>
                              <w:sz w:val="18"/>
                              <w:szCs w:val="19"/>
                            </w:rPr>
                          </w:pPr>
                          <w:r w:rsidRPr="009F5BFA">
                            <w:rPr>
                              <w:rFonts w:eastAsia="Times New Roman"/>
                              <w:sz w:val="18"/>
                              <w:szCs w:val="19"/>
                            </w:rPr>
                            <w:t xml:space="preserve">Adoption of </w:t>
                          </w:r>
                          <w:r>
                            <w:rPr>
                              <w:rFonts w:eastAsia="Times New Roman"/>
                              <w:sz w:val="18"/>
                              <w:szCs w:val="19"/>
                            </w:rPr>
                            <w:t xml:space="preserve">R2T </w:t>
                          </w:r>
                          <w:r w:rsidRPr="009F5BFA">
                            <w:rPr>
                              <w:rFonts w:eastAsia="Times New Roman"/>
                              <w:sz w:val="18"/>
                              <w:szCs w:val="19"/>
                            </w:rPr>
                            <w:t xml:space="preserve">by both Australian and international </w:t>
                          </w:r>
                          <w:r>
                            <w:rPr>
                              <w:rFonts w:eastAsia="Times New Roman"/>
                              <w:sz w:val="18"/>
                              <w:szCs w:val="19"/>
                            </w:rPr>
                            <w:t xml:space="preserve">CSG extraction companies </w:t>
                          </w:r>
                        </w:p>
                        <w:p w14:paraId="469F99DE" w14:textId="34E8304E" w:rsidR="00D952F3" w:rsidRDefault="00D952F3" w:rsidP="00DE593E">
                          <w:pPr>
                            <w:pStyle w:val="MediumGrid1-Accent21"/>
                            <w:numPr>
                              <w:ilvl w:val="0"/>
                              <w:numId w:val="22"/>
                            </w:numPr>
                            <w:spacing w:after="0" w:line="216" w:lineRule="auto"/>
                            <w:ind w:left="113" w:hanging="113"/>
                            <w:rPr>
                              <w:rFonts w:eastAsia="Times New Roman"/>
                              <w:sz w:val="18"/>
                              <w:szCs w:val="19"/>
                            </w:rPr>
                          </w:pPr>
                          <w:r w:rsidRPr="00DE593E">
                            <w:rPr>
                              <w:rFonts w:eastAsia="Times New Roman"/>
                              <w:sz w:val="18"/>
                              <w:szCs w:val="19"/>
                            </w:rPr>
                            <w:t>Increased longevity of existing reservoirs</w:t>
                          </w:r>
                        </w:p>
                        <w:p w14:paraId="27E24DF2" w14:textId="4A91E2CC" w:rsidR="00D952F3" w:rsidRDefault="00D952F3" w:rsidP="00DE593E">
                          <w:pPr>
                            <w:pStyle w:val="MediumGrid1-Accent21"/>
                            <w:numPr>
                              <w:ilvl w:val="0"/>
                              <w:numId w:val="22"/>
                            </w:numPr>
                            <w:spacing w:after="0" w:line="216" w:lineRule="auto"/>
                            <w:ind w:left="113" w:hanging="113"/>
                            <w:rPr>
                              <w:rFonts w:eastAsia="Times New Roman"/>
                              <w:sz w:val="18"/>
                              <w:szCs w:val="19"/>
                            </w:rPr>
                          </w:pPr>
                          <w:r>
                            <w:rPr>
                              <w:rFonts w:eastAsia="Times New Roman"/>
                              <w:sz w:val="18"/>
                              <w:szCs w:val="19"/>
                            </w:rPr>
                            <w:t>Increased methane content of CSG reservoirs</w:t>
                          </w:r>
                        </w:p>
                        <w:p w14:paraId="2738AF22" w14:textId="59B68A5E" w:rsidR="00D952F3" w:rsidRPr="00DE593E" w:rsidRDefault="00D952F3" w:rsidP="00DE593E">
                          <w:pPr>
                            <w:pStyle w:val="MediumGrid1-Accent21"/>
                            <w:numPr>
                              <w:ilvl w:val="0"/>
                              <w:numId w:val="22"/>
                            </w:numPr>
                            <w:spacing w:after="0" w:line="216" w:lineRule="auto"/>
                            <w:ind w:left="113" w:hanging="113"/>
                            <w:rPr>
                              <w:rFonts w:eastAsia="Times New Roman"/>
                              <w:sz w:val="18"/>
                              <w:szCs w:val="19"/>
                            </w:rPr>
                          </w:pPr>
                          <w:r>
                            <w:rPr>
                              <w:rFonts w:eastAsia="Times New Roman"/>
                              <w:sz w:val="18"/>
                              <w:szCs w:val="19"/>
                            </w:rPr>
                            <w:t xml:space="preserve">Use as ‘transition fuel’ between coal and renewables </w:t>
                          </w:r>
                          <w:r w:rsidRPr="00DE593E">
                            <w:rPr>
                              <w:rFonts w:eastAsia="Times New Roman"/>
                              <w:sz w:val="18"/>
                              <w:szCs w:val="19"/>
                            </w:rPr>
                            <w:t xml:space="preserve"> </w:t>
                          </w:r>
                        </w:p>
                        <w:p w14:paraId="191E0B16" w14:textId="77777777" w:rsidR="00D952F3" w:rsidRPr="009F5BFA" w:rsidRDefault="00D952F3" w:rsidP="00677632">
                          <w:pPr>
                            <w:pStyle w:val="MediumGrid1-Accent21"/>
                            <w:spacing w:after="0" w:line="216" w:lineRule="auto"/>
                            <w:ind w:left="113"/>
                            <w:rPr>
                              <w:rFonts w:eastAsia="Times New Roman"/>
                              <w:sz w:val="18"/>
                              <w:szCs w:val="19"/>
                            </w:rPr>
                          </w:pPr>
                        </w:p>
                      </w:txbxContent>
                    </v:textbox>
                    <w10:wrap type="tight"/>
                  </v:rect>
                </w:pict>
              </mc:Fallback>
            </mc:AlternateContent>
          </w:r>
          <w:r w:rsidR="00CE09CB">
            <w:rPr>
              <w:rFonts w:asciiTheme="minorHAnsi" w:hAnsiTheme="minorHAnsi"/>
              <w:noProof/>
            </w:rPr>
            <mc:AlternateContent>
              <mc:Choice Requires="wps">
                <w:drawing>
                  <wp:anchor distT="0" distB="0" distL="114300" distR="114300" simplePos="0" relativeHeight="251826688" behindDoc="0" locked="0" layoutInCell="1" allowOverlap="1" wp14:anchorId="04C433E3" wp14:editId="5CBDB5BE">
                    <wp:simplePos x="0" y="0"/>
                    <wp:positionH relativeFrom="column">
                      <wp:posOffset>4778880</wp:posOffset>
                    </wp:positionH>
                    <wp:positionV relativeFrom="paragraph">
                      <wp:posOffset>2220594</wp:posOffset>
                    </wp:positionV>
                    <wp:extent cx="1216155" cy="3926220"/>
                    <wp:effectExtent l="0" t="0" r="3175" b="0"/>
                    <wp:wrapTight wrapText="bothSides">
                      <wp:wrapPolygon edited="0">
                        <wp:start x="0" y="0"/>
                        <wp:lineTo x="0" y="21485"/>
                        <wp:lineTo x="21318" y="21485"/>
                        <wp:lineTo x="21318" y="0"/>
                        <wp:lineTo x="0" y="0"/>
                      </wp:wrapPolygon>
                    </wp:wrapTight>
                    <wp:docPr id="6"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155" cy="3926220"/>
                            </a:xfrm>
                            <a:prstGeom prst="rect">
                              <a:avLst/>
                            </a:prstGeom>
                            <a:solidFill>
                              <a:srgbClr val="005367">
                                <a:alpha val="24706"/>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D5E1DAA" w14:textId="77777777" w:rsidR="00D952F3" w:rsidRPr="00862C0D" w:rsidRDefault="00D952F3" w:rsidP="00677632">
                                <w:pPr>
                                  <w:pStyle w:val="NormalWeb"/>
                                  <w:spacing w:after="0" w:line="216" w:lineRule="auto"/>
                                  <w:rPr>
                                    <w:rFonts w:ascii="Calibri" w:hAnsi="Calibri"/>
                                    <w:sz w:val="18"/>
                                    <w:szCs w:val="19"/>
                                  </w:rPr>
                                </w:pPr>
                                <w:r w:rsidRPr="00862C0D">
                                  <w:rPr>
                                    <w:rFonts w:ascii="Calibri" w:hAnsi="Calibri"/>
                                    <w:b/>
                                    <w:bCs/>
                                    <w:i/>
                                    <w:iCs/>
                                    <w:kern w:val="24"/>
                                    <w:sz w:val="18"/>
                                    <w:szCs w:val="19"/>
                                  </w:rPr>
                                  <w:t>Economic impact</w:t>
                                </w:r>
                              </w:p>
                              <w:p w14:paraId="4EA504D5" w14:textId="77777777" w:rsidR="00D952F3" w:rsidRPr="00546797" w:rsidRDefault="00D952F3" w:rsidP="00062923">
                                <w:pPr>
                                  <w:pStyle w:val="MediumGrid1-Accent21"/>
                                  <w:numPr>
                                    <w:ilvl w:val="0"/>
                                    <w:numId w:val="22"/>
                                  </w:numPr>
                                  <w:spacing w:after="0" w:line="216" w:lineRule="auto"/>
                                  <w:ind w:left="113" w:hanging="113"/>
                                  <w:rPr>
                                    <w:rFonts w:eastAsia="MS Mincho"/>
                                    <w:sz w:val="18"/>
                                    <w:szCs w:val="19"/>
                                  </w:rPr>
                                </w:pPr>
                                <w:r w:rsidRPr="00862C0D">
                                  <w:rPr>
                                    <w:kern w:val="24"/>
                                    <w:sz w:val="18"/>
                                    <w:szCs w:val="19"/>
                                  </w:rPr>
                                  <w:t xml:space="preserve">Increased </w:t>
                                </w:r>
                                <w:r>
                                  <w:rPr>
                                    <w:kern w:val="24"/>
                                    <w:sz w:val="18"/>
                                    <w:szCs w:val="19"/>
                                  </w:rPr>
                                  <w:t>efficiency in production of CSG</w:t>
                                </w:r>
                              </w:p>
                              <w:p w14:paraId="2BB745CF" w14:textId="77777777" w:rsidR="00D952F3" w:rsidRPr="00546797" w:rsidRDefault="00D952F3" w:rsidP="00062923">
                                <w:pPr>
                                  <w:pStyle w:val="MediumGrid1-Accent21"/>
                                  <w:numPr>
                                    <w:ilvl w:val="0"/>
                                    <w:numId w:val="22"/>
                                  </w:numPr>
                                  <w:spacing w:after="0" w:line="216" w:lineRule="auto"/>
                                  <w:ind w:left="113" w:hanging="113"/>
                                  <w:rPr>
                                    <w:rFonts w:eastAsia="MS Mincho"/>
                                    <w:sz w:val="18"/>
                                    <w:szCs w:val="19"/>
                                  </w:rPr>
                                </w:pPr>
                                <w:r>
                                  <w:rPr>
                                    <w:kern w:val="24"/>
                                    <w:sz w:val="18"/>
                                    <w:szCs w:val="19"/>
                                  </w:rPr>
                                  <w:t>Increased production of CSG</w:t>
                                </w:r>
                              </w:p>
                              <w:p w14:paraId="30FDD54A" w14:textId="7D077960" w:rsidR="00D952F3" w:rsidRPr="00546797" w:rsidRDefault="00D952F3" w:rsidP="00062923">
                                <w:pPr>
                                  <w:pStyle w:val="MediumGrid1-Accent21"/>
                                  <w:numPr>
                                    <w:ilvl w:val="0"/>
                                    <w:numId w:val="22"/>
                                  </w:numPr>
                                  <w:spacing w:after="0" w:line="216" w:lineRule="auto"/>
                                  <w:ind w:left="113" w:hanging="113"/>
                                  <w:rPr>
                                    <w:rFonts w:eastAsia="MS Mincho"/>
                                    <w:sz w:val="18"/>
                                    <w:szCs w:val="19"/>
                                  </w:rPr>
                                </w:pPr>
                                <w:r>
                                  <w:rPr>
                                    <w:kern w:val="24"/>
                                    <w:sz w:val="18"/>
                                    <w:szCs w:val="19"/>
                                  </w:rPr>
                                  <w:t>Reduction in new infrastructure costs</w:t>
                                </w:r>
                              </w:p>
                              <w:p w14:paraId="14EC4F7A" w14:textId="77777777" w:rsidR="00D952F3" w:rsidRPr="00711E4A" w:rsidRDefault="00D952F3" w:rsidP="00677632">
                                <w:pPr>
                                  <w:pStyle w:val="MediumGrid1-Accent21"/>
                                  <w:spacing w:after="0" w:line="216" w:lineRule="auto"/>
                                  <w:ind w:left="113"/>
                                  <w:rPr>
                                    <w:rFonts w:eastAsia="MS Mincho"/>
                                    <w:sz w:val="18"/>
                                    <w:szCs w:val="19"/>
                                  </w:rPr>
                                </w:pPr>
                              </w:p>
                              <w:p w14:paraId="48B1BBC2" w14:textId="77777777" w:rsidR="00D952F3" w:rsidRPr="00862C0D" w:rsidRDefault="00D952F3" w:rsidP="00EE45F5">
                                <w:pPr>
                                  <w:pStyle w:val="MediumGrid1-Accent21"/>
                                  <w:spacing w:after="0" w:line="216" w:lineRule="auto"/>
                                  <w:rPr>
                                    <w:rFonts w:eastAsia="MS Mincho"/>
                                    <w:sz w:val="18"/>
                                    <w:szCs w:val="19"/>
                                  </w:rPr>
                                </w:pPr>
                                <w:r w:rsidRPr="00862C0D">
                                  <w:rPr>
                                    <w:b/>
                                    <w:bCs/>
                                    <w:i/>
                                    <w:iCs/>
                                    <w:kern w:val="24"/>
                                    <w:sz w:val="18"/>
                                    <w:szCs w:val="19"/>
                                  </w:rPr>
                                  <w:t>Environmental impact</w:t>
                                </w:r>
                              </w:p>
                              <w:p w14:paraId="6EEB38A9" w14:textId="18F63FE0" w:rsidR="00D952F3" w:rsidRPr="00546797" w:rsidRDefault="00D952F3" w:rsidP="00062923">
                                <w:pPr>
                                  <w:pStyle w:val="MediumGrid1-Accent21"/>
                                  <w:numPr>
                                    <w:ilvl w:val="0"/>
                                    <w:numId w:val="22"/>
                                  </w:numPr>
                                  <w:spacing w:after="0" w:line="216" w:lineRule="auto"/>
                                  <w:ind w:left="113" w:hanging="113"/>
                                  <w:rPr>
                                    <w:kern w:val="24"/>
                                    <w:sz w:val="18"/>
                                    <w:szCs w:val="19"/>
                                  </w:rPr>
                                </w:pPr>
                                <w:r>
                                  <w:rPr>
                                    <w:kern w:val="24"/>
                                    <w:sz w:val="18"/>
                                    <w:szCs w:val="19"/>
                                  </w:rPr>
                                  <w:t>Decreased environmental footprint</w:t>
                                </w:r>
                              </w:p>
                              <w:p w14:paraId="50E9A215" w14:textId="77777777" w:rsidR="00D952F3" w:rsidRDefault="00D952F3" w:rsidP="00677632">
                                <w:pPr>
                                  <w:pStyle w:val="NormalWeb"/>
                                  <w:spacing w:after="0" w:line="216" w:lineRule="auto"/>
                                  <w:rPr>
                                    <w:rFonts w:ascii="Calibri" w:hAnsi="Calibri"/>
                                    <w:b/>
                                    <w:bCs/>
                                    <w:i/>
                                    <w:iCs/>
                                    <w:kern w:val="24"/>
                                    <w:sz w:val="18"/>
                                    <w:szCs w:val="19"/>
                                  </w:rPr>
                                </w:pPr>
                              </w:p>
                              <w:p w14:paraId="2DFBE5C2" w14:textId="77777777" w:rsidR="00D952F3" w:rsidRPr="00862C0D" w:rsidRDefault="00D952F3" w:rsidP="00677632">
                                <w:pPr>
                                  <w:pStyle w:val="NormalWeb"/>
                                  <w:spacing w:after="0" w:line="216" w:lineRule="auto"/>
                                  <w:rPr>
                                    <w:rFonts w:ascii="Calibri" w:eastAsia="MS Mincho" w:hAnsi="Calibri"/>
                                    <w:sz w:val="18"/>
                                    <w:szCs w:val="19"/>
                                  </w:rPr>
                                </w:pPr>
                                <w:r w:rsidRPr="00862C0D">
                                  <w:rPr>
                                    <w:rFonts w:ascii="Calibri" w:hAnsi="Calibri"/>
                                    <w:b/>
                                    <w:bCs/>
                                    <w:i/>
                                    <w:iCs/>
                                    <w:kern w:val="24"/>
                                    <w:sz w:val="18"/>
                                    <w:szCs w:val="19"/>
                                  </w:rPr>
                                  <w:t>Social impact</w:t>
                                </w:r>
                              </w:p>
                              <w:p w14:paraId="33AA0D0F" w14:textId="77777777" w:rsidR="00D952F3" w:rsidRPr="00862C0D" w:rsidRDefault="00D952F3" w:rsidP="00062923">
                                <w:pPr>
                                  <w:pStyle w:val="MediumGrid1-Accent21"/>
                                  <w:numPr>
                                    <w:ilvl w:val="0"/>
                                    <w:numId w:val="22"/>
                                  </w:numPr>
                                  <w:spacing w:after="0" w:line="216" w:lineRule="auto"/>
                                  <w:ind w:left="113" w:hanging="113"/>
                                  <w:rPr>
                                    <w:kern w:val="24"/>
                                    <w:sz w:val="18"/>
                                    <w:szCs w:val="19"/>
                                  </w:rPr>
                                </w:pPr>
                                <w:r>
                                  <w:rPr>
                                    <w:kern w:val="24"/>
                                    <w:sz w:val="18"/>
                                    <w:szCs w:val="19"/>
                                  </w:rPr>
                                  <w:t>Contribution to energy security</w:t>
                                </w:r>
                              </w:p>
                              <w:p w14:paraId="1DC3BA2A" w14:textId="39FD315E" w:rsidR="00D952F3" w:rsidRPr="00862C0D" w:rsidRDefault="00D952F3" w:rsidP="00062923">
                                <w:pPr>
                                  <w:pStyle w:val="MediumGrid1-Accent21"/>
                                  <w:numPr>
                                    <w:ilvl w:val="0"/>
                                    <w:numId w:val="22"/>
                                  </w:numPr>
                                  <w:spacing w:after="0" w:line="216" w:lineRule="auto"/>
                                  <w:ind w:left="113" w:hanging="113"/>
                                  <w:rPr>
                                    <w:kern w:val="24"/>
                                    <w:sz w:val="18"/>
                                    <w:szCs w:val="19"/>
                                  </w:rPr>
                                </w:pPr>
                                <w:r>
                                  <w:rPr>
                                    <w:kern w:val="24"/>
                                    <w:sz w:val="18"/>
                                    <w:szCs w:val="19"/>
                                  </w:rPr>
                                  <w:t xml:space="preserve">Social licence to operate </w:t>
                                </w:r>
                              </w:p>
                            </w:txbxContent>
                          </wps:txbx>
                          <wps:bodyPr rot="0" vert="horz" wrap="square" lIns="36000" tIns="45720" rIns="36000" bIns="0" anchor="t" anchorCtr="0" upright="1">
                            <a:noAutofit/>
                          </wps:bodyPr>
                        </wps:wsp>
                      </a:graphicData>
                    </a:graphic>
                  </wp:anchor>
                </w:drawing>
              </mc:Choice>
              <mc:Fallback>
                <w:pict>
                  <v:rect w14:anchorId="04C433E3" id="Rectangle 1420" o:spid="_x0000_s1049" style="position:absolute;margin-left:376.3pt;margin-top:174.85pt;width:95.75pt;height:309.15pt;z-index:251826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" fillcolor="#005367" stroked="f" strokeweight="2pt">
                    <v:fill opacity="16191f"/>
                    <v:textbox inset="1mm,,1mm,0">
                      <w:txbxContent>
                        <w:p w14:paraId="6D5E1DAA" w14:textId="77777777" w:rsidR="00D952F3" w:rsidRPr="00862C0D" w:rsidRDefault="00D952F3" w:rsidP="00677632">
                          <w:pPr>
                            <w:pStyle w:val="NormalWeb"/>
                            <w:spacing w:after="0" w:line="216" w:lineRule="auto"/>
                            <w:rPr>
                              <w:rFonts w:ascii="Calibri" w:hAnsi="Calibri"/>
                              <w:sz w:val="18"/>
                              <w:szCs w:val="19"/>
                            </w:rPr>
                          </w:pPr>
                          <w:r w:rsidRPr="00862C0D">
                            <w:rPr>
                              <w:rFonts w:ascii="Calibri" w:hAnsi="Calibri"/>
                              <w:b/>
                              <w:bCs/>
                              <w:i/>
                              <w:iCs/>
                              <w:kern w:val="24"/>
                              <w:sz w:val="18"/>
                              <w:szCs w:val="19"/>
                            </w:rPr>
                            <w:t>Economic impact</w:t>
                          </w:r>
                        </w:p>
                        <w:p w14:paraId="4EA504D5" w14:textId="77777777" w:rsidR="00D952F3" w:rsidRPr="00546797" w:rsidRDefault="00D952F3" w:rsidP="00062923">
                          <w:pPr>
                            <w:pStyle w:val="MediumGrid1-Accent21"/>
                            <w:numPr>
                              <w:ilvl w:val="0"/>
                              <w:numId w:val="22"/>
                            </w:numPr>
                            <w:spacing w:after="0" w:line="216" w:lineRule="auto"/>
                            <w:ind w:left="113" w:hanging="113"/>
                            <w:rPr>
                              <w:rFonts w:eastAsia="MS Mincho"/>
                              <w:sz w:val="18"/>
                              <w:szCs w:val="19"/>
                            </w:rPr>
                          </w:pPr>
                          <w:r w:rsidRPr="00862C0D">
                            <w:rPr>
                              <w:kern w:val="24"/>
                              <w:sz w:val="18"/>
                              <w:szCs w:val="19"/>
                            </w:rPr>
                            <w:t xml:space="preserve">Increased </w:t>
                          </w:r>
                          <w:r>
                            <w:rPr>
                              <w:kern w:val="24"/>
                              <w:sz w:val="18"/>
                              <w:szCs w:val="19"/>
                            </w:rPr>
                            <w:t>efficiency in production of CSG</w:t>
                          </w:r>
                        </w:p>
                        <w:p w14:paraId="2BB745CF" w14:textId="77777777" w:rsidR="00D952F3" w:rsidRPr="00546797" w:rsidRDefault="00D952F3" w:rsidP="00062923">
                          <w:pPr>
                            <w:pStyle w:val="MediumGrid1-Accent21"/>
                            <w:numPr>
                              <w:ilvl w:val="0"/>
                              <w:numId w:val="22"/>
                            </w:numPr>
                            <w:spacing w:after="0" w:line="216" w:lineRule="auto"/>
                            <w:ind w:left="113" w:hanging="113"/>
                            <w:rPr>
                              <w:rFonts w:eastAsia="MS Mincho"/>
                              <w:sz w:val="18"/>
                              <w:szCs w:val="19"/>
                            </w:rPr>
                          </w:pPr>
                          <w:r>
                            <w:rPr>
                              <w:kern w:val="24"/>
                              <w:sz w:val="18"/>
                              <w:szCs w:val="19"/>
                            </w:rPr>
                            <w:t>Increased production of CSG</w:t>
                          </w:r>
                        </w:p>
                        <w:p w14:paraId="30FDD54A" w14:textId="7D077960" w:rsidR="00D952F3" w:rsidRPr="00546797" w:rsidRDefault="00D952F3" w:rsidP="00062923">
                          <w:pPr>
                            <w:pStyle w:val="MediumGrid1-Accent21"/>
                            <w:numPr>
                              <w:ilvl w:val="0"/>
                              <w:numId w:val="22"/>
                            </w:numPr>
                            <w:spacing w:after="0" w:line="216" w:lineRule="auto"/>
                            <w:ind w:left="113" w:hanging="113"/>
                            <w:rPr>
                              <w:rFonts w:eastAsia="MS Mincho"/>
                              <w:sz w:val="18"/>
                              <w:szCs w:val="19"/>
                            </w:rPr>
                          </w:pPr>
                          <w:r>
                            <w:rPr>
                              <w:kern w:val="24"/>
                              <w:sz w:val="18"/>
                              <w:szCs w:val="19"/>
                            </w:rPr>
                            <w:t>Reduction in new infrastructure costs</w:t>
                          </w:r>
                        </w:p>
                        <w:p w14:paraId="14EC4F7A" w14:textId="77777777" w:rsidR="00D952F3" w:rsidRPr="00711E4A" w:rsidRDefault="00D952F3" w:rsidP="00677632">
                          <w:pPr>
                            <w:pStyle w:val="MediumGrid1-Accent21"/>
                            <w:spacing w:after="0" w:line="216" w:lineRule="auto"/>
                            <w:ind w:left="113"/>
                            <w:rPr>
                              <w:rFonts w:eastAsia="MS Mincho"/>
                              <w:sz w:val="18"/>
                              <w:szCs w:val="19"/>
                            </w:rPr>
                          </w:pPr>
                        </w:p>
                        <w:p w14:paraId="48B1BBC2" w14:textId="77777777" w:rsidR="00D952F3" w:rsidRPr="00862C0D" w:rsidRDefault="00D952F3" w:rsidP="00EE45F5">
                          <w:pPr>
                            <w:pStyle w:val="MediumGrid1-Accent21"/>
                            <w:spacing w:after="0" w:line="216" w:lineRule="auto"/>
                            <w:rPr>
                              <w:rFonts w:eastAsia="MS Mincho"/>
                              <w:sz w:val="18"/>
                              <w:szCs w:val="19"/>
                            </w:rPr>
                          </w:pPr>
                          <w:r w:rsidRPr="00862C0D">
                            <w:rPr>
                              <w:b/>
                              <w:bCs/>
                              <w:i/>
                              <w:iCs/>
                              <w:kern w:val="24"/>
                              <w:sz w:val="18"/>
                              <w:szCs w:val="19"/>
                            </w:rPr>
                            <w:t>Environmental impact</w:t>
                          </w:r>
                        </w:p>
                        <w:p w14:paraId="6EEB38A9" w14:textId="18F63FE0" w:rsidR="00D952F3" w:rsidRPr="00546797" w:rsidRDefault="00D952F3" w:rsidP="00062923">
                          <w:pPr>
                            <w:pStyle w:val="MediumGrid1-Accent21"/>
                            <w:numPr>
                              <w:ilvl w:val="0"/>
                              <w:numId w:val="22"/>
                            </w:numPr>
                            <w:spacing w:after="0" w:line="216" w:lineRule="auto"/>
                            <w:ind w:left="113" w:hanging="113"/>
                            <w:rPr>
                              <w:kern w:val="24"/>
                              <w:sz w:val="18"/>
                              <w:szCs w:val="19"/>
                            </w:rPr>
                          </w:pPr>
                          <w:r>
                            <w:rPr>
                              <w:kern w:val="24"/>
                              <w:sz w:val="18"/>
                              <w:szCs w:val="19"/>
                            </w:rPr>
                            <w:t>Decreased environmental footprint</w:t>
                          </w:r>
                        </w:p>
                        <w:p w14:paraId="50E9A215" w14:textId="77777777" w:rsidR="00D952F3" w:rsidRDefault="00D952F3" w:rsidP="00677632">
                          <w:pPr>
                            <w:pStyle w:val="NormalWeb"/>
                            <w:spacing w:after="0" w:line="216" w:lineRule="auto"/>
                            <w:rPr>
                              <w:rFonts w:ascii="Calibri" w:hAnsi="Calibri"/>
                              <w:b/>
                              <w:bCs/>
                              <w:i/>
                              <w:iCs/>
                              <w:kern w:val="24"/>
                              <w:sz w:val="18"/>
                              <w:szCs w:val="19"/>
                            </w:rPr>
                          </w:pPr>
                        </w:p>
                        <w:p w14:paraId="2DFBE5C2" w14:textId="77777777" w:rsidR="00D952F3" w:rsidRPr="00862C0D" w:rsidRDefault="00D952F3" w:rsidP="00677632">
                          <w:pPr>
                            <w:pStyle w:val="NormalWeb"/>
                            <w:spacing w:after="0" w:line="216" w:lineRule="auto"/>
                            <w:rPr>
                              <w:rFonts w:ascii="Calibri" w:eastAsia="MS Mincho" w:hAnsi="Calibri"/>
                              <w:sz w:val="18"/>
                              <w:szCs w:val="19"/>
                            </w:rPr>
                          </w:pPr>
                          <w:r w:rsidRPr="00862C0D">
                            <w:rPr>
                              <w:rFonts w:ascii="Calibri" w:hAnsi="Calibri"/>
                              <w:b/>
                              <w:bCs/>
                              <w:i/>
                              <w:iCs/>
                              <w:kern w:val="24"/>
                              <w:sz w:val="18"/>
                              <w:szCs w:val="19"/>
                            </w:rPr>
                            <w:t>Social impact</w:t>
                          </w:r>
                        </w:p>
                        <w:p w14:paraId="33AA0D0F" w14:textId="77777777" w:rsidR="00D952F3" w:rsidRPr="00862C0D" w:rsidRDefault="00D952F3" w:rsidP="00062923">
                          <w:pPr>
                            <w:pStyle w:val="MediumGrid1-Accent21"/>
                            <w:numPr>
                              <w:ilvl w:val="0"/>
                              <w:numId w:val="22"/>
                            </w:numPr>
                            <w:spacing w:after="0" w:line="216" w:lineRule="auto"/>
                            <w:ind w:left="113" w:hanging="113"/>
                            <w:rPr>
                              <w:kern w:val="24"/>
                              <w:sz w:val="18"/>
                              <w:szCs w:val="19"/>
                            </w:rPr>
                          </w:pPr>
                          <w:r>
                            <w:rPr>
                              <w:kern w:val="24"/>
                              <w:sz w:val="18"/>
                              <w:szCs w:val="19"/>
                            </w:rPr>
                            <w:t>Contribution to energy security</w:t>
                          </w:r>
                        </w:p>
                        <w:p w14:paraId="1DC3BA2A" w14:textId="39FD315E" w:rsidR="00D952F3" w:rsidRPr="00862C0D" w:rsidRDefault="00D952F3" w:rsidP="00062923">
                          <w:pPr>
                            <w:pStyle w:val="MediumGrid1-Accent21"/>
                            <w:numPr>
                              <w:ilvl w:val="0"/>
                              <w:numId w:val="22"/>
                            </w:numPr>
                            <w:spacing w:after="0" w:line="216" w:lineRule="auto"/>
                            <w:ind w:left="113" w:hanging="113"/>
                            <w:rPr>
                              <w:kern w:val="24"/>
                              <w:sz w:val="18"/>
                              <w:szCs w:val="19"/>
                            </w:rPr>
                          </w:pPr>
                          <w:r>
                            <w:rPr>
                              <w:kern w:val="24"/>
                              <w:sz w:val="18"/>
                              <w:szCs w:val="19"/>
                            </w:rPr>
                            <w:t xml:space="preserve">Social licence to operate </w:t>
                          </w:r>
                        </w:p>
                      </w:txbxContent>
                    </v:textbox>
                    <w10:wrap type="tight"/>
                  </v:rect>
                </w:pict>
              </mc:Fallback>
            </mc:AlternateContent>
          </w:r>
          <w:r w:rsidR="00CE09CB">
            <w:rPr>
              <w:rFonts w:asciiTheme="minorHAnsi" w:hAnsiTheme="minorHAnsi"/>
              <w:noProof/>
            </w:rPr>
            <mc:AlternateContent>
              <mc:Choice Requires="wps">
                <w:drawing>
                  <wp:anchor distT="0" distB="0" distL="114300" distR="114300" simplePos="0" relativeHeight="251827712" behindDoc="0" locked="0" layoutInCell="1" allowOverlap="1" wp14:anchorId="60989838" wp14:editId="74F22EE9">
                    <wp:simplePos x="0" y="0"/>
                    <wp:positionH relativeFrom="column">
                      <wp:posOffset>2425579</wp:posOffset>
                    </wp:positionH>
                    <wp:positionV relativeFrom="paragraph">
                      <wp:posOffset>2220816</wp:posOffset>
                    </wp:positionV>
                    <wp:extent cx="1089466" cy="3925998"/>
                    <wp:effectExtent l="0" t="0" r="0" b="0"/>
                    <wp:wrapTight wrapText="bothSides">
                      <wp:wrapPolygon edited="0">
                        <wp:start x="0" y="0"/>
                        <wp:lineTo x="0" y="21488"/>
                        <wp:lineTo x="21159" y="21488"/>
                        <wp:lineTo x="21159" y="0"/>
                        <wp:lineTo x="0" y="0"/>
                      </wp:wrapPolygon>
                    </wp:wrapTight>
                    <wp:docPr id="7"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466" cy="3925998"/>
                            </a:xfrm>
                            <a:prstGeom prst="rect">
                              <a:avLst/>
                            </a:prstGeom>
                            <a:solidFill>
                              <a:srgbClr val="008DAD">
                                <a:alpha val="24706"/>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8AEB42E" w14:textId="77777777" w:rsidR="00D952F3" w:rsidRPr="00EE45F5" w:rsidRDefault="00D952F3" w:rsidP="00DE12A9">
                                <w:pPr>
                                  <w:pStyle w:val="MediumGrid1-Accent21"/>
                                  <w:numPr>
                                    <w:ilvl w:val="0"/>
                                    <w:numId w:val="24"/>
                                  </w:numPr>
                                  <w:spacing w:after="0"/>
                                  <w:ind w:left="142" w:hanging="142"/>
                                  <w:rPr>
                                    <w:sz w:val="18"/>
                                    <w:szCs w:val="18"/>
                                  </w:rPr>
                                </w:pPr>
                                <w:r w:rsidRPr="007F300F">
                                  <w:rPr>
                                    <w:rFonts w:asciiTheme="minorHAnsi" w:hAnsiTheme="minorHAnsi" w:cs="Arial"/>
                                    <w:sz w:val="18"/>
                                    <w:szCs w:val="18"/>
                                  </w:rPr>
                                  <w:t>Data on reservoir characteristics; microbial diversity</w:t>
                                </w:r>
                                <w:r w:rsidRPr="00A678CB">
                                  <w:rPr>
                                    <w:rFonts w:asciiTheme="minorHAnsi" w:hAnsiTheme="minorHAnsi" w:cs="Arial"/>
                                    <w:sz w:val="18"/>
                                    <w:szCs w:val="18"/>
                                  </w:rPr>
                                  <w:t xml:space="preserve"> </w:t>
                                </w:r>
                                <w:r w:rsidRPr="004E188A">
                                  <w:rPr>
                                    <w:rFonts w:asciiTheme="minorHAnsi" w:hAnsiTheme="minorHAnsi" w:cs="Arial"/>
                                    <w:sz w:val="18"/>
                                    <w:szCs w:val="18"/>
                                  </w:rPr>
                                  <w:t>&amp; methanogenic potential; optimising nutrient formulations</w:t>
                                </w:r>
                                <w:r w:rsidRPr="007F300F">
                                  <w:rPr>
                                    <w:rFonts w:asciiTheme="minorHAnsi" w:hAnsiTheme="minorHAnsi" w:cs="Arial"/>
                                    <w:sz w:val="18"/>
                                    <w:szCs w:val="18"/>
                                  </w:rPr>
                                  <w:t xml:space="preserve"> </w:t>
                                </w:r>
                              </w:p>
                              <w:p w14:paraId="3EC2BE2B" w14:textId="31430062" w:rsidR="00D952F3" w:rsidRPr="007F300F" w:rsidRDefault="00D952F3" w:rsidP="00DE12A9">
                                <w:pPr>
                                  <w:pStyle w:val="MediumGrid1-Accent21"/>
                                  <w:numPr>
                                    <w:ilvl w:val="0"/>
                                    <w:numId w:val="24"/>
                                  </w:numPr>
                                  <w:spacing w:after="0"/>
                                  <w:ind w:left="142" w:hanging="142"/>
                                  <w:rPr>
                                    <w:sz w:val="18"/>
                                    <w:szCs w:val="18"/>
                                  </w:rPr>
                                </w:pPr>
                                <w:r w:rsidRPr="007F300F">
                                  <w:rPr>
                                    <w:sz w:val="18"/>
                                    <w:szCs w:val="18"/>
                                  </w:rPr>
                                  <w:t>Models predicting reservoir performance</w:t>
                                </w:r>
                              </w:p>
                              <w:p w14:paraId="50063D87" w14:textId="77777777" w:rsidR="00D952F3" w:rsidRDefault="00D952F3" w:rsidP="00062923">
                                <w:pPr>
                                  <w:pStyle w:val="MediumGrid1-Accent21"/>
                                  <w:numPr>
                                    <w:ilvl w:val="0"/>
                                    <w:numId w:val="24"/>
                                  </w:numPr>
                                  <w:spacing w:after="0"/>
                                  <w:ind w:left="142" w:hanging="142"/>
                                  <w:rPr>
                                    <w:rFonts w:asciiTheme="minorHAnsi" w:hAnsiTheme="minorHAnsi" w:cs="Arial"/>
                                    <w:sz w:val="18"/>
                                    <w:szCs w:val="18"/>
                                  </w:rPr>
                                </w:pPr>
                                <w:r>
                                  <w:rPr>
                                    <w:rFonts w:asciiTheme="minorHAnsi" w:hAnsiTheme="minorHAnsi" w:cs="Arial"/>
                                    <w:sz w:val="18"/>
                                    <w:szCs w:val="18"/>
                                  </w:rPr>
                                  <w:t xml:space="preserve">New equipment: </w:t>
                                </w:r>
                                <w:r w:rsidRPr="007C45F1">
                                  <w:rPr>
                                    <w:rFonts w:asciiTheme="minorHAnsi" w:hAnsiTheme="minorHAnsi" w:cs="Arial"/>
                                    <w:sz w:val="18"/>
                                    <w:szCs w:val="18"/>
                                  </w:rPr>
                                  <w:t xml:space="preserve">biological reactors and core flooding rigs. </w:t>
                                </w:r>
                              </w:p>
                              <w:p w14:paraId="1A734FF1" w14:textId="3D432D4F" w:rsidR="00D952F3" w:rsidRDefault="00D952F3" w:rsidP="00062923">
                                <w:pPr>
                                  <w:pStyle w:val="MediumGrid1-Accent21"/>
                                  <w:numPr>
                                    <w:ilvl w:val="0"/>
                                    <w:numId w:val="24"/>
                                  </w:numPr>
                                  <w:spacing w:after="0"/>
                                  <w:ind w:left="142" w:hanging="142"/>
                                  <w:rPr>
                                    <w:rFonts w:asciiTheme="minorHAnsi" w:hAnsiTheme="minorHAnsi" w:cs="Arial"/>
                                    <w:sz w:val="18"/>
                                    <w:szCs w:val="18"/>
                                  </w:rPr>
                                </w:pPr>
                                <w:r w:rsidRPr="007C45F1">
                                  <w:rPr>
                                    <w:rFonts w:asciiTheme="minorHAnsi" w:hAnsiTheme="minorHAnsi" w:cs="Arial"/>
                                    <w:sz w:val="18"/>
                                    <w:szCs w:val="18"/>
                                  </w:rPr>
                                  <w:t>IP</w:t>
                                </w:r>
                                <w:r>
                                  <w:rPr>
                                    <w:rFonts w:asciiTheme="minorHAnsi" w:hAnsiTheme="minorHAnsi" w:cs="Arial"/>
                                    <w:sz w:val="18"/>
                                    <w:szCs w:val="18"/>
                                  </w:rPr>
                                  <w:t>&amp; patents</w:t>
                                </w:r>
                              </w:p>
                              <w:p w14:paraId="07395C16" w14:textId="70B3F12E" w:rsidR="00D952F3" w:rsidRDefault="00D952F3" w:rsidP="009033AE">
                                <w:pPr>
                                  <w:pStyle w:val="MediumGrid1-Accent21"/>
                                  <w:numPr>
                                    <w:ilvl w:val="0"/>
                                    <w:numId w:val="24"/>
                                  </w:numPr>
                                  <w:spacing w:after="0"/>
                                  <w:ind w:left="142" w:hanging="142"/>
                                  <w:rPr>
                                    <w:rFonts w:asciiTheme="minorHAnsi" w:hAnsiTheme="minorHAnsi" w:cs="Arial"/>
                                    <w:sz w:val="18"/>
                                    <w:szCs w:val="18"/>
                                  </w:rPr>
                                </w:pPr>
                                <w:r>
                                  <w:rPr>
                                    <w:rFonts w:asciiTheme="minorHAnsi" w:hAnsiTheme="minorHAnsi" w:cs="Arial"/>
                                    <w:sz w:val="18"/>
                                    <w:szCs w:val="18"/>
                                  </w:rPr>
                                  <w:t>S</w:t>
                                </w:r>
                                <w:r w:rsidRPr="00711E4A">
                                  <w:rPr>
                                    <w:rFonts w:asciiTheme="minorHAnsi" w:hAnsiTheme="minorHAnsi" w:cs="Arial"/>
                                    <w:sz w:val="18"/>
                                    <w:szCs w:val="18"/>
                                  </w:rPr>
                                  <w:t>cientific papers</w:t>
                                </w:r>
                              </w:p>
                              <w:p w14:paraId="54CE999B" w14:textId="3B223920" w:rsidR="00D952F3" w:rsidRPr="00711E4A" w:rsidRDefault="00D952F3" w:rsidP="00677632">
                                <w:pPr>
                                  <w:pStyle w:val="MediumGrid1-Accent21"/>
                                  <w:spacing w:line="216" w:lineRule="auto"/>
                                  <w:ind w:left="113"/>
                                  <w:rPr>
                                    <w:rFonts w:asciiTheme="minorHAnsi" w:hAnsiTheme="minorHAnsi" w:cs="Arial"/>
                                    <w:sz w:val="18"/>
                                    <w:szCs w:val="18"/>
                                  </w:rPr>
                                </w:pPr>
                              </w:p>
                              <w:p w14:paraId="14E7ACF9" w14:textId="77777777" w:rsidR="00D952F3" w:rsidRPr="009F5BFA" w:rsidRDefault="00D952F3" w:rsidP="00677632">
                                <w:pPr>
                                  <w:pStyle w:val="MediumGrid1-Accent21"/>
                                  <w:spacing w:after="0" w:line="216" w:lineRule="auto"/>
                                  <w:ind w:left="113"/>
                                  <w:rPr>
                                    <w:rFonts w:asciiTheme="minorHAnsi" w:hAnsiTheme="minorHAnsi" w:cs="Arial"/>
                                    <w:sz w:val="18"/>
                                    <w:szCs w:val="18"/>
                                  </w:rPr>
                                </w:pPr>
                              </w:p>
                              <w:p w14:paraId="16E381E2" w14:textId="77777777" w:rsidR="00D952F3" w:rsidRDefault="00D952F3" w:rsidP="00677632">
                                <w:pPr>
                                  <w:pStyle w:val="MediumGrid1-Accent21"/>
                                  <w:spacing w:line="216" w:lineRule="auto"/>
                                  <w:rPr>
                                    <w:kern w:val="24"/>
                                    <w:sz w:val="18"/>
                                    <w:szCs w:val="19"/>
                                  </w:rPr>
                                </w:pPr>
                              </w:p>
                              <w:p w14:paraId="30FA8223" w14:textId="77777777" w:rsidR="00D952F3" w:rsidRPr="002462DA" w:rsidRDefault="00D952F3" w:rsidP="00677632">
                                <w:pPr>
                                  <w:spacing w:after="0" w:line="216" w:lineRule="auto"/>
                                  <w:ind w:left="85" w:hanging="85"/>
                                  <w:rPr>
                                    <w:kern w:val="24"/>
                                    <w:sz w:val="18"/>
                                    <w:szCs w:val="19"/>
                                  </w:rPr>
                                </w:pPr>
                              </w:p>
                            </w:txbxContent>
                          </wps:txbx>
                          <wps:bodyPr rot="0" vert="horz" wrap="square" lIns="36000" tIns="45720" rIns="36000" bIns="45720" anchor="t" anchorCtr="0" upright="1">
                            <a:noAutofit/>
                          </wps:bodyPr>
                        </wps:wsp>
                      </a:graphicData>
                    </a:graphic>
                  </wp:anchor>
                </w:drawing>
              </mc:Choice>
              <mc:Fallback>
                <w:pict>
                  <v:rect w14:anchorId="60989838" id="Rectangle 1421" o:spid="_x0000_s1050" style="position:absolute;margin-left:191pt;margin-top:174.85pt;width:85.8pt;height:309.15pt;z-index:251827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" fillcolor="#008dad" stroked="f" strokeweight="2pt">
                    <v:fill opacity="16191f"/>
                    <v:textbox inset="1mm,,1mm">
                      <w:txbxContent>
                        <w:p w14:paraId="08AEB42E" w14:textId="77777777" w:rsidR="00D952F3" w:rsidRPr="00EE45F5" w:rsidRDefault="00D952F3" w:rsidP="00DE12A9">
                          <w:pPr>
                            <w:pStyle w:val="MediumGrid1-Accent21"/>
                            <w:numPr>
                              <w:ilvl w:val="0"/>
                              <w:numId w:val="24"/>
                            </w:numPr>
                            <w:spacing w:after="0"/>
                            <w:ind w:left="142" w:hanging="142"/>
                            <w:rPr>
                              <w:sz w:val="18"/>
                              <w:szCs w:val="18"/>
                            </w:rPr>
                          </w:pPr>
                          <w:r w:rsidRPr="007F300F">
                            <w:rPr>
                              <w:rFonts w:asciiTheme="minorHAnsi" w:hAnsiTheme="minorHAnsi" w:cs="Arial"/>
                              <w:sz w:val="18"/>
                              <w:szCs w:val="18"/>
                            </w:rPr>
                            <w:t>Data on reservoir characteristics; microbial diversity</w:t>
                          </w:r>
                          <w:r w:rsidRPr="00A678CB">
                            <w:rPr>
                              <w:rFonts w:asciiTheme="minorHAnsi" w:hAnsiTheme="minorHAnsi" w:cs="Arial"/>
                              <w:sz w:val="18"/>
                              <w:szCs w:val="18"/>
                            </w:rPr>
                            <w:t xml:space="preserve"> </w:t>
                          </w:r>
                          <w:r w:rsidRPr="004E188A">
                            <w:rPr>
                              <w:rFonts w:asciiTheme="minorHAnsi" w:hAnsiTheme="minorHAnsi" w:cs="Arial"/>
                              <w:sz w:val="18"/>
                              <w:szCs w:val="18"/>
                            </w:rPr>
                            <w:t>&amp; methanogenic potential; optimising nutrient formulations</w:t>
                          </w:r>
                          <w:r w:rsidRPr="007F300F">
                            <w:rPr>
                              <w:rFonts w:asciiTheme="minorHAnsi" w:hAnsiTheme="minorHAnsi" w:cs="Arial"/>
                              <w:sz w:val="18"/>
                              <w:szCs w:val="18"/>
                            </w:rPr>
                            <w:t xml:space="preserve"> </w:t>
                          </w:r>
                        </w:p>
                        <w:p w14:paraId="3EC2BE2B" w14:textId="31430062" w:rsidR="00D952F3" w:rsidRPr="007F300F" w:rsidRDefault="00D952F3" w:rsidP="00DE12A9">
                          <w:pPr>
                            <w:pStyle w:val="MediumGrid1-Accent21"/>
                            <w:numPr>
                              <w:ilvl w:val="0"/>
                              <w:numId w:val="24"/>
                            </w:numPr>
                            <w:spacing w:after="0"/>
                            <w:ind w:left="142" w:hanging="142"/>
                            <w:rPr>
                              <w:sz w:val="18"/>
                              <w:szCs w:val="18"/>
                            </w:rPr>
                          </w:pPr>
                          <w:r w:rsidRPr="007F300F">
                            <w:rPr>
                              <w:sz w:val="18"/>
                              <w:szCs w:val="18"/>
                            </w:rPr>
                            <w:t>Models predicting reservoir performance</w:t>
                          </w:r>
                        </w:p>
                        <w:p w14:paraId="50063D87" w14:textId="77777777" w:rsidR="00D952F3" w:rsidRDefault="00D952F3" w:rsidP="00062923">
                          <w:pPr>
                            <w:pStyle w:val="MediumGrid1-Accent21"/>
                            <w:numPr>
                              <w:ilvl w:val="0"/>
                              <w:numId w:val="24"/>
                            </w:numPr>
                            <w:spacing w:after="0"/>
                            <w:ind w:left="142" w:hanging="142"/>
                            <w:rPr>
                              <w:rFonts w:asciiTheme="minorHAnsi" w:hAnsiTheme="minorHAnsi" w:cs="Arial"/>
                              <w:sz w:val="18"/>
                              <w:szCs w:val="18"/>
                            </w:rPr>
                          </w:pPr>
                          <w:r>
                            <w:rPr>
                              <w:rFonts w:asciiTheme="minorHAnsi" w:hAnsiTheme="minorHAnsi" w:cs="Arial"/>
                              <w:sz w:val="18"/>
                              <w:szCs w:val="18"/>
                            </w:rPr>
                            <w:t xml:space="preserve">New equipment: </w:t>
                          </w:r>
                          <w:r w:rsidRPr="007C45F1">
                            <w:rPr>
                              <w:rFonts w:asciiTheme="minorHAnsi" w:hAnsiTheme="minorHAnsi" w:cs="Arial"/>
                              <w:sz w:val="18"/>
                              <w:szCs w:val="18"/>
                            </w:rPr>
                            <w:t xml:space="preserve">biological reactors and core flooding rigs. </w:t>
                          </w:r>
                        </w:p>
                        <w:p w14:paraId="1A734FF1" w14:textId="3D432D4F" w:rsidR="00D952F3" w:rsidRDefault="00D952F3" w:rsidP="00062923">
                          <w:pPr>
                            <w:pStyle w:val="MediumGrid1-Accent21"/>
                            <w:numPr>
                              <w:ilvl w:val="0"/>
                              <w:numId w:val="24"/>
                            </w:numPr>
                            <w:spacing w:after="0"/>
                            <w:ind w:left="142" w:hanging="142"/>
                            <w:rPr>
                              <w:rFonts w:asciiTheme="minorHAnsi" w:hAnsiTheme="minorHAnsi" w:cs="Arial"/>
                              <w:sz w:val="18"/>
                              <w:szCs w:val="18"/>
                            </w:rPr>
                          </w:pPr>
                          <w:r w:rsidRPr="007C45F1">
                            <w:rPr>
                              <w:rFonts w:asciiTheme="minorHAnsi" w:hAnsiTheme="minorHAnsi" w:cs="Arial"/>
                              <w:sz w:val="18"/>
                              <w:szCs w:val="18"/>
                            </w:rPr>
                            <w:t>IP</w:t>
                          </w:r>
                          <w:r>
                            <w:rPr>
                              <w:rFonts w:asciiTheme="minorHAnsi" w:hAnsiTheme="minorHAnsi" w:cs="Arial"/>
                              <w:sz w:val="18"/>
                              <w:szCs w:val="18"/>
                            </w:rPr>
                            <w:t>&amp; patents</w:t>
                          </w:r>
                        </w:p>
                        <w:p w14:paraId="07395C16" w14:textId="70B3F12E" w:rsidR="00D952F3" w:rsidRDefault="00D952F3" w:rsidP="009033AE">
                          <w:pPr>
                            <w:pStyle w:val="MediumGrid1-Accent21"/>
                            <w:numPr>
                              <w:ilvl w:val="0"/>
                              <w:numId w:val="24"/>
                            </w:numPr>
                            <w:spacing w:after="0"/>
                            <w:ind w:left="142" w:hanging="142"/>
                            <w:rPr>
                              <w:rFonts w:asciiTheme="minorHAnsi" w:hAnsiTheme="minorHAnsi" w:cs="Arial"/>
                              <w:sz w:val="18"/>
                              <w:szCs w:val="18"/>
                            </w:rPr>
                          </w:pPr>
                          <w:r>
                            <w:rPr>
                              <w:rFonts w:asciiTheme="minorHAnsi" w:hAnsiTheme="minorHAnsi" w:cs="Arial"/>
                              <w:sz w:val="18"/>
                              <w:szCs w:val="18"/>
                            </w:rPr>
                            <w:t>S</w:t>
                          </w:r>
                          <w:r w:rsidRPr="00711E4A">
                            <w:rPr>
                              <w:rFonts w:asciiTheme="minorHAnsi" w:hAnsiTheme="minorHAnsi" w:cs="Arial"/>
                              <w:sz w:val="18"/>
                              <w:szCs w:val="18"/>
                            </w:rPr>
                            <w:t>cientific papers</w:t>
                          </w:r>
                        </w:p>
                        <w:p w14:paraId="54CE999B" w14:textId="3B223920" w:rsidR="00D952F3" w:rsidRPr="00711E4A" w:rsidRDefault="00D952F3" w:rsidP="00677632">
                          <w:pPr>
                            <w:pStyle w:val="MediumGrid1-Accent21"/>
                            <w:spacing w:line="216" w:lineRule="auto"/>
                            <w:ind w:left="113"/>
                            <w:rPr>
                              <w:rFonts w:asciiTheme="minorHAnsi" w:hAnsiTheme="minorHAnsi" w:cs="Arial"/>
                              <w:sz w:val="18"/>
                              <w:szCs w:val="18"/>
                            </w:rPr>
                          </w:pPr>
                        </w:p>
                        <w:p w14:paraId="14E7ACF9" w14:textId="77777777" w:rsidR="00D952F3" w:rsidRPr="009F5BFA" w:rsidRDefault="00D952F3" w:rsidP="00677632">
                          <w:pPr>
                            <w:pStyle w:val="MediumGrid1-Accent21"/>
                            <w:spacing w:after="0" w:line="216" w:lineRule="auto"/>
                            <w:ind w:left="113"/>
                            <w:rPr>
                              <w:rFonts w:asciiTheme="minorHAnsi" w:hAnsiTheme="minorHAnsi" w:cs="Arial"/>
                              <w:sz w:val="18"/>
                              <w:szCs w:val="18"/>
                            </w:rPr>
                          </w:pPr>
                        </w:p>
                        <w:p w14:paraId="16E381E2" w14:textId="77777777" w:rsidR="00D952F3" w:rsidRDefault="00D952F3" w:rsidP="00677632">
                          <w:pPr>
                            <w:pStyle w:val="MediumGrid1-Accent21"/>
                            <w:spacing w:line="216" w:lineRule="auto"/>
                            <w:rPr>
                              <w:kern w:val="24"/>
                              <w:sz w:val="18"/>
                              <w:szCs w:val="19"/>
                            </w:rPr>
                          </w:pPr>
                        </w:p>
                        <w:p w14:paraId="30FA8223" w14:textId="77777777" w:rsidR="00D952F3" w:rsidRPr="002462DA" w:rsidRDefault="00D952F3" w:rsidP="00677632">
                          <w:pPr>
                            <w:spacing w:after="0" w:line="216" w:lineRule="auto"/>
                            <w:ind w:left="85" w:hanging="85"/>
                            <w:rPr>
                              <w:kern w:val="24"/>
                              <w:sz w:val="18"/>
                              <w:szCs w:val="19"/>
                            </w:rPr>
                          </w:pPr>
                        </w:p>
                      </w:txbxContent>
                    </v:textbox>
                    <w10:wrap type="tight"/>
                  </v:rect>
                </w:pict>
              </mc:Fallback>
            </mc:AlternateContent>
          </w:r>
          <w:r w:rsidR="00CE09CB">
            <w:rPr>
              <w:rFonts w:asciiTheme="minorHAnsi" w:hAnsiTheme="minorHAnsi"/>
              <w:noProof/>
            </w:rPr>
            <mc:AlternateContent>
              <mc:Choice Requires="wps">
                <w:drawing>
                  <wp:anchor distT="0" distB="0" distL="114300" distR="114300" simplePos="0" relativeHeight="251828736" behindDoc="0" locked="0" layoutInCell="1" allowOverlap="1" wp14:anchorId="7DF30B70" wp14:editId="09FE8846">
                    <wp:simplePos x="0" y="0"/>
                    <wp:positionH relativeFrom="column">
                      <wp:posOffset>43905</wp:posOffset>
                    </wp:positionH>
                    <wp:positionV relativeFrom="paragraph">
                      <wp:posOffset>2220816</wp:posOffset>
                    </wp:positionV>
                    <wp:extent cx="1115572" cy="3925998"/>
                    <wp:effectExtent l="0" t="0" r="8890" b="0"/>
                    <wp:wrapTight wrapText="bothSides">
                      <wp:wrapPolygon edited="0">
                        <wp:start x="0" y="0"/>
                        <wp:lineTo x="0" y="21488"/>
                        <wp:lineTo x="21403" y="21488"/>
                        <wp:lineTo x="21403" y="0"/>
                        <wp:lineTo x="0" y="0"/>
                      </wp:wrapPolygon>
                    </wp:wrapTight>
                    <wp:docPr id="8"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572" cy="3925998"/>
                            </a:xfrm>
                            <a:prstGeom prst="rect">
                              <a:avLst/>
                            </a:prstGeom>
                            <a:solidFill>
                              <a:srgbClr val="1ED6FF">
                                <a:alpha val="24706"/>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1C0D8F5" w14:textId="76995126" w:rsidR="00D952F3" w:rsidRPr="009C39A8" w:rsidRDefault="00D952F3" w:rsidP="00DE593E">
                                <w:pPr>
                                  <w:pStyle w:val="MediumGrid1-Accent21"/>
                                  <w:numPr>
                                    <w:ilvl w:val="0"/>
                                    <w:numId w:val="22"/>
                                  </w:numPr>
                                  <w:spacing w:line="216" w:lineRule="auto"/>
                                  <w:ind w:left="113" w:hanging="113"/>
                                  <w:rPr>
                                    <w:rFonts w:asciiTheme="minorHAnsi" w:hAnsiTheme="minorHAnsi" w:cs="Arial"/>
                                    <w:sz w:val="18"/>
                                    <w:szCs w:val="18"/>
                                  </w:rPr>
                                </w:pPr>
                                <w:r w:rsidRPr="00B1513F">
                                  <w:rPr>
                                    <w:rFonts w:asciiTheme="minorHAnsi" w:hAnsiTheme="minorHAnsi" w:cs="Arial"/>
                                    <w:sz w:val="18"/>
                                    <w:szCs w:val="18"/>
                                  </w:rPr>
                                  <w:t xml:space="preserve">CSIRO investment (FTE, in-kind contributions, equipment/facilities and background IP) </w:t>
                                </w:r>
                              </w:p>
                              <w:p w14:paraId="4CFEBFCC" w14:textId="00930E34" w:rsidR="00D952F3" w:rsidRPr="00B1513F" w:rsidRDefault="00D952F3" w:rsidP="00DE593E">
                                <w:pPr>
                                  <w:pStyle w:val="MediumGrid1-Accent21"/>
                                  <w:numPr>
                                    <w:ilvl w:val="0"/>
                                    <w:numId w:val="22"/>
                                  </w:numPr>
                                  <w:spacing w:after="60" w:line="216" w:lineRule="auto"/>
                                  <w:ind w:left="113" w:hanging="113"/>
                                  <w:rPr>
                                    <w:rFonts w:asciiTheme="minorHAnsi" w:hAnsiTheme="minorHAnsi"/>
                                    <w:sz w:val="18"/>
                                    <w:szCs w:val="19"/>
                                  </w:rPr>
                                </w:pPr>
                                <w:r w:rsidRPr="009C39A8">
                                  <w:rPr>
                                    <w:rFonts w:asciiTheme="minorHAnsi" w:hAnsiTheme="minorHAnsi" w:cs="Arial"/>
                                    <w:sz w:val="18"/>
                                    <w:szCs w:val="18"/>
                                  </w:rPr>
                                  <w:t>F</w:t>
                                </w:r>
                                <w:r w:rsidRPr="00867117">
                                  <w:rPr>
                                    <w:rFonts w:asciiTheme="minorHAnsi" w:hAnsiTheme="minorHAnsi" w:cs="Arial"/>
                                    <w:sz w:val="18"/>
                                    <w:szCs w:val="18"/>
                                  </w:rPr>
                                  <w:t>unding from</w:t>
                                </w:r>
                                <w:r w:rsidRPr="007D7EE3">
                                  <w:rPr>
                                    <w:rFonts w:asciiTheme="minorHAnsi" w:hAnsiTheme="minorHAnsi" w:cs="Arial"/>
                                    <w:sz w:val="18"/>
                                    <w:szCs w:val="18"/>
                                  </w:rPr>
                                  <w:t xml:space="preserve"> industry partners</w:t>
                                </w:r>
                                <w:r>
                                  <w:rPr>
                                    <w:rFonts w:asciiTheme="minorHAnsi" w:hAnsiTheme="minorHAnsi" w:cs="Arial"/>
                                    <w:sz w:val="18"/>
                                    <w:szCs w:val="18"/>
                                  </w:rPr>
                                  <w:t xml:space="preserve"> (c</w:t>
                                </w:r>
                                <w:r w:rsidRPr="007D7EE3">
                                  <w:rPr>
                                    <w:rFonts w:asciiTheme="minorHAnsi" w:hAnsiTheme="minorHAnsi" w:cs="Arial"/>
                                    <w:sz w:val="18"/>
                                    <w:szCs w:val="18"/>
                                  </w:rPr>
                                  <w:t>ash, i</w:t>
                                </w:r>
                                <w:r w:rsidRPr="00DE593E">
                                  <w:rPr>
                                    <w:rFonts w:asciiTheme="minorHAnsi" w:hAnsiTheme="minorHAnsi" w:cs="Arial"/>
                                    <w:sz w:val="18"/>
                                    <w:szCs w:val="18"/>
                                  </w:rPr>
                                  <w:t>n-kind contributions</w:t>
                                </w:r>
                                <w:r w:rsidRPr="007D7EE3">
                                  <w:rPr>
                                    <w:rFonts w:asciiTheme="minorHAnsi" w:hAnsiTheme="minorHAnsi" w:cs="Arial"/>
                                    <w:sz w:val="18"/>
                                    <w:szCs w:val="18"/>
                                  </w:rPr>
                                  <w:t xml:space="preserve"> </w:t>
                                </w:r>
                                <w:r>
                                  <w:rPr>
                                    <w:rFonts w:asciiTheme="minorHAnsi" w:hAnsiTheme="minorHAnsi" w:cs="Arial"/>
                                    <w:sz w:val="18"/>
                                    <w:szCs w:val="18"/>
                                  </w:rPr>
                                  <w:t>in</w:t>
                                </w:r>
                                <w:r w:rsidRPr="00B1513F">
                                  <w:rPr>
                                    <w:rFonts w:asciiTheme="minorHAnsi" w:hAnsiTheme="minorHAnsi"/>
                                    <w:sz w:val="18"/>
                                    <w:szCs w:val="19"/>
                                  </w:rPr>
                                  <w:t xml:space="preserve"> sponsors time, rock and water samples</w:t>
                                </w:r>
                                <w:r>
                                  <w:rPr>
                                    <w:rFonts w:asciiTheme="minorHAnsi" w:hAnsiTheme="minorHAnsi"/>
                                    <w:sz w:val="18"/>
                                    <w:szCs w:val="19"/>
                                  </w:rPr>
                                  <w:t>)</w:t>
                                </w:r>
                              </w:p>
                              <w:p w14:paraId="4C5F7102" w14:textId="552E11DB" w:rsidR="00D952F3" w:rsidRPr="00B1513F" w:rsidRDefault="00D952F3" w:rsidP="00DE593E">
                                <w:pPr>
                                  <w:pStyle w:val="MediumGrid1-Accent21"/>
                                  <w:numPr>
                                    <w:ilvl w:val="0"/>
                                    <w:numId w:val="22"/>
                                  </w:numPr>
                                  <w:spacing w:after="60" w:line="216" w:lineRule="auto"/>
                                  <w:ind w:left="113" w:hanging="113"/>
                                  <w:rPr>
                                    <w:rFonts w:asciiTheme="minorHAnsi" w:hAnsiTheme="minorHAnsi" w:cs="Arial"/>
                                    <w:sz w:val="18"/>
                                    <w:szCs w:val="18"/>
                                  </w:rPr>
                                </w:pPr>
                                <w:r w:rsidRPr="00B1513F">
                                  <w:rPr>
                                    <w:rFonts w:asciiTheme="minorHAnsi" w:hAnsiTheme="minorHAnsi" w:cs="Arial"/>
                                    <w:sz w:val="18"/>
                                    <w:szCs w:val="18"/>
                                  </w:rPr>
                                  <w:t xml:space="preserve">Costs of adaptive development and local extension by </w:t>
                                </w:r>
                                <w:r>
                                  <w:rPr>
                                    <w:rFonts w:asciiTheme="minorHAnsi" w:hAnsiTheme="minorHAnsi" w:cs="Arial"/>
                                    <w:sz w:val="18"/>
                                    <w:szCs w:val="18"/>
                                  </w:rPr>
                                  <w:t>the industry</w:t>
                                </w:r>
                              </w:p>
                              <w:p w14:paraId="664F7CF3" w14:textId="77777777" w:rsidR="00D952F3" w:rsidRPr="007C45F1" w:rsidRDefault="00D952F3" w:rsidP="00DE593E">
                                <w:pPr>
                                  <w:pStyle w:val="NormalWeb"/>
                                  <w:spacing w:after="60" w:line="216" w:lineRule="auto"/>
                                  <w:ind w:left="426"/>
                                  <w:rPr>
                                    <w:rFonts w:asciiTheme="minorHAnsi" w:hAnsiTheme="minorHAnsi"/>
                                    <w:sz w:val="18"/>
                                    <w:szCs w:val="19"/>
                                  </w:rPr>
                                </w:pPr>
                              </w:p>
                            </w:txbxContent>
                          </wps:txbx>
                          <wps:bodyPr rot="0" vert="horz" wrap="square" lIns="36000" tIns="45720" rIns="36000" bIns="45720" anchor="t" anchorCtr="0" upright="1">
                            <a:noAutofit/>
                          </wps:bodyPr>
                        </wps:wsp>
                      </a:graphicData>
                    </a:graphic>
                  </wp:anchor>
                </w:drawing>
              </mc:Choice>
              <mc:Fallback>
                <w:pict>
                  <v:rect w14:anchorId="7DF30B70" id="Rectangle 1422" o:spid="_x0000_s1051" style="position:absolute;margin-left:3.45pt;margin-top:174.85pt;width:87.85pt;height:309.15pt;z-index:251828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" fillcolor="#1ed6ff" stroked="f" strokeweight="2pt">
                    <v:fill opacity="16191f"/>
                    <v:textbox inset="1mm,,1mm">
                      <w:txbxContent>
                        <w:p w14:paraId="31C0D8F5" w14:textId="76995126" w:rsidR="00D952F3" w:rsidRPr="009C39A8" w:rsidRDefault="00D952F3" w:rsidP="00DE593E">
                          <w:pPr>
                            <w:pStyle w:val="MediumGrid1-Accent21"/>
                            <w:numPr>
                              <w:ilvl w:val="0"/>
                              <w:numId w:val="22"/>
                            </w:numPr>
                            <w:spacing w:line="216" w:lineRule="auto"/>
                            <w:ind w:left="113" w:hanging="113"/>
                            <w:rPr>
                              <w:rFonts w:asciiTheme="minorHAnsi" w:hAnsiTheme="minorHAnsi" w:cs="Arial"/>
                              <w:sz w:val="18"/>
                              <w:szCs w:val="18"/>
                            </w:rPr>
                          </w:pPr>
                          <w:r w:rsidRPr="00B1513F">
                            <w:rPr>
                              <w:rFonts w:asciiTheme="minorHAnsi" w:hAnsiTheme="minorHAnsi" w:cs="Arial"/>
                              <w:sz w:val="18"/>
                              <w:szCs w:val="18"/>
                            </w:rPr>
                            <w:t xml:space="preserve">CSIRO investment (FTE, in-kind contributions, equipment/facilities and background IP) </w:t>
                          </w:r>
                        </w:p>
                        <w:p w14:paraId="4CFEBFCC" w14:textId="00930E34" w:rsidR="00D952F3" w:rsidRPr="00B1513F" w:rsidRDefault="00D952F3" w:rsidP="00DE593E">
                          <w:pPr>
                            <w:pStyle w:val="MediumGrid1-Accent21"/>
                            <w:numPr>
                              <w:ilvl w:val="0"/>
                              <w:numId w:val="22"/>
                            </w:numPr>
                            <w:spacing w:after="60" w:line="216" w:lineRule="auto"/>
                            <w:ind w:left="113" w:hanging="113"/>
                            <w:rPr>
                              <w:rFonts w:asciiTheme="minorHAnsi" w:hAnsiTheme="minorHAnsi"/>
                              <w:sz w:val="18"/>
                              <w:szCs w:val="19"/>
                            </w:rPr>
                          </w:pPr>
                          <w:r w:rsidRPr="009C39A8">
                            <w:rPr>
                              <w:rFonts w:asciiTheme="minorHAnsi" w:hAnsiTheme="minorHAnsi" w:cs="Arial"/>
                              <w:sz w:val="18"/>
                              <w:szCs w:val="18"/>
                            </w:rPr>
                            <w:t>F</w:t>
                          </w:r>
                          <w:r w:rsidRPr="00867117">
                            <w:rPr>
                              <w:rFonts w:asciiTheme="minorHAnsi" w:hAnsiTheme="minorHAnsi" w:cs="Arial"/>
                              <w:sz w:val="18"/>
                              <w:szCs w:val="18"/>
                            </w:rPr>
                            <w:t>unding from</w:t>
                          </w:r>
                          <w:r w:rsidRPr="007D7EE3">
                            <w:rPr>
                              <w:rFonts w:asciiTheme="minorHAnsi" w:hAnsiTheme="minorHAnsi" w:cs="Arial"/>
                              <w:sz w:val="18"/>
                              <w:szCs w:val="18"/>
                            </w:rPr>
                            <w:t xml:space="preserve"> industry partners</w:t>
                          </w:r>
                          <w:r>
                            <w:rPr>
                              <w:rFonts w:asciiTheme="minorHAnsi" w:hAnsiTheme="minorHAnsi" w:cs="Arial"/>
                              <w:sz w:val="18"/>
                              <w:szCs w:val="18"/>
                            </w:rPr>
                            <w:t xml:space="preserve"> (c</w:t>
                          </w:r>
                          <w:r w:rsidRPr="007D7EE3">
                            <w:rPr>
                              <w:rFonts w:asciiTheme="minorHAnsi" w:hAnsiTheme="minorHAnsi" w:cs="Arial"/>
                              <w:sz w:val="18"/>
                              <w:szCs w:val="18"/>
                            </w:rPr>
                            <w:t>ash, i</w:t>
                          </w:r>
                          <w:r w:rsidRPr="00DE593E">
                            <w:rPr>
                              <w:rFonts w:asciiTheme="minorHAnsi" w:hAnsiTheme="minorHAnsi" w:cs="Arial"/>
                              <w:sz w:val="18"/>
                              <w:szCs w:val="18"/>
                            </w:rPr>
                            <w:t>n-kind contributions</w:t>
                          </w:r>
                          <w:r w:rsidRPr="007D7EE3">
                            <w:rPr>
                              <w:rFonts w:asciiTheme="minorHAnsi" w:hAnsiTheme="minorHAnsi" w:cs="Arial"/>
                              <w:sz w:val="18"/>
                              <w:szCs w:val="18"/>
                            </w:rPr>
                            <w:t xml:space="preserve"> </w:t>
                          </w:r>
                          <w:r>
                            <w:rPr>
                              <w:rFonts w:asciiTheme="minorHAnsi" w:hAnsiTheme="minorHAnsi" w:cs="Arial"/>
                              <w:sz w:val="18"/>
                              <w:szCs w:val="18"/>
                            </w:rPr>
                            <w:t>in</w:t>
                          </w:r>
                          <w:r w:rsidRPr="00B1513F">
                            <w:rPr>
                              <w:rFonts w:asciiTheme="minorHAnsi" w:hAnsiTheme="minorHAnsi"/>
                              <w:sz w:val="18"/>
                              <w:szCs w:val="19"/>
                            </w:rPr>
                            <w:t xml:space="preserve"> sponsors time, rock and water samples</w:t>
                          </w:r>
                          <w:r>
                            <w:rPr>
                              <w:rFonts w:asciiTheme="minorHAnsi" w:hAnsiTheme="minorHAnsi"/>
                              <w:sz w:val="18"/>
                              <w:szCs w:val="19"/>
                            </w:rPr>
                            <w:t>)</w:t>
                          </w:r>
                        </w:p>
                        <w:p w14:paraId="4C5F7102" w14:textId="552E11DB" w:rsidR="00D952F3" w:rsidRPr="00B1513F" w:rsidRDefault="00D952F3" w:rsidP="00DE593E">
                          <w:pPr>
                            <w:pStyle w:val="MediumGrid1-Accent21"/>
                            <w:numPr>
                              <w:ilvl w:val="0"/>
                              <w:numId w:val="22"/>
                            </w:numPr>
                            <w:spacing w:after="60" w:line="216" w:lineRule="auto"/>
                            <w:ind w:left="113" w:hanging="113"/>
                            <w:rPr>
                              <w:rFonts w:asciiTheme="minorHAnsi" w:hAnsiTheme="minorHAnsi" w:cs="Arial"/>
                              <w:sz w:val="18"/>
                              <w:szCs w:val="18"/>
                            </w:rPr>
                          </w:pPr>
                          <w:r w:rsidRPr="00B1513F">
                            <w:rPr>
                              <w:rFonts w:asciiTheme="minorHAnsi" w:hAnsiTheme="minorHAnsi" w:cs="Arial"/>
                              <w:sz w:val="18"/>
                              <w:szCs w:val="18"/>
                            </w:rPr>
                            <w:t xml:space="preserve">Costs of adaptive development and local extension by </w:t>
                          </w:r>
                          <w:r>
                            <w:rPr>
                              <w:rFonts w:asciiTheme="minorHAnsi" w:hAnsiTheme="minorHAnsi" w:cs="Arial"/>
                              <w:sz w:val="18"/>
                              <w:szCs w:val="18"/>
                            </w:rPr>
                            <w:t>the industry</w:t>
                          </w:r>
                        </w:p>
                        <w:p w14:paraId="664F7CF3" w14:textId="77777777" w:rsidR="00D952F3" w:rsidRPr="007C45F1" w:rsidRDefault="00D952F3" w:rsidP="00DE593E">
                          <w:pPr>
                            <w:pStyle w:val="NormalWeb"/>
                            <w:spacing w:after="60" w:line="216" w:lineRule="auto"/>
                            <w:ind w:left="426"/>
                            <w:rPr>
                              <w:rFonts w:asciiTheme="minorHAnsi" w:hAnsiTheme="minorHAnsi"/>
                              <w:sz w:val="18"/>
                              <w:szCs w:val="19"/>
                            </w:rPr>
                          </w:pPr>
                        </w:p>
                      </w:txbxContent>
                    </v:textbox>
                    <w10:wrap type="tight"/>
                  </v:rect>
                </w:pict>
              </mc:Fallback>
            </mc:AlternateContent>
          </w:r>
          <w:r w:rsidR="00CE09CB">
            <w:rPr>
              <w:rFonts w:asciiTheme="minorHAnsi" w:hAnsiTheme="minorHAnsi"/>
              <w:noProof/>
            </w:rPr>
            <mc:AlternateContent>
              <mc:Choice Requires="wps">
                <w:drawing>
                  <wp:anchor distT="0" distB="0" distL="114300" distR="114300" simplePos="0" relativeHeight="251829760" behindDoc="0" locked="0" layoutInCell="1" allowOverlap="1" wp14:anchorId="57F03924" wp14:editId="6D0E4FCA">
                    <wp:simplePos x="0" y="0"/>
                    <wp:positionH relativeFrom="column">
                      <wp:posOffset>1227649</wp:posOffset>
                    </wp:positionH>
                    <wp:positionV relativeFrom="paragraph">
                      <wp:posOffset>2220816</wp:posOffset>
                    </wp:positionV>
                    <wp:extent cx="1140201" cy="3925998"/>
                    <wp:effectExtent l="0" t="0" r="3175" b="0"/>
                    <wp:wrapTight wrapText="bothSides">
                      <wp:wrapPolygon edited="0">
                        <wp:start x="0" y="0"/>
                        <wp:lineTo x="0" y="21488"/>
                        <wp:lineTo x="21299" y="21488"/>
                        <wp:lineTo x="21299" y="0"/>
                        <wp:lineTo x="0" y="0"/>
                      </wp:wrapPolygon>
                    </wp:wrapTight>
                    <wp:docPr id="9"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0201" cy="3925998"/>
                            </a:xfrm>
                            <a:prstGeom prst="rect">
                              <a:avLst/>
                            </a:prstGeom>
                            <a:solidFill>
                              <a:srgbClr val="00A9CE">
                                <a:alpha val="24706"/>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23D0E2D" w14:textId="77777777" w:rsidR="00D952F3" w:rsidRPr="00711E4A" w:rsidRDefault="00D952F3" w:rsidP="00677632">
                                <w:pPr>
                                  <w:pStyle w:val="MediumGrid1-Accent21"/>
                                  <w:spacing w:line="216" w:lineRule="auto"/>
                                  <w:rPr>
                                    <w:rFonts w:asciiTheme="minorHAnsi" w:hAnsiTheme="minorHAnsi" w:cs="Arial"/>
                                    <w:sz w:val="18"/>
                                    <w:szCs w:val="18"/>
                                  </w:rPr>
                                </w:pPr>
                                <w:r w:rsidRPr="00711E4A">
                                  <w:rPr>
                                    <w:rFonts w:asciiTheme="minorHAnsi" w:hAnsiTheme="minorHAnsi" w:cs="Arial"/>
                                    <w:sz w:val="18"/>
                                    <w:szCs w:val="18"/>
                                  </w:rPr>
                                  <w:t>Joint industry project</w:t>
                                </w:r>
                              </w:p>
                              <w:p w14:paraId="5B55D05A" w14:textId="77777777" w:rsidR="00D952F3" w:rsidRPr="00711E4A" w:rsidRDefault="00D952F3" w:rsidP="00062923">
                                <w:pPr>
                                  <w:pStyle w:val="MediumGrid1-Accent21"/>
                                  <w:numPr>
                                    <w:ilvl w:val="0"/>
                                    <w:numId w:val="23"/>
                                  </w:numPr>
                                  <w:spacing w:line="216" w:lineRule="auto"/>
                                  <w:ind w:left="142" w:hanging="142"/>
                                  <w:rPr>
                                    <w:rFonts w:asciiTheme="minorHAnsi" w:hAnsiTheme="minorHAnsi" w:cs="Arial"/>
                                    <w:sz w:val="18"/>
                                    <w:szCs w:val="18"/>
                                  </w:rPr>
                                </w:pPr>
                                <w:r w:rsidRPr="00711E4A">
                                  <w:rPr>
                                    <w:rFonts w:asciiTheme="minorHAnsi" w:hAnsiTheme="minorHAnsi" w:cs="Arial"/>
                                    <w:sz w:val="18"/>
                                    <w:szCs w:val="18"/>
                                  </w:rPr>
                                  <w:t>2008-10 Phase 1:</w:t>
                                </w:r>
                              </w:p>
                              <w:p w14:paraId="0626FE24" w14:textId="77777777" w:rsidR="00D952F3" w:rsidRDefault="00D952F3" w:rsidP="00677632">
                                <w:pPr>
                                  <w:pStyle w:val="MediumGrid1-Accent21"/>
                                  <w:spacing w:line="216" w:lineRule="auto"/>
                                  <w:ind w:left="113"/>
                                  <w:rPr>
                                    <w:rFonts w:asciiTheme="minorHAnsi" w:hAnsiTheme="minorHAnsi" w:cs="Arial"/>
                                    <w:sz w:val="18"/>
                                    <w:szCs w:val="18"/>
                                  </w:rPr>
                                </w:pPr>
                                <w:r w:rsidRPr="00711E4A">
                                  <w:rPr>
                                    <w:rFonts w:asciiTheme="minorHAnsi" w:hAnsiTheme="minorHAnsi" w:cs="Arial"/>
                                    <w:sz w:val="18"/>
                                    <w:szCs w:val="18"/>
                                  </w:rPr>
                                  <w:t>Discovery &amp; characterisation</w:t>
                                </w:r>
                              </w:p>
                              <w:p w14:paraId="406DFF00" w14:textId="77777777" w:rsidR="00D952F3" w:rsidRDefault="00D952F3" w:rsidP="00062923">
                                <w:pPr>
                                  <w:pStyle w:val="MediumGrid1-Accent21"/>
                                  <w:numPr>
                                    <w:ilvl w:val="0"/>
                                    <w:numId w:val="22"/>
                                  </w:numPr>
                                  <w:spacing w:line="216" w:lineRule="auto"/>
                                  <w:ind w:left="113" w:hanging="113"/>
                                  <w:rPr>
                                    <w:rFonts w:asciiTheme="minorHAnsi" w:hAnsiTheme="minorHAnsi" w:cs="Arial"/>
                                    <w:sz w:val="18"/>
                                    <w:szCs w:val="18"/>
                                  </w:rPr>
                                </w:pPr>
                                <w:r w:rsidRPr="00711E4A">
                                  <w:rPr>
                                    <w:rFonts w:asciiTheme="minorHAnsi" w:hAnsiTheme="minorHAnsi" w:cs="Arial"/>
                                    <w:sz w:val="18"/>
                                    <w:szCs w:val="18"/>
                                  </w:rPr>
                                  <w:t>2011-15 Phase 2: Optimisation &amp; Demonstration</w:t>
                                </w:r>
                              </w:p>
                              <w:p w14:paraId="6260A4C7" w14:textId="77777777" w:rsidR="00D952F3" w:rsidRPr="00711E4A" w:rsidRDefault="00D952F3" w:rsidP="00062923">
                                <w:pPr>
                                  <w:pStyle w:val="MediumGrid1-Accent21"/>
                                  <w:numPr>
                                    <w:ilvl w:val="0"/>
                                    <w:numId w:val="22"/>
                                  </w:numPr>
                                  <w:spacing w:line="216" w:lineRule="auto"/>
                                  <w:ind w:left="113" w:hanging="113"/>
                                  <w:rPr>
                                    <w:rFonts w:asciiTheme="minorHAnsi" w:hAnsiTheme="minorHAnsi" w:cs="Arial"/>
                                    <w:sz w:val="18"/>
                                    <w:szCs w:val="18"/>
                                  </w:rPr>
                                </w:pPr>
                                <w:r w:rsidRPr="00711E4A">
                                  <w:rPr>
                                    <w:rFonts w:asciiTheme="minorHAnsi" w:hAnsiTheme="minorHAnsi" w:cs="Arial"/>
                                    <w:sz w:val="18"/>
                                    <w:szCs w:val="18"/>
                                  </w:rPr>
                                  <w:t>2017: Phase 3: Field trials - currently in planning stage</w:t>
                                </w:r>
                              </w:p>
                              <w:p w14:paraId="309E515E" w14:textId="77777777" w:rsidR="00D952F3" w:rsidRPr="009F5BFA" w:rsidRDefault="00D952F3" w:rsidP="00677632">
                                <w:pPr>
                                  <w:pStyle w:val="MediumGrid1-Accent21"/>
                                  <w:spacing w:after="0" w:line="216" w:lineRule="auto"/>
                                  <w:ind w:left="113"/>
                                  <w:rPr>
                                    <w:rFonts w:asciiTheme="minorHAnsi" w:hAnsiTheme="minorHAnsi" w:cs="Arial"/>
                                    <w:sz w:val="18"/>
                                    <w:szCs w:val="18"/>
                                  </w:rPr>
                                </w:pPr>
                              </w:p>
                            </w:txbxContent>
                          </wps:txbx>
                          <wps:bodyPr rot="0" vert="horz" wrap="square" lIns="36000" tIns="45720" rIns="36000" bIns="45720" anchor="t" anchorCtr="0" upright="1">
                            <a:noAutofit/>
                          </wps:bodyPr>
                        </wps:wsp>
                      </a:graphicData>
                    </a:graphic>
                  </wp:anchor>
                </w:drawing>
              </mc:Choice>
              <mc:Fallback>
                <w:pict>
                  <v:rect w14:anchorId="57F03924" id="Rectangle 1423" o:spid="_x0000_s1052" style="position:absolute;margin-left:96.65pt;margin-top:174.85pt;width:89.8pt;height:309.15pt;z-index:251829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" fillcolor="#00a9ce" stroked="f" strokeweight="2pt">
                    <v:fill opacity="16191f"/>
                    <v:textbox inset="1mm,,1mm">
                      <w:txbxContent>
                        <w:p w14:paraId="623D0E2D" w14:textId="77777777" w:rsidR="00D952F3" w:rsidRPr="00711E4A" w:rsidRDefault="00D952F3" w:rsidP="00677632">
                          <w:pPr>
                            <w:pStyle w:val="MediumGrid1-Accent21"/>
                            <w:spacing w:line="216" w:lineRule="auto"/>
                            <w:rPr>
                              <w:rFonts w:asciiTheme="minorHAnsi" w:hAnsiTheme="minorHAnsi" w:cs="Arial"/>
                              <w:sz w:val="18"/>
                              <w:szCs w:val="18"/>
                            </w:rPr>
                          </w:pPr>
                          <w:r w:rsidRPr="00711E4A">
                            <w:rPr>
                              <w:rFonts w:asciiTheme="minorHAnsi" w:hAnsiTheme="minorHAnsi" w:cs="Arial"/>
                              <w:sz w:val="18"/>
                              <w:szCs w:val="18"/>
                            </w:rPr>
                            <w:t>Joint industry project</w:t>
                          </w:r>
                        </w:p>
                        <w:p w14:paraId="5B55D05A" w14:textId="77777777" w:rsidR="00D952F3" w:rsidRPr="00711E4A" w:rsidRDefault="00D952F3" w:rsidP="00062923">
                          <w:pPr>
                            <w:pStyle w:val="MediumGrid1-Accent21"/>
                            <w:numPr>
                              <w:ilvl w:val="0"/>
                              <w:numId w:val="23"/>
                            </w:numPr>
                            <w:spacing w:line="216" w:lineRule="auto"/>
                            <w:ind w:left="142" w:hanging="142"/>
                            <w:rPr>
                              <w:rFonts w:asciiTheme="minorHAnsi" w:hAnsiTheme="minorHAnsi" w:cs="Arial"/>
                              <w:sz w:val="18"/>
                              <w:szCs w:val="18"/>
                            </w:rPr>
                          </w:pPr>
                          <w:r w:rsidRPr="00711E4A">
                            <w:rPr>
                              <w:rFonts w:asciiTheme="minorHAnsi" w:hAnsiTheme="minorHAnsi" w:cs="Arial"/>
                              <w:sz w:val="18"/>
                              <w:szCs w:val="18"/>
                            </w:rPr>
                            <w:t>2008-10 Phase 1:</w:t>
                          </w:r>
                        </w:p>
                        <w:p w14:paraId="0626FE24" w14:textId="77777777" w:rsidR="00D952F3" w:rsidRDefault="00D952F3" w:rsidP="00677632">
                          <w:pPr>
                            <w:pStyle w:val="MediumGrid1-Accent21"/>
                            <w:spacing w:line="216" w:lineRule="auto"/>
                            <w:ind w:left="113"/>
                            <w:rPr>
                              <w:rFonts w:asciiTheme="minorHAnsi" w:hAnsiTheme="minorHAnsi" w:cs="Arial"/>
                              <w:sz w:val="18"/>
                              <w:szCs w:val="18"/>
                            </w:rPr>
                          </w:pPr>
                          <w:r w:rsidRPr="00711E4A">
                            <w:rPr>
                              <w:rFonts w:asciiTheme="minorHAnsi" w:hAnsiTheme="minorHAnsi" w:cs="Arial"/>
                              <w:sz w:val="18"/>
                              <w:szCs w:val="18"/>
                            </w:rPr>
                            <w:t>Discovery &amp; characterisation</w:t>
                          </w:r>
                        </w:p>
                        <w:p w14:paraId="406DFF00" w14:textId="77777777" w:rsidR="00D952F3" w:rsidRDefault="00D952F3" w:rsidP="00062923">
                          <w:pPr>
                            <w:pStyle w:val="MediumGrid1-Accent21"/>
                            <w:numPr>
                              <w:ilvl w:val="0"/>
                              <w:numId w:val="22"/>
                            </w:numPr>
                            <w:spacing w:line="216" w:lineRule="auto"/>
                            <w:ind w:left="113" w:hanging="113"/>
                            <w:rPr>
                              <w:rFonts w:asciiTheme="minorHAnsi" w:hAnsiTheme="minorHAnsi" w:cs="Arial"/>
                              <w:sz w:val="18"/>
                              <w:szCs w:val="18"/>
                            </w:rPr>
                          </w:pPr>
                          <w:r w:rsidRPr="00711E4A">
                            <w:rPr>
                              <w:rFonts w:asciiTheme="minorHAnsi" w:hAnsiTheme="minorHAnsi" w:cs="Arial"/>
                              <w:sz w:val="18"/>
                              <w:szCs w:val="18"/>
                            </w:rPr>
                            <w:t>2011-15 Phase 2: Optimisation &amp; Demonstration</w:t>
                          </w:r>
                        </w:p>
                        <w:p w14:paraId="6260A4C7" w14:textId="77777777" w:rsidR="00D952F3" w:rsidRPr="00711E4A" w:rsidRDefault="00D952F3" w:rsidP="00062923">
                          <w:pPr>
                            <w:pStyle w:val="MediumGrid1-Accent21"/>
                            <w:numPr>
                              <w:ilvl w:val="0"/>
                              <w:numId w:val="22"/>
                            </w:numPr>
                            <w:spacing w:line="216" w:lineRule="auto"/>
                            <w:ind w:left="113" w:hanging="113"/>
                            <w:rPr>
                              <w:rFonts w:asciiTheme="minorHAnsi" w:hAnsiTheme="minorHAnsi" w:cs="Arial"/>
                              <w:sz w:val="18"/>
                              <w:szCs w:val="18"/>
                            </w:rPr>
                          </w:pPr>
                          <w:r w:rsidRPr="00711E4A">
                            <w:rPr>
                              <w:rFonts w:asciiTheme="minorHAnsi" w:hAnsiTheme="minorHAnsi" w:cs="Arial"/>
                              <w:sz w:val="18"/>
                              <w:szCs w:val="18"/>
                            </w:rPr>
                            <w:t>2017: Phase 3: Field trials - currently in planning stage</w:t>
                          </w:r>
                        </w:p>
                        <w:p w14:paraId="309E515E" w14:textId="77777777" w:rsidR="00D952F3" w:rsidRPr="009F5BFA" w:rsidRDefault="00D952F3" w:rsidP="00677632">
                          <w:pPr>
                            <w:pStyle w:val="MediumGrid1-Accent21"/>
                            <w:spacing w:after="0" w:line="216" w:lineRule="auto"/>
                            <w:ind w:left="113"/>
                            <w:rPr>
                              <w:rFonts w:asciiTheme="minorHAnsi" w:hAnsiTheme="minorHAnsi" w:cs="Arial"/>
                              <w:sz w:val="18"/>
                              <w:szCs w:val="18"/>
                            </w:rPr>
                          </w:pPr>
                        </w:p>
                      </w:txbxContent>
                    </v:textbox>
                    <w10:wrap type="tight"/>
                  </v:rect>
                </w:pict>
              </mc:Fallback>
            </mc:AlternateContent>
          </w:r>
          <w:r w:rsidR="00CE09CB">
            <w:rPr>
              <w:rFonts w:asciiTheme="minorHAnsi" w:hAnsiTheme="minorHAnsi"/>
              <w:noProof/>
            </w:rPr>
            <mc:AlternateContent>
              <mc:Choice Requires="wpg">
                <w:drawing>
                  <wp:anchor distT="0" distB="0" distL="114300" distR="114300" simplePos="0" relativeHeight="251830784" behindDoc="0" locked="0" layoutInCell="1" allowOverlap="1" wp14:anchorId="3A9F2CA8" wp14:editId="02189021">
                    <wp:simplePos x="0" y="0"/>
                    <wp:positionH relativeFrom="column">
                      <wp:posOffset>3810</wp:posOffset>
                    </wp:positionH>
                    <wp:positionV relativeFrom="paragraph">
                      <wp:posOffset>282575</wp:posOffset>
                    </wp:positionV>
                    <wp:extent cx="5982359" cy="1938019"/>
                    <wp:effectExtent l="0" t="0" r="0" b="5715"/>
                    <wp:wrapTight wrapText="bothSides">
                      <wp:wrapPolygon edited="0">
                        <wp:start x="16714" y="0"/>
                        <wp:lineTo x="16714" y="3823"/>
                        <wp:lineTo x="0" y="4885"/>
                        <wp:lineTo x="0" y="19965"/>
                        <wp:lineTo x="13688" y="20814"/>
                        <wp:lineTo x="13688" y="21451"/>
                        <wp:lineTo x="16852" y="21451"/>
                        <wp:lineTo x="16852" y="20814"/>
                        <wp:lineTo x="21529" y="19965"/>
                        <wp:lineTo x="21529" y="5097"/>
                        <wp:lineTo x="19190" y="3823"/>
                        <wp:lineTo x="19190" y="0"/>
                        <wp:lineTo x="16714" y="0"/>
                      </wp:wrapPolygon>
                    </wp:wrapTight>
                    <wp:docPr id="11" name="Group 1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59" cy="1938019"/>
                              <a:chOff x="0" y="198"/>
                              <a:chExt cx="60726" cy="8728"/>
                            </a:xfrm>
                          </wpg:grpSpPr>
                          <wps:wsp>
                            <wps:cNvPr id="12" name="Rounded Rectangle 1438"/>
                            <wps:cNvSpPr>
                              <a:spLocks noChangeArrowheads="1"/>
                            </wps:cNvSpPr>
                            <wps:spPr bwMode="auto">
                              <a:xfrm>
                                <a:off x="0" y="2237"/>
                                <a:ext cx="60726" cy="5999"/>
                              </a:xfrm>
                              <a:prstGeom prst="roundRect">
                                <a:avLst>
                                  <a:gd name="adj" fmla="val 10722"/>
                                </a:avLst>
                              </a:prstGeom>
                              <a:solidFill>
                                <a:srgbClr val="005669">
                                  <a:alpha val="85881"/>
                                </a:srgb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3" name="Oval 1440"/>
                            <wps:cNvSpPr>
                              <a:spLocks noChangeArrowheads="1"/>
                            </wps:cNvSpPr>
                            <wps:spPr bwMode="auto">
                              <a:xfrm>
                                <a:off x="1093" y="3081"/>
                                <a:ext cx="9519" cy="4288"/>
                              </a:xfrm>
                              <a:prstGeom prst="ellipse">
                                <a:avLst/>
                              </a:prstGeom>
                              <a:solidFill>
                                <a:srgbClr val="41B6E6"/>
                              </a:solidFill>
                              <a:ln w="25400">
                                <a:solidFill>
                                  <a:srgbClr val="00A9CE"/>
                                </a:solidFill>
                                <a:round/>
                                <a:headEnd/>
                                <a:tailEnd/>
                              </a:ln>
                            </wps:spPr>
                            <wps:bodyPr rot="0" vert="horz" wrap="square" lIns="91440" tIns="45720" rIns="91440" bIns="45720" anchor="ctr" anchorCtr="0" upright="1">
                              <a:noAutofit/>
                            </wps:bodyPr>
                          </wps:wsp>
                          <wps:wsp>
                            <wps:cNvPr id="14" name="Oval 1442"/>
                            <wps:cNvSpPr>
                              <a:spLocks noChangeArrowheads="1"/>
                            </wps:cNvSpPr>
                            <wps:spPr bwMode="auto">
                              <a:xfrm>
                                <a:off x="13318" y="3081"/>
                                <a:ext cx="9519" cy="4288"/>
                              </a:xfrm>
                              <a:prstGeom prst="ellipse">
                                <a:avLst/>
                              </a:prstGeom>
                              <a:solidFill>
                                <a:srgbClr val="41B6E6"/>
                              </a:solidFill>
                              <a:ln w="25400">
                                <a:solidFill>
                                  <a:srgbClr val="00A9CE"/>
                                </a:solidFill>
                                <a:round/>
                                <a:headEnd/>
                                <a:tailEnd/>
                              </a:ln>
                            </wps:spPr>
                            <wps:bodyPr rot="0" vert="horz" wrap="square" lIns="91440" tIns="45720" rIns="91440" bIns="45720" anchor="ctr" anchorCtr="0" upright="1">
                              <a:noAutofit/>
                            </wps:bodyPr>
                          </wps:wsp>
                          <wps:wsp>
                            <wps:cNvPr id="15" name="Oval 1444"/>
                            <wps:cNvSpPr>
                              <a:spLocks noChangeArrowheads="1"/>
                            </wps:cNvSpPr>
                            <wps:spPr bwMode="auto">
                              <a:xfrm>
                                <a:off x="25444" y="3081"/>
                                <a:ext cx="9519" cy="4288"/>
                              </a:xfrm>
                              <a:prstGeom prst="ellipse">
                                <a:avLst/>
                              </a:prstGeom>
                              <a:solidFill>
                                <a:srgbClr val="41B6E6"/>
                              </a:solidFill>
                              <a:ln w="25400">
                                <a:solidFill>
                                  <a:srgbClr val="00A9CE"/>
                                </a:solidFill>
                                <a:round/>
                                <a:headEnd/>
                                <a:tailEnd/>
                              </a:ln>
                            </wps:spPr>
                            <wps:bodyPr rot="0" vert="horz" wrap="square" lIns="91440" tIns="45720" rIns="91440" bIns="45720" anchor="ctr" anchorCtr="0" upright="1">
                              <a:noAutofit/>
                            </wps:bodyPr>
                          </wps:wsp>
                          <wps:wsp>
                            <wps:cNvPr id="16" name="Oval 1446"/>
                            <wps:cNvSpPr>
                              <a:spLocks noChangeArrowheads="1"/>
                            </wps:cNvSpPr>
                            <wps:spPr bwMode="auto">
                              <a:xfrm>
                                <a:off x="37669" y="3081"/>
                                <a:ext cx="9519" cy="4288"/>
                              </a:xfrm>
                              <a:prstGeom prst="ellipse">
                                <a:avLst/>
                              </a:prstGeom>
                              <a:solidFill>
                                <a:srgbClr val="41B6E6"/>
                              </a:solidFill>
                              <a:ln w="25400">
                                <a:solidFill>
                                  <a:srgbClr val="00A9CE"/>
                                </a:solidFill>
                                <a:round/>
                                <a:headEnd/>
                                <a:tailEnd/>
                              </a:ln>
                            </wps:spPr>
                            <wps:bodyPr rot="0" vert="horz" wrap="square" lIns="91440" tIns="45720" rIns="91440" bIns="45720" anchor="ctr" anchorCtr="0" upright="1">
                              <a:noAutofit/>
                            </wps:bodyPr>
                          </wps:wsp>
                          <wps:wsp>
                            <wps:cNvPr id="17" name="Oval 1448"/>
                            <wps:cNvSpPr>
                              <a:spLocks noChangeArrowheads="1"/>
                            </wps:cNvSpPr>
                            <wps:spPr bwMode="auto">
                              <a:xfrm>
                                <a:off x="49795" y="3081"/>
                                <a:ext cx="9519" cy="4288"/>
                              </a:xfrm>
                              <a:prstGeom prst="ellipse">
                                <a:avLst/>
                              </a:prstGeom>
                              <a:solidFill>
                                <a:srgbClr val="41B6E6"/>
                              </a:solidFill>
                              <a:ln w="25400">
                                <a:solidFill>
                                  <a:srgbClr val="00A9CE"/>
                                </a:solidFill>
                                <a:round/>
                                <a:headEnd/>
                                <a:tailEnd/>
                              </a:ln>
                            </wps:spPr>
                            <wps:bodyPr rot="0" vert="horz" wrap="square" lIns="91440" tIns="45720" rIns="91440" bIns="45720" anchor="ctr" anchorCtr="0" upright="1">
                              <a:noAutofit/>
                            </wps:bodyPr>
                          </wps:wsp>
                          <wps:wsp>
                            <wps:cNvPr id="18" name="Isosceles Triangle 1451"/>
                            <wps:cNvSpPr>
                              <a:spLocks noChangeArrowheads="1"/>
                            </wps:cNvSpPr>
                            <wps:spPr bwMode="auto">
                              <a:xfrm rot="5400000">
                                <a:off x="23654" y="4572"/>
                                <a:ext cx="811" cy="1286"/>
                              </a:xfrm>
                              <a:prstGeom prst="triangle">
                                <a:avLst>
                                  <a:gd name="adj" fmla="val 50000"/>
                                </a:avLst>
                              </a:prstGeom>
                              <a:solidFill>
                                <a:srgbClr val="41B6E6"/>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9" name="Isosceles Triangle 1452"/>
                            <wps:cNvSpPr>
                              <a:spLocks noChangeArrowheads="1"/>
                            </wps:cNvSpPr>
                            <wps:spPr bwMode="auto">
                              <a:xfrm rot="5400000">
                                <a:off x="35880" y="4571"/>
                                <a:ext cx="811" cy="1287"/>
                              </a:xfrm>
                              <a:prstGeom prst="triangle">
                                <a:avLst>
                                  <a:gd name="adj" fmla="val 50000"/>
                                </a:avLst>
                              </a:prstGeom>
                              <a:solidFill>
                                <a:srgbClr val="41B6E6"/>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0" name="Isosceles Triangle 1453"/>
                            <wps:cNvSpPr>
                              <a:spLocks noChangeArrowheads="1"/>
                            </wps:cNvSpPr>
                            <wps:spPr bwMode="auto">
                              <a:xfrm rot="5400000">
                                <a:off x="48005" y="4572"/>
                                <a:ext cx="811" cy="1286"/>
                              </a:xfrm>
                              <a:prstGeom prst="triangle">
                                <a:avLst>
                                  <a:gd name="adj" fmla="val 50000"/>
                                </a:avLst>
                              </a:prstGeom>
                              <a:solidFill>
                                <a:srgbClr val="41B6E6"/>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1" name="TextBox 56"/>
                            <wps:cNvSpPr txBox="1">
                              <a:spLocks noChangeArrowheads="1"/>
                            </wps:cNvSpPr>
                            <wps:spPr bwMode="auto">
                              <a:xfrm>
                                <a:off x="46614" y="198"/>
                                <a:ext cx="7922" cy="2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F246B" w14:textId="77777777" w:rsidR="00D952F3" w:rsidRPr="00535412" w:rsidRDefault="00D952F3" w:rsidP="00677632">
                                  <w:pPr>
                                    <w:pStyle w:val="NormalWeb"/>
                                    <w:spacing w:after="0"/>
                                    <w:rPr>
                                      <w:b/>
                                      <w:sz w:val="22"/>
                                    </w:rPr>
                                  </w:pPr>
                                </w:p>
                              </w:txbxContent>
                            </wps:txbx>
                            <wps:bodyPr rot="0" vert="horz" wrap="square" lIns="91440" tIns="45720" rIns="91440" bIns="45720" anchor="t" anchorCtr="0" upright="1">
                              <a:noAutofit/>
                            </wps:bodyPr>
                          </wps:wsp>
                          <wps:wsp>
                            <wps:cNvPr id="22" name="TextBox 10"/>
                            <wps:cNvSpPr txBox="1">
                              <a:spLocks noChangeArrowheads="1"/>
                            </wps:cNvSpPr>
                            <wps:spPr bwMode="auto">
                              <a:xfrm>
                                <a:off x="1093" y="4635"/>
                                <a:ext cx="9773" cy="3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5D77A" w14:textId="77777777" w:rsidR="00D952F3" w:rsidRPr="00535412" w:rsidRDefault="00D952F3" w:rsidP="00677632">
                                  <w:pPr>
                                    <w:pStyle w:val="NormalWeb"/>
                                    <w:spacing w:after="0"/>
                                    <w:jc w:val="center"/>
                                    <w:rPr>
                                      <w:sz w:val="26"/>
                                      <w:szCs w:val="26"/>
                                    </w:rPr>
                                  </w:pPr>
                                  <w:r w:rsidRPr="002462DA">
                                    <w:rPr>
                                      <w:rFonts w:ascii="Calibri" w:hAnsi="Calibri"/>
                                      <w:b/>
                                      <w:bCs/>
                                      <w:color w:val="FFFFFF"/>
                                      <w:kern w:val="24"/>
                                      <w:sz w:val="26"/>
                                      <w:szCs w:val="26"/>
                                    </w:rPr>
                                    <w:t>INPUTS</w:t>
                                  </w:r>
                                </w:p>
                              </w:txbxContent>
                            </wps:txbx>
                            <wps:bodyPr rot="0" vert="horz" wrap="square" lIns="91440" tIns="45720" rIns="91440" bIns="45720" anchor="t" anchorCtr="0" upright="1">
                              <a:noAutofit/>
                            </wps:bodyPr>
                          </wps:wsp>
                          <wps:wsp>
                            <wps:cNvPr id="23" name="TextBox 11"/>
                            <wps:cNvSpPr txBox="1">
                              <a:spLocks noChangeArrowheads="1"/>
                            </wps:cNvSpPr>
                            <wps:spPr bwMode="auto">
                              <a:xfrm>
                                <a:off x="13641" y="4635"/>
                                <a:ext cx="9775" cy="3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E62DF" w14:textId="77777777" w:rsidR="00D952F3" w:rsidRPr="00535412" w:rsidRDefault="00D952F3" w:rsidP="00677632">
                                  <w:pPr>
                                    <w:pStyle w:val="NormalWeb"/>
                                    <w:spacing w:after="0"/>
                                    <w:jc w:val="center"/>
                                    <w:rPr>
                                      <w:sz w:val="26"/>
                                      <w:szCs w:val="26"/>
                                    </w:rPr>
                                  </w:pPr>
                                  <w:r w:rsidRPr="002462DA">
                                    <w:rPr>
                                      <w:rFonts w:ascii="Calibri" w:hAnsi="Calibri"/>
                                      <w:b/>
                                      <w:bCs/>
                                      <w:color w:val="FFFFFF"/>
                                      <w:kern w:val="24"/>
                                      <w:sz w:val="26"/>
                                      <w:szCs w:val="26"/>
                                    </w:rPr>
                                    <w:t>ACTIVITIES</w:t>
                                  </w:r>
                                </w:p>
                              </w:txbxContent>
                            </wps:txbx>
                            <wps:bodyPr rot="0" vert="horz" wrap="square" lIns="91440" tIns="45720" rIns="91440" bIns="45720" anchor="t" anchorCtr="0" upright="1">
                              <a:noAutofit/>
                            </wps:bodyPr>
                          </wps:wsp>
                          <wps:wsp>
                            <wps:cNvPr id="24" name="TextBox 33"/>
                            <wps:cNvSpPr txBox="1">
                              <a:spLocks noChangeArrowheads="1"/>
                            </wps:cNvSpPr>
                            <wps:spPr bwMode="auto">
                              <a:xfrm>
                                <a:off x="25444" y="4635"/>
                                <a:ext cx="9773" cy="3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7EE0B" w14:textId="77777777" w:rsidR="00D952F3" w:rsidRPr="00535412" w:rsidRDefault="00D952F3" w:rsidP="00677632">
                                  <w:pPr>
                                    <w:pStyle w:val="NormalWeb"/>
                                    <w:spacing w:after="0"/>
                                    <w:jc w:val="center"/>
                                    <w:rPr>
                                      <w:sz w:val="26"/>
                                      <w:szCs w:val="26"/>
                                    </w:rPr>
                                  </w:pPr>
                                  <w:r w:rsidRPr="002462DA">
                                    <w:rPr>
                                      <w:rFonts w:ascii="Calibri" w:hAnsi="Calibri"/>
                                      <w:b/>
                                      <w:bCs/>
                                      <w:color w:val="FFFFFF"/>
                                      <w:kern w:val="24"/>
                                      <w:sz w:val="26"/>
                                      <w:szCs w:val="26"/>
                                    </w:rPr>
                                    <w:t>OUTPUTS</w:t>
                                  </w:r>
                                </w:p>
                              </w:txbxContent>
                            </wps:txbx>
                            <wps:bodyPr rot="0" vert="horz" wrap="square" lIns="91440" tIns="45720" rIns="91440" bIns="45720" anchor="t" anchorCtr="0" upright="1">
                              <a:noAutofit/>
                            </wps:bodyPr>
                          </wps:wsp>
                          <wps:wsp>
                            <wps:cNvPr id="25" name="TextBox 13"/>
                            <wps:cNvSpPr txBox="1">
                              <a:spLocks noChangeArrowheads="1"/>
                            </wps:cNvSpPr>
                            <wps:spPr bwMode="auto">
                              <a:xfrm>
                                <a:off x="37949" y="4476"/>
                                <a:ext cx="9970" cy="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75682" w14:textId="77777777" w:rsidR="00D952F3" w:rsidRPr="00535412" w:rsidRDefault="00D952F3" w:rsidP="00677632">
                                  <w:pPr>
                                    <w:pStyle w:val="NormalWeb"/>
                                    <w:spacing w:after="0"/>
                                    <w:jc w:val="center"/>
                                    <w:rPr>
                                      <w:sz w:val="26"/>
                                      <w:szCs w:val="26"/>
                                    </w:rPr>
                                  </w:pPr>
                                  <w:r w:rsidRPr="002462DA">
                                    <w:rPr>
                                      <w:rFonts w:ascii="Calibri" w:hAnsi="Calibri"/>
                                      <w:b/>
                                      <w:bCs/>
                                      <w:color w:val="FFFFFF"/>
                                      <w:kern w:val="24"/>
                                      <w:sz w:val="26"/>
                                      <w:szCs w:val="26"/>
                                    </w:rPr>
                                    <w:t>OUTCOMES</w:t>
                                  </w:r>
                                </w:p>
                              </w:txbxContent>
                            </wps:txbx>
                            <wps:bodyPr rot="0" vert="horz" wrap="square" lIns="91440" tIns="45720" rIns="91440" bIns="45720" anchor="t" anchorCtr="0" upright="1">
                              <a:noAutofit/>
                            </wps:bodyPr>
                          </wps:wsp>
                          <wps:wsp>
                            <wps:cNvPr id="26" name="TextBox 14"/>
                            <wps:cNvSpPr txBox="1">
                              <a:spLocks noChangeArrowheads="1"/>
                            </wps:cNvSpPr>
                            <wps:spPr bwMode="auto">
                              <a:xfrm>
                                <a:off x="49795" y="4476"/>
                                <a:ext cx="9773" cy="3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570C4" w14:textId="77777777" w:rsidR="00D952F3" w:rsidRPr="00535412" w:rsidRDefault="00D952F3" w:rsidP="00677632">
                                  <w:pPr>
                                    <w:pStyle w:val="NormalWeb"/>
                                    <w:spacing w:after="0"/>
                                    <w:jc w:val="center"/>
                                    <w:rPr>
                                      <w:sz w:val="26"/>
                                      <w:szCs w:val="26"/>
                                    </w:rPr>
                                  </w:pPr>
                                  <w:r w:rsidRPr="002462DA">
                                    <w:rPr>
                                      <w:rFonts w:ascii="Calibri" w:hAnsi="Calibri"/>
                                      <w:b/>
                                      <w:bCs/>
                                      <w:color w:val="FFFFFF"/>
                                      <w:kern w:val="24"/>
                                      <w:sz w:val="26"/>
                                      <w:szCs w:val="26"/>
                                    </w:rPr>
                                    <w:t>IMPACT</w:t>
                                  </w:r>
                                </w:p>
                              </w:txbxContent>
                            </wps:txbx>
                            <wps:bodyPr rot="0" vert="horz" wrap="square" lIns="91440" tIns="45720" rIns="91440" bIns="45720" anchor="t" anchorCtr="0" upright="1">
                              <a:noAutofit/>
                            </wps:bodyPr>
                          </wps:wsp>
                        </wpg:wgp>
                      </a:graphicData>
                    </a:graphic>
                  </wp:anchor>
                </w:drawing>
              </mc:Choice>
              <mc:Fallback>
                <w:pict>
                  <v:group w14:anchorId="3A9F2CA8" id="Group 1473" o:spid="_x0000_s1053" style="position:absolute;margin-left:.3pt;margin-top:22.25pt;width:471.05pt;height:152.6pt;z-index:251830784" coordorigin=",198" coordsize="60726,8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">
                    <v:roundrect id="Rounded Rectangle 1438" o:spid="_x0000_s1054" style="position:absolute;top:2237;width:60726;height:5999;visibility:visible;mso-wrap-style:square;v-text-anchor:middle" arcsize="702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2fpcEA&#10;AADbAAAADwAAAGRycy9kb3ducmV2LnhtbERPTYvCMBC9C/sfwgjeNLULulajiCAsetrq3sdmbIvN&#10;pNukWv31G0HwNo/3OYtVZypxpcaVlhWMRxEI4szqknMFx8N2+AXCeWSNlWVScCcHq+VHb4GJtjf+&#10;oWvqcxFC2CWooPC+TqR0WUEG3cjWxIE728agD7DJpW7wFsJNJeMomkiDJYeGAmvaFJRd0tYo+Jvu&#10;2svs1J7yRyzT9fi+P37+7pUa9Lv1HISnzr/FL/e3DvNjeP4SD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dn6XBAAAA2wAAAA8AAAAAAAAAAAAAAAAAmAIAAGRycy9kb3du&#10;cmV2LnhtbFBLBQYAAAAABAAEAPUAAACGAwAAAAA=&#10;" fillcolor="#005669" stroked="f" strokeweight="2pt">
                      <v:fill opacity="56283f"/>
                    </v:roundrect>
                    <v:oval id="Oval 1440" o:spid="_x0000_s1055" style="position:absolute;left:1093;top:3081;width:9519;height: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8XMIA&#10;AADbAAAADwAAAGRycy9kb3ducmV2LnhtbERPTWvCQBC9F/wPywheim5UKBJdJSgFj9WqeByyYzaY&#10;nU2y2yT9991Cobd5vM/Z7AZbiY5aXzpWMJ8lIIhzp0suFFw+36crED4ga6wck4Jv8rDbjl42mGrX&#10;84m6cyhEDGGfogITQp1K6XNDFv3M1cSRe7jWYoiwLaRusY/htpKLJHmTFkuODQZr2hvKn+cvq+CQ&#10;HO7Noja3rHj9uN5Wl1OzfAxKTcZDtgYRaAj/4j/3Ucf5S/j9JR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9bxcwgAAANsAAAAPAAAAAAAAAAAAAAAAAJgCAABkcnMvZG93&#10;bnJldi54bWxQSwUGAAAAAAQABAD1AAAAhwMAAAAA&#10;" fillcolor="#41b6e6" strokecolor="#00a9ce" strokeweight="2pt"/>
                    <v:oval id="Oval 1442" o:spid="_x0000_s1056" style="position:absolute;left:13318;top:3081;width:9519;height: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kKMEA&#10;AADbAAAADwAAAGRycy9kb3ducmV2LnhtbERPS4vCMBC+C/6HMMJeRNN1ZZFqFFkR9uijKx6HZmyK&#10;zaQ2Ueu/3wiCt/n4njNbtLYSN2p86VjB5zABQZw7XXKhINuvBxMQPiBrrByTggd5WMy7nRmm2t15&#10;S7ddKEQMYZ+iAhNCnUrpc0MW/dDVxJE7ucZiiLAppG7wHsNtJUdJ8i0tlhwbDNb0Yyg/765WwSpZ&#10;HS+j2hyWRX/zd5hk28vXqVXqo9cupyACteEtfrl/dZw/hucv8Q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cJCjBAAAA2wAAAA8AAAAAAAAAAAAAAAAAmAIAAGRycy9kb3du&#10;cmV2LnhtbFBLBQYAAAAABAAEAPUAAACGAwAAAAA=&#10;" fillcolor="#41b6e6" strokecolor="#00a9ce" strokeweight="2pt"/>
                    <v:oval id="Oval 1444" o:spid="_x0000_s1057" style="position:absolute;left:25444;top:3081;width:9519;height: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CBs8EA&#10;AADbAAAADwAAAGRycy9kb3ducmV2LnhtbERPS4vCMBC+C/6HMMJeRNN1cZFqFFkR9uijKx6HZmyK&#10;zaQ2Ueu/3wiCt/n4njNbtLYSN2p86VjB5zABQZw7XXKhINuvBxMQPiBrrByTggd5WMy7nRmm2t15&#10;S7ddKEQMYZ+iAhNCnUrpc0MW/dDVxJE7ucZiiLAppG7wHsNtJUdJ8i0tlhwbDNb0Yyg/765WwSpZ&#10;HS+j2hyWRX/zd5hk28vXqVXqo9cupyACteEtfrl/dZw/hucv8Q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gbPBAAAA2wAAAA8AAAAAAAAAAAAAAAAAmAIAAGRycy9kb3du&#10;cmV2LnhtbFBLBQYAAAAABAAEAPUAAACGAwAAAAA=&#10;" fillcolor="#41b6e6" strokecolor="#00a9ce" strokeweight="2pt"/>
                    <v:oval id="Oval 1446" o:spid="_x0000_s1058" style="position:absolute;left:37669;top:3081;width:9519;height: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IfxMIA&#10;AADbAAAADwAAAGRycy9kb3ducmV2LnhtbERPyWrDMBC9F/oPYgq9lEZuAiG4VoJpKPTYrPQ4WGPL&#10;1BrZlmq7fx8FArnN462TbSbbiIF6XztW8DZLQBAXTtdcKTgePl9XIHxA1tg4JgX/5GGzfnzIMNVu&#10;5B0N+1CJGMI+RQUmhDaV0heGLPqZa4kjV7reYoiwr6TucYzhtpHzJFlKizXHBoMtfRgqfvd/VsE2&#10;2f5089ac8+rl+3ReHXfdopyUen6a8ncQgaZwF9/cXzrOX8L1l3iAX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h/EwgAAANsAAAAPAAAAAAAAAAAAAAAAAJgCAABkcnMvZG93&#10;bnJldi54bWxQSwUGAAAAAAQABAD1AAAAhwMAAAAA&#10;" fillcolor="#41b6e6" strokecolor="#00a9ce" strokeweight="2pt"/>
                    <v:oval id="Oval 1448" o:spid="_x0000_s1059" style="position:absolute;left:49795;top:3081;width:9519;height: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66X8EA&#10;AADbAAAADwAAAGRycy9kb3ducmV2LnhtbERPS4vCMBC+C/6HMMJeRNN1wZVqFFkR9uijKx6HZmyK&#10;zaQ2Ueu/3wiCt/n4njNbtLYSN2p86VjB5zABQZw7XXKhINuvBxMQPiBrrByTggd5WMy7nRmm2t15&#10;S7ddKEQMYZ+iAhNCnUrpc0MW/dDVxJE7ucZiiLAppG7wHsNtJUdJMpYWS44NBmv6MZSfd1erYJWs&#10;jpdRbQ7Lor/5O0yy7eXr1Cr10WuXUxCB2vAWv9y/Os7/hucv8Q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Oul/BAAAA2wAAAA8AAAAAAAAAAAAAAAAAmAIAAGRycy9kb3du&#10;cmV2LnhtbFBLBQYAAAAABAAEAPUAAACGAwAAAAA=&#10;" fillcolor="#41b6e6" strokecolor="#00a9ce"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51" o:spid="_x0000_s1060" type="#_x0000_t5" style="position:absolute;left:23654;top:4572;width:811;height:1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nA5sMA&#10;AADbAAAADwAAAGRycy9kb3ducmV2LnhtbESPQWvDMAyF74P+B6PCLqN1tkMpad2yBcbGdlo26FXE&#10;ahIay8FW2/TfT4fBbnrofU9P2/0UBnOhlPvIDh6XBRjiJvqeWwc/36+LNZgsyB6HyOTgRhn2u9nd&#10;Fksfr/xFl1paoyGcS3TQiYyltbnpKGBexpFYd8eYAorK1Fqf8KrhYbBPRbGyAXvWCx2OVHXUnOpz&#10;0BrpsK5eapmqBzmtPuNbHT7ON+fu59PzBozQJP/mP/rdK6dl9Rcdw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nA5sMAAADbAAAADwAAAAAAAAAAAAAAAACYAgAAZHJzL2Rv&#10;d25yZXYueG1sUEsFBgAAAAAEAAQA9QAAAIgDAAAAAA==&#10;" fillcolor="#41b6e6" stroked="f" strokeweight="2pt"/>
                    <v:shape id="Isosceles Triangle 1452" o:spid="_x0000_s1061" type="#_x0000_t5" style="position:absolute;left:35880;top:4571;width:811;height:128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lfcMA&#10;AADbAAAADwAAAGRycy9kb3ducmV2LnhtbESPQWvCQBCF70L/wzKFXqRu7EE0dZUaEEs9GQu9Dtlp&#10;EszOht1R47/vFgRvM7z3vXmzXA+uUxcKsfVsYDrJQBFX3rZcG/g+bl/noKIgW+w8k4EbRVivnkZL&#10;zK2/8oEupdQqhXDM0UAj0udax6ohh3Hie+Kk/frgUNIaam0DXlO46/Rbls20w5bThQZ7KhqqTuXZ&#10;pRrhZ15sShmKsZxme78r3df5ZszL8/DxDkpokIf5Tn/axC3g/5c0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VlfcMAAADbAAAADwAAAAAAAAAAAAAAAACYAgAAZHJzL2Rv&#10;d25yZXYueG1sUEsFBgAAAAAEAAQA9QAAAIgDAAAAAA==&#10;" fillcolor="#41b6e6" stroked="f" strokeweight="2pt"/>
                    <v:shape id="Isosceles Triangle 1453" o:spid="_x0000_s1062" type="#_x0000_t5" style="position:absolute;left:48005;top:4572;width:811;height:1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GXcMA&#10;AADbAAAADwAAAGRycy9kb3ducmV2LnhtbESPwWrDMAyG74W+g9Fgl7I666GUrG7ZAmVjOy0d7Cpi&#10;LQmN5WCrbfr202Gwo/j1f/q03U9hMBdKuY/s4HFZgCFuou+5dfB1PDxswGRB9jhEJgc3yrDfzWdb&#10;LH288iddammNQjiX6KATGUtrc9NRwLyMI7FmPzEFFB1Ta33Cq8LDYFdFsbYBe9YLHY5UddSc6nNQ&#10;jfS9qV5qmaqFnNYf8bUO7+ebc/d30/MTGKFJ/pf/2m/ewUrt9RcFgN3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MGXcMAAADbAAAADwAAAAAAAAAAAAAAAACYAgAAZHJzL2Rv&#10;d25yZXYueG1sUEsFBgAAAAAEAAQA9QAAAIgDAAAAAA==&#10;" fillcolor="#41b6e6" stroked="f" strokeweight="2pt"/>
                    <v:shape id="TextBox 56" o:spid="_x0000_s1063" type="#_x0000_t202" style="position:absolute;left:46614;top:198;width:7922;height:2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6E0F246B" w14:textId="77777777" w:rsidR="00D952F3" w:rsidRPr="00535412" w:rsidRDefault="00D952F3" w:rsidP="00677632">
                            <w:pPr>
                              <w:pStyle w:val="NormalWeb"/>
                              <w:spacing w:after="0"/>
                              <w:rPr>
                                <w:b/>
                                <w:sz w:val="22"/>
                              </w:rPr>
                            </w:pPr>
                          </w:p>
                        </w:txbxContent>
                      </v:textbox>
                    </v:shape>
                    <v:shape id="TextBox 10" o:spid="_x0000_s1064" type="#_x0000_t202" style="position:absolute;left:1093;top:4635;width:9773;height:3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3715D77A" w14:textId="77777777" w:rsidR="00D952F3" w:rsidRPr="00535412" w:rsidRDefault="00D952F3" w:rsidP="00677632">
                            <w:pPr>
                              <w:pStyle w:val="NormalWeb"/>
                              <w:spacing w:after="0"/>
                              <w:jc w:val="center"/>
                              <w:rPr>
                                <w:sz w:val="26"/>
                                <w:szCs w:val="26"/>
                              </w:rPr>
                            </w:pPr>
                            <w:r w:rsidRPr="002462DA">
                              <w:rPr>
                                <w:rFonts w:ascii="Calibri" w:hAnsi="Calibri"/>
                                <w:b/>
                                <w:bCs/>
                                <w:color w:val="FFFFFF"/>
                                <w:kern w:val="24"/>
                                <w:sz w:val="26"/>
                                <w:szCs w:val="26"/>
                              </w:rPr>
                              <w:t>INPUTS</w:t>
                            </w:r>
                          </w:p>
                        </w:txbxContent>
                      </v:textbox>
                    </v:shape>
                    <v:shape id="TextBox 11" o:spid="_x0000_s1065" type="#_x0000_t202" style="position:absolute;left:13641;top:4635;width:9775;height:3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5A3E62DF" w14:textId="77777777" w:rsidR="00D952F3" w:rsidRPr="00535412" w:rsidRDefault="00D952F3" w:rsidP="00677632">
                            <w:pPr>
                              <w:pStyle w:val="NormalWeb"/>
                              <w:spacing w:after="0"/>
                              <w:jc w:val="center"/>
                              <w:rPr>
                                <w:sz w:val="26"/>
                                <w:szCs w:val="26"/>
                              </w:rPr>
                            </w:pPr>
                            <w:r w:rsidRPr="002462DA">
                              <w:rPr>
                                <w:rFonts w:ascii="Calibri" w:hAnsi="Calibri"/>
                                <w:b/>
                                <w:bCs/>
                                <w:color w:val="FFFFFF"/>
                                <w:kern w:val="24"/>
                                <w:sz w:val="26"/>
                                <w:szCs w:val="26"/>
                              </w:rPr>
                              <w:t>ACTIVITIES</w:t>
                            </w:r>
                          </w:p>
                        </w:txbxContent>
                      </v:textbox>
                    </v:shape>
                    <v:shape id="TextBox 33" o:spid="_x0000_s1066" type="#_x0000_t202" style="position:absolute;left:25444;top:4635;width:9773;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6237EE0B" w14:textId="77777777" w:rsidR="00D952F3" w:rsidRPr="00535412" w:rsidRDefault="00D952F3" w:rsidP="00677632">
                            <w:pPr>
                              <w:pStyle w:val="NormalWeb"/>
                              <w:spacing w:after="0"/>
                              <w:jc w:val="center"/>
                              <w:rPr>
                                <w:sz w:val="26"/>
                                <w:szCs w:val="26"/>
                              </w:rPr>
                            </w:pPr>
                            <w:r w:rsidRPr="002462DA">
                              <w:rPr>
                                <w:rFonts w:ascii="Calibri" w:hAnsi="Calibri"/>
                                <w:b/>
                                <w:bCs/>
                                <w:color w:val="FFFFFF"/>
                                <w:kern w:val="24"/>
                                <w:sz w:val="26"/>
                                <w:szCs w:val="26"/>
                              </w:rPr>
                              <w:t>OUTPUTS</w:t>
                            </w:r>
                          </w:p>
                        </w:txbxContent>
                      </v:textbox>
                    </v:shape>
                    <v:shape id="TextBox 13" o:spid="_x0000_s1067" type="#_x0000_t202" style="position:absolute;left:37949;top:4476;width:9970;height:4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14E75682" w14:textId="77777777" w:rsidR="00D952F3" w:rsidRPr="00535412" w:rsidRDefault="00D952F3" w:rsidP="00677632">
                            <w:pPr>
                              <w:pStyle w:val="NormalWeb"/>
                              <w:spacing w:after="0"/>
                              <w:jc w:val="center"/>
                              <w:rPr>
                                <w:sz w:val="26"/>
                                <w:szCs w:val="26"/>
                              </w:rPr>
                            </w:pPr>
                            <w:r w:rsidRPr="002462DA">
                              <w:rPr>
                                <w:rFonts w:ascii="Calibri" w:hAnsi="Calibri"/>
                                <w:b/>
                                <w:bCs/>
                                <w:color w:val="FFFFFF"/>
                                <w:kern w:val="24"/>
                                <w:sz w:val="26"/>
                                <w:szCs w:val="26"/>
                              </w:rPr>
                              <w:t>OUTCOMES</w:t>
                            </w:r>
                          </w:p>
                        </w:txbxContent>
                      </v:textbox>
                    </v:shape>
                    <v:shape id="TextBox 14" o:spid="_x0000_s1068" type="#_x0000_t202" style="position:absolute;left:49795;top:4476;width:9773;height:3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19F570C4" w14:textId="77777777" w:rsidR="00D952F3" w:rsidRPr="00535412" w:rsidRDefault="00D952F3" w:rsidP="00677632">
                            <w:pPr>
                              <w:pStyle w:val="NormalWeb"/>
                              <w:spacing w:after="0"/>
                              <w:jc w:val="center"/>
                              <w:rPr>
                                <w:sz w:val="26"/>
                                <w:szCs w:val="26"/>
                              </w:rPr>
                            </w:pPr>
                            <w:r w:rsidRPr="002462DA">
                              <w:rPr>
                                <w:rFonts w:ascii="Calibri" w:hAnsi="Calibri"/>
                                <w:b/>
                                <w:bCs/>
                                <w:color w:val="FFFFFF"/>
                                <w:kern w:val="24"/>
                                <w:sz w:val="26"/>
                                <w:szCs w:val="26"/>
                              </w:rPr>
                              <w:t>IMPACT</w:t>
                            </w:r>
                          </w:p>
                        </w:txbxContent>
                      </v:textbox>
                    </v:shape>
                    <w10:wrap type="tight"/>
                  </v:group>
                </w:pict>
              </mc:Fallback>
            </mc:AlternateContent>
          </w:r>
        </w:p>
        <w:p w14:paraId="6821C7DE" w14:textId="5445D731" w:rsidR="00CC30AE" w:rsidRPr="00CC30AE" w:rsidRDefault="00CC30AE" w:rsidP="00CC30AE">
          <w:pPr>
            <w:pStyle w:val="Heading1"/>
            <w:rPr>
              <w:rFonts w:asciiTheme="minorHAnsi" w:hAnsiTheme="minorHAnsi"/>
            </w:rPr>
          </w:pPr>
          <w:bookmarkStart w:id="2" w:name="_Toc453077144"/>
          <w:r w:rsidRPr="00CC30AE">
            <w:rPr>
              <w:rFonts w:asciiTheme="minorHAnsi" w:hAnsiTheme="minorHAnsi"/>
            </w:rPr>
            <w:t>Purpose and Audience</w:t>
          </w:r>
          <w:bookmarkEnd w:id="2"/>
        </w:p>
        <w:p w14:paraId="72FD7F4A" w14:textId="2D026763" w:rsidR="00CC30AE" w:rsidRPr="00CC30AE" w:rsidRDefault="00CC30AE" w:rsidP="00CC30AE">
          <w:pPr>
            <w:pStyle w:val="BodyText"/>
            <w:rPr>
              <w:rFonts w:asciiTheme="minorHAnsi" w:hAnsiTheme="minorHAnsi"/>
            </w:rPr>
          </w:pPr>
          <w:r w:rsidRPr="00CC30AE">
            <w:rPr>
              <w:rFonts w:asciiTheme="minorHAnsi" w:hAnsiTheme="minorHAnsi"/>
            </w:rPr>
            <w:t>This evaluation is being undertaken to demonstrate to a range of stakeholders the</w:t>
          </w:r>
          <w:r w:rsidR="00085A03">
            <w:rPr>
              <w:rFonts w:asciiTheme="minorHAnsi" w:hAnsiTheme="minorHAnsi"/>
            </w:rPr>
            <w:t xml:space="preserve"> likely future</w:t>
          </w:r>
          <w:r w:rsidRPr="00CC30AE">
            <w:rPr>
              <w:rFonts w:asciiTheme="minorHAnsi" w:hAnsiTheme="minorHAnsi"/>
            </w:rPr>
            <w:t xml:space="preserve"> impacts arising from CSIRO’s work on </w:t>
          </w:r>
          <w:r w:rsidR="00476F52">
            <w:rPr>
              <w:rFonts w:asciiTheme="minorHAnsi" w:hAnsiTheme="minorHAnsi"/>
            </w:rPr>
            <w:t xml:space="preserve">the </w:t>
          </w:r>
          <w:r w:rsidR="00476F52" w:rsidRPr="00476F52">
            <w:rPr>
              <w:rFonts w:asciiTheme="minorHAnsi" w:hAnsiTheme="minorHAnsi"/>
            </w:rPr>
            <w:t xml:space="preserve">Reservoir Rejuvenation Technology </w:t>
          </w:r>
          <w:r w:rsidRPr="00CC30AE">
            <w:rPr>
              <w:rFonts w:asciiTheme="minorHAnsi" w:hAnsiTheme="minorHAnsi"/>
            </w:rPr>
            <w:t>(</w:t>
          </w:r>
          <w:r w:rsidR="00476F52">
            <w:rPr>
              <w:rFonts w:asciiTheme="minorHAnsi" w:hAnsiTheme="minorHAnsi"/>
            </w:rPr>
            <w:t>R2T</w:t>
          </w:r>
          <w:r w:rsidRPr="00CC30AE">
            <w:rPr>
              <w:rFonts w:asciiTheme="minorHAnsi" w:hAnsiTheme="minorHAnsi"/>
            </w:rPr>
            <w:t xml:space="preserve">). </w:t>
          </w:r>
          <w:r w:rsidR="00644069">
            <w:rPr>
              <w:rFonts w:asciiTheme="minorHAnsi" w:hAnsiTheme="minorHAnsi"/>
            </w:rPr>
            <w:t xml:space="preserve">It </w:t>
          </w:r>
          <w:r w:rsidR="00644069" w:rsidRPr="00644069">
            <w:rPr>
              <w:rFonts w:asciiTheme="minorHAnsi" w:hAnsiTheme="minorHAnsi"/>
            </w:rPr>
            <w:t>focuse</w:t>
          </w:r>
          <w:r w:rsidR="00C276F4">
            <w:rPr>
              <w:rFonts w:asciiTheme="minorHAnsi" w:hAnsiTheme="minorHAnsi"/>
            </w:rPr>
            <w:t>s</w:t>
          </w:r>
          <w:r w:rsidR="00644069" w:rsidRPr="00644069">
            <w:rPr>
              <w:rFonts w:asciiTheme="minorHAnsi" w:hAnsiTheme="minorHAnsi"/>
            </w:rPr>
            <w:t xml:space="preserve"> on the CSG production </w:t>
          </w:r>
          <w:r w:rsidR="00644069">
            <w:rPr>
              <w:rFonts w:asciiTheme="minorHAnsi" w:hAnsiTheme="minorHAnsi"/>
            </w:rPr>
            <w:t xml:space="preserve">and </w:t>
          </w:r>
          <w:r w:rsidR="00644069" w:rsidRPr="00644069">
            <w:rPr>
              <w:rFonts w:asciiTheme="minorHAnsi" w:hAnsiTheme="minorHAnsi"/>
            </w:rPr>
            <w:t>therefore does not provide comparisons between C</w:t>
          </w:r>
          <w:r w:rsidR="00644069">
            <w:rPr>
              <w:rFonts w:asciiTheme="minorHAnsi" w:hAnsiTheme="minorHAnsi"/>
            </w:rPr>
            <w:t>SG</w:t>
          </w:r>
          <w:r w:rsidR="00644069" w:rsidRPr="00644069">
            <w:rPr>
              <w:rFonts w:asciiTheme="minorHAnsi" w:hAnsiTheme="minorHAnsi"/>
            </w:rPr>
            <w:t xml:space="preserve"> and other energy such as coals and renewables. </w:t>
          </w:r>
          <w:r w:rsidRPr="00CC30AE">
            <w:rPr>
              <w:rFonts w:asciiTheme="minorHAnsi" w:hAnsiTheme="minorHAnsi"/>
            </w:rPr>
            <w:t>It is intended to assist Members of Parliament, Government Departments, CSIRO</w:t>
          </w:r>
          <w:r w:rsidR="007F300F">
            <w:rPr>
              <w:rFonts w:asciiTheme="minorHAnsi" w:hAnsiTheme="minorHAnsi"/>
            </w:rPr>
            <w:t>,</w:t>
          </w:r>
          <w:r w:rsidRPr="00CC30AE">
            <w:rPr>
              <w:rFonts w:asciiTheme="minorHAnsi" w:hAnsiTheme="minorHAnsi"/>
            </w:rPr>
            <w:t xml:space="preserve"> and the general public to understand the value of CSIRO and its contribution to Australia’s innovation system. </w:t>
          </w:r>
        </w:p>
        <w:p w14:paraId="02092C74" w14:textId="131AF3DC" w:rsidR="00CC30AE" w:rsidRDefault="00CC30AE" w:rsidP="00CC30AE">
          <w:pPr>
            <w:pStyle w:val="BodyText"/>
            <w:rPr>
              <w:rFonts w:asciiTheme="minorHAnsi" w:hAnsiTheme="minorHAnsi"/>
            </w:rPr>
          </w:pPr>
          <w:r w:rsidRPr="00CC30AE">
            <w:rPr>
              <w:rFonts w:asciiTheme="minorHAnsi" w:hAnsiTheme="minorHAnsi"/>
            </w:rPr>
            <w:lastRenderedPageBreak/>
            <w:t xml:space="preserve">This case study </w:t>
          </w:r>
          <w:r w:rsidR="007F300F">
            <w:rPr>
              <w:rFonts w:asciiTheme="minorHAnsi" w:hAnsiTheme="minorHAnsi"/>
            </w:rPr>
            <w:t>has been conducted</w:t>
          </w:r>
          <w:r w:rsidRPr="00CC30AE">
            <w:rPr>
              <w:rFonts w:asciiTheme="minorHAnsi" w:hAnsiTheme="minorHAnsi"/>
            </w:rPr>
            <w:t xml:space="preserve"> for accountability, reporting, communication</w:t>
          </w:r>
          <w:r w:rsidR="007F300F">
            <w:rPr>
              <w:rFonts w:asciiTheme="minorHAnsi" w:hAnsiTheme="minorHAnsi"/>
            </w:rPr>
            <w:t>,</w:t>
          </w:r>
          <w:r w:rsidRPr="00CC30AE">
            <w:rPr>
              <w:rFonts w:asciiTheme="minorHAnsi" w:hAnsiTheme="minorHAnsi"/>
            </w:rPr>
            <w:t xml:space="preserve"> and continual improvement purposes. Audiences for this report may include </w:t>
          </w:r>
          <w:r w:rsidR="00476F52">
            <w:rPr>
              <w:rFonts w:asciiTheme="minorHAnsi" w:hAnsiTheme="minorHAnsi"/>
            </w:rPr>
            <w:t xml:space="preserve">the Business Unit review panel, </w:t>
          </w:r>
          <w:r w:rsidR="007F300F">
            <w:rPr>
              <w:rFonts w:asciiTheme="minorHAnsi" w:hAnsiTheme="minorHAnsi"/>
            </w:rPr>
            <w:t>M</w:t>
          </w:r>
          <w:r w:rsidRPr="00CC30AE">
            <w:rPr>
              <w:rFonts w:asciiTheme="minorHAnsi" w:hAnsiTheme="minorHAnsi"/>
            </w:rPr>
            <w:t>embers of Parliament, Commonwealth Departments, CSIRO</w:t>
          </w:r>
          <w:r w:rsidR="007F300F">
            <w:rPr>
              <w:rFonts w:asciiTheme="minorHAnsi" w:hAnsiTheme="minorHAnsi"/>
            </w:rPr>
            <w:t>,</w:t>
          </w:r>
          <w:r w:rsidRPr="00CC30AE">
            <w:rPr>
              <w:rFonts w:asciiTheme="minorHAnsi" w:hAnsiTheme="minorHAnsi"/>
            </w:rPr>
            <w:t xml:space="preserve"> and the general public.   </w:t>
          </w:r>
        </w:p>
        <w:p w14:paraId="34FB0747" w14:textId="568718AA" w:rsidR="00CC30AE" w:rsidRPr="00CC30AE" w:rsidRDefault="00CC30AE" w:rsidP="00CC30AE">
          <w:pPr>
            <w:pStyle w:val="Heading1"/>
            <w:rPr>
              <w:rFonts w:asciiTheme="minorHAnsi" w:hAnsiTheme="minorHAnsi"/>
            </w:rPr>
          </w:pPr>
          <w:bookmarkStart w:id="3" w:name="_Toc453077145"/>
          <w:r w:rsidRPr="00CC30AE">
            <w:rPr>
              <w:rFonts w:asciiTheme="minorHAnsi" w:hAnsiTheme="minorHAnsi"/>
            </w:rPr>
            <w:t>Background</w:t>
          </w:r>
          <w:bookmarkEnd w:id="1"/>
          <w:bookmarkEnd w:id="3"/>
        </w:p>
        <w:p w14:paraId="68EF1704" w14:textId="55783635" w:rsidR="006B5F34" w:rsidRDefault="006B5F34" w:rsidP="006B5F34">
          <w:pPr>
            <w:pStyle w:val="BodyText"/>
          </w:pPr>
          <w:r w:rsidRPr="000A5666">
            <w:t>Coal seam gas (CSG) is becoming a widely used energy source, particularly in eastern Australia where a number of basins have been found to produce significant volumes of methane from coal seams.</w:t>
          </w:r>
          <w:r>
            <w:t xml:space="preserve"> </w:t>
          </w:r>
          <w:r w:rsidRPr="000A5666">
            <w:t>CSG is cleaner than other fossil fuels</w:t>
          </w:r>
          <w:r w:rsidR="00CB21E2">
            <w:t>;</w:t>
          </w:r>
          <w:r w:rsidRPr="000A5666">
            <w:t xml:space="preserve"> and already accounts for over 40 per cent of Queensland’s natural gas consumption</w:t>
          </w:r>
          <w:r w:rsidR="007F5B40">
            <w:t xml:space="preserve"> </w:t>
          </w:r>
          <w:r w:rsidR="007F5B40" w:rsidRPr="00DE593E">
            <w:t>(</w:t>
          </w:r>
          <w:r w:rsidR="00B1513F" w:rsidRPr="00DE593E">
            <w:t>Queensland Government</w:t>
          </w:r>
          <w:r w:rsidR="00CB21E2">
            <w:t>,</w:t>
          </w:r>
          <w:r w:rsidR="00B1513F" w:rsidRPr="00DE593E">
            <w:t xml:space="preserve"> 2016)</w:t>
          </w:r>
          <w:r w:rsidR="00B1513F">
            <w:t>.</w:t>
          </w:r>
        </w:p>
        <w:p w14:paraId="32378F40" w14:textId="6D545684" w:rsidR="009A47AE" w:rsidRDefault="009A47F7" w:rsidP="000A5666">
          <w:pPr>
            <w:pStyle w:val="BodyText"/>
          </w:pPr>
          <w:r>
            <w:t>CSG,</w:t>
          </w:r>
          <w:r w:rsidR="008853B9">
            <w:t xml:space="preserve"> </w:t>
          </w:r>
          <w:r w:rsidR="0087286E">
            <w:t>also known</w:t>
          </w:r>
          <w:r w:rsidR="00B63957">
            <w:t xml:space="preserve"> as </w:t>
          </w:r>
          <w:r w:rsidR="00B63957" w:rsidRPr="00B63957">
            <w:t>Coal Seam Methane</w:t>
          </w:r>
          <w:r w:rsidR="00D332C9">
            <w:t xml:space="preserve"> (CSM)</w:t>
          </w:r>
          <w:r>
            <w:t>,</w:t>
          </w:r>
          <w:r w:rsidR="00B63957" w:rsidRPr="00B63957">
            <w:t xml:space="preserve"> </w:t>
          </w:r>
          <w:r w:rsidR="00B63957">
            <w:t xml:space="preserve">is an unconventional gas that is extracted from coal beds. </w:t>
          </w:r>
          <w:r w:rsidR="008853B9">
            <w:t xml:space="preserve">Extractions of the gas requires depressurising of the coal seam through the removal of the water. This </w:t>
          </w:r>
          <w:r w:rsidR="00D23550">
            <w:t xml:space="preserve">is </w:t>
          </w:r>
          <w:r w:rsidR="008853B9">
            <w:t xml:space="preserve">achieved by drilling a vertical well into the coal </w:t>
          </w:r>
          <w:r w:rsidR="00CB21E2">
            <w:t xml:space="preserve">seam </w:t>
          </w:r>
          <w:r w:rsidR="008853B9">
            <w:t>and pumping out the water held in the seam</w:t>
          </w:r>
          <w:r w:rsidR="009A47AE">
            <w:t xml:space="preserve"> (Figure </w:t>
          </w:r>
          <w:r w:rsidR="00CB21E2">
            <w:t>3.</w:t>
          </w:r>
          <w:r w:rsidR="009A47AE">
            <w:t>1)</w:t>
          </w:r>
          <w:r w:rsidR="005A31B6">
            <w:t>.</w:t>
          </w:r>
          <w:r w:rsidR="008853B9">
            <w:t xml:space="preserve"> However, the drilling and maintenance of </w:t>
          </w:r>
          <w:r w:rsidR="007F5B40">
            <w:t>CSG</w:t>
          </w:r>
          <w:r w:rsidR="008853B9">
            <w:t xml:space="preserve"> wells is </w:t>
          </w:r>
          <w:r w:rsidR="005A31B6">
            <w:t>gradually becoming less economical</w:t>
          </w:r>
          <w:r w:rsidR="00CB21E2">
            <w:t>ly viable</w:t>
          </w:r>
          <w:r w:rsidR="005A31B6">
            <w:t xml:space="preserve"> as a result of low gas prices compared to </w:t>
          </w:r>
          <w:r w:rsidR="008853B9">
            <w:t xml:space="preserve">the high price of maintaining and drilling </w:t>
          </w:r>
          <w:r w:rsidR="00EC466F">
            <w:t>CSG</w:t>
          </w:r>
          <w:r w:rsidR="008853B9">
            <w:t xml:space="preserve"> wells</w:t>
          </w:r>
          <w:r w:rsidR="00D23550">
            <w:t xml:space="preserve"> (</w:t>
          </w:r>
          <w:r w:rsidR="005A31B6">
            <w:t>Ramos 2016</w:t>
          </w:r>
          <w:r w:rsidR="00D23550">
            <w:t>)</w:t>
          </w:r>
          <w:r w:rsidR="008853B9">
            <w:t xml:space="preserve">. </w:t>
          </w:r>
          <w:r w:rsidR="007602F4">
            <w:t xml:space="preserve">Furthermore, the life span of a coal seam production well is approximately </w:t>
          </w:r>
          <w:r w:rsidR="007F5B40">
            <w:t>10</w:t>
          </w:r>
          <w:r w:rsidR="005A31B6">
            <w:t>-20</w:t>
          </w:r>
          <w:r w:rsidR="007602F4">
            <w:t xml:space="preserve"> years</w:t>
          </w:r>
          <w:r w:rsidR="007F5B40">
            <w:t xml:space="preserve"> (</w:t>
          </w:r>
          <w:r w:rsidR="00B04835" w:rsidRPr="00974968">
            <w:t xml:space="preserve">Khan </w:t>
          </w:r>
          <w:r w:rsidR="00B04835">
            <w:t>&amp;</w:t>
          </w:r>
          <w:r w:rsidR="00D332C9">
            <w:t xml:space="preserve"> </w:t>
          </w:r>
          <w:r w:rsidR="00974968" w:rsidRPr="00974968">
            <w:t>Kordek 2014</w:t>
          </w:r>
          <w:r w:rsidR="007F5B40">
            <w:t>)</w:t>
          </w:r>
          <w:r w:rsidR="007602F4">
            <w:t xml:space="preserve">. Due to this limited life </w:t>
          </w:r>
          <w:r w:rsidR="00525846">
            <w:t>span</w:t>
          </w:r>
          <w:r w:rsidR="007602F4">
            <w:t xml:space="preserve">, establishing new CSG operations </w:t>
          </w:r>
          <w:r w:rsidR="00525846">
            <w:t>is</w:t>
          </w:r>
          <w:r w:rsidR="007602F4">
            <w:t xml:space="preserve"> not currently considered to be viable from an economic perspective</w:t>
          </w:r>
          <w:r w:rsidR="00D23550">
            <w:t xml:space="preserve"> (</w:t>
          </w:r>
          <w:r w:rsidR="00FA72BB">
            <w:t>Ramos 2016</w:t>
          </w:r>
          <w:r w:rsidR="00D23550">
            <w:t>)</w:t>
          </w:r>
          <w:r w:rsidR="007602F4">
            <w:t>.</w:t>
          </w:r>
        </w:p>
        <w:p w14:paraId="67163BB8" w14:textId="7D75C62F" w:rsidR="009A47AE" w:rsidRDefault="009A47AE" w:rsidP="000A5666">
          <w:pPr>
            <w:pStyle w:val="BodyText"/>
          </w:pPr>
          <w:r w:rsidRPr="009A47AE">
            <w:rPr>
              <w:noProof/>
            </w:rPr>
            <w:drawing>
              <wp:inline distT="0" distB="0" distL="0" distR="0" wp14:anchorId="729214A1" wp14:editId="2A40E19A">
                <wp:extent cx="2556000" cy="248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6000" cy="2484000"/>
                        </a:xfrm>
                        <a:prstGeom prst="rect">
                          <a:avLst/>
                        </a:prstGeom>
                        <a:noFill/>
                        <a:ln>
                          <a:noFill/>
                        </a:ln>
                      </pic:spPr>
                    </pic:pic>
                  </a:graphicData>
                </a:graphic>
              </wp:inline>
            </w:drawing>
          </w:r>
        </w:p>
        <w:p w14:paraId="03A89DE2" w14:textId="77777777" w:rsidR="00554F51" w:rsidRPr="00554F51" w:rsidRDefault="00554F51" w:rsidP="00EE45F5">
          <w:pPr>
            <w:pStyle w:val="Caption"/>
            <w:rPr>
              <w:szCs w:val="20"/>
            </w:rPr>
          </w:pPr>
          <w:r w:rsidRPr="00554F51">
            <w:rPr>
              <w:szCs w:val="20"/>
            </w:rPr>
            <w:t>Figure 3.1: A schematic of a CSG well</w:t>
          </w:r>
        </w:p>
        <w:p w14:paraId="3900A55A" w14:textId="3E0D87CB" w:rsidR="008853B9" w:rsidRPr="00EE45F5" w:rsidRDefault="009A47AE" w:rsidP="000A5666">
          <w:pPr>
            <w:pStyle w:val="BodyText"/>
            <w:rPr>
              <w:sz w:val="16"/>
              <w:szCs w:val="16"/>
            </w:rPr>
          </w:pPr>
          <w:r w:rsidRPr="00EE45F5">
            <w:rPr>
              <w:sz w:val="16"/>
              <w:szCs w:val="16"/>
            </w:rPr>
            <w:t xml:space="preserve">Source: </w:t>
          </w:r>
          <w:r w:rsidR="00D62F28" w:rsidRPr="00EE45F5">
            <w:rPr>
              <w:sz w:val="16"/>
              <w:szCs w:val="16"/>
            </w:rPr>
            <w:t xml:space="preserve">GISERA </w:t>
          </w:r>
          <w:r w:rsidR="00FA209F" w:rsidRPr="00EE45F5">
            <w:rPr>
              <w:sz w:val="16"/>
              <w:szCs w:val="16"/>
            </w:rPr>
            <w:t>(</w:t>
          </w:r>
          <w:r w:rsidRPr="00EE45F5">
            <w:rPr>
              <w:sz w:val="16"/>
              <w:szCs w:val="16"/>
            </w:rPr>
            <w:t>2014</w:t>
          </w:r>
          <w:r w:rsidR="00FA209F" w:rsidRPr="00EE45F5">
            <w:rPr>
              <w:sz w:val="16"/>
              <w:szCs w:val="16"/>
            </w:rPr>
            <w:t>)</w:t>
          </w:r>
          <w:r w:rsidR="00D62F28" w:rsidRPr="00EE45F5">
            <w:rPr>
              <w:sz w:val="16"/>
              <w:szCs w:val="16"/>
            </w:rPr>
            <w:t>.</w:t>
          </w:r>
          <w:r w:rsidRPr="00EE45F5">
            <w:rPr>
              <w:sz w:val="16"/>
              <w:szCs w:val="16"/>
            </w:rPr>
            <w:t xml:space="preserve"> </w:t>
          </w:r>
        </w:p>
        <w:p w14:paraId="5EA5A209" w14:textId="19EA96F9" w:rsidR="003604C5" w:rsidRDefault="003604C5" w:rsidP="00D91F12">
          <w:pPr>
            <w:pStyle w:val="BodyText"/>
          </w:pPr>
          <w:r>
            <w:t>Coal seam methane may be generated by thermogenic or biogenic reaction</w:t>
          </w:r>
          <w:r w:rsidR="00D23550">
            <w:t>s</w:t>
          </w:r>
          <w:r w:rsidR="0072557E">
            <w:t>,</w:t>
          </w:r>
          <w:r>
            <w:t xml:space="preserve"> or a combination of these two processes. Thermogenic methane is derived from </w:t>
          </w:r>
          <w:r w:rsidR="0072557E">
            <w:t xml:space="preserve">the </w:t>
          </w:r>
          <w:r>
            <w:t xml:space="preserve">heating of organic matter over time. Biogenic methane, in contrast, is generated through microbial degradation of </w:t>
          </w:r>
          <w:r w:rsidR="00D23550">
            <w:t>organic matter</w:t>
          </w:r>
          <w:r>
            <w:t xml:space="preserve">.  </w:t>
          </w:r>
        </w:p>
        <w:p w14:paraId="651CDE67" w14:textId="0A1BD899" w:rsidR="00D91F12" w:rsidRDefault="003604C5" w:rsidP="00D91F12">
          <w:pPr>
            <w:pStyle w:val="BodyText"/>
          </w:pPr>
          <w:r>
            <w:t xml:space="preserve">Numerous studies have shown that much of the methane occurring in eastern Australia Basins </w:t>
          </w:r>
          <w:r w:rsidR="00FB0CDB">
            <w:t xml:space="preserve">was </w:t>
          </w:r>
          <w:r>
            <w:t xml:space="preserve">formed biogenically. </w:t>
          </w:r>
          <w:r w:rsidR="00D91F12" w:rsidRPr="00D91F12">
            <w:t xml:space="preserve">In some areas, the prospectivity and producibility of coal seam methane is enhanced where biogenic generation has occurred because both the gas contents and permeability may be higher than in areas where biogenic generation has not occurred. Scope </w:t>
          </w:r>
          <w:r w:rsidR="00D91F12" w:rsidRPr="00D91F12">
            <w:lastRenderedPageBreak/>
            <w:t>therefore exists for th</w:t>
          </w:r>
          <w:r w:rsidR="0072557E">
            <w:t>is</w:t>
          </w:r>
          <w:r w:rsidR="00D91F12" w:rsidRPr="00D91F12">
            <w:t xml:space="preserve"> ‘bio-enhancement’ to be artificially promoted through injecting appropriate microbial consortia or nutrients</w:t>
          </w:r>
          <w:r w:rsidR="0072557E">
            <w:t xml:space="preserve"> (</w:t>
          </w:r>
          <w:r w:rsidR="00D91F12" w:rsidRPr="00D91F12">
            <w:t>or both</w:t>
          </w:r>
          <w:r w:rsidR="0072557E">
            <w:t>)</w:t>
          </w:r>
          <w:r w:rsidR="00D91F12" w:rsidRPr="00D91F12">
            <w:t xml:space="preserve"> into coal s</w:t>
          </w:r>
          <w:r w:rsidR="00D20C00">
            <w:t xml:space="preserve">eams to increase gas content. </w:t>
          </w:r>
        </w:p>
        <w:p w14:paraId="6AC26880" w14:textId="1D7A06F3" w:rsidR="00D9474B" w:rsidRDefault="00D9474B" w:rsidP="00D91F12">
          <w:pPr>
            <w:pStyle w:val="BodyText"/>
          </w:pPr>
          <w:r>
            <w:t>Initiated in 2008, t</w:t>
          </w:r>
          <w:r w:rsidRPr="00D9474B">
            <w:t xml:space="preserve">he Microbial Enhancement of Coal Seam Methane (MECSM™) project (now called Reservoir Rejuvenation Technology, or R2T) aims to deliver </w:t>
          </w:r>
          <w:r w:rsidR="00FB0CDB">
            <w:t xml:space="preserve">to </w:t>
          </w:r>
          <w:r w:rsidRPr="00D9474B">
            <w:t>the industry a solution for the rapid replenishment of methane in depleted or under-saturated coal seams to enable renewed production</w:t>
          </w:r>
          <w:r w:rsidR="009A47AE">
            <w:t xml:space="preserve"> (Figure </w:t>
          </w:r>
          <w:r w:rsidR="00526A85">
            <w:t>3.</w:t>
          </w:r>
          <w:r w:rsidR="009A47AE">
            <w:t>2</w:t>
          </w:r>
          <w:r w:rsidR="00243046">
            <w:t>)</w:t>
          </w:r>
          <w:r w:rsidRPr="00D9474B">
            <w:t>.</w:t>
          </w:r>
          <w:r w:rsidR="009A47AE" w:rsidRPr="009A47AE">
            <w:t xml:space="preserve"> </w:t>
          </w:r>
          <w:r w:rsidR="0058113D">
            <w:t xml:space="preserve">As illustrated in Figure </w:t>
          </w:r>
          <w:r w:rsidR="00526A85">
            <w:t>3.</w:t>
          </w:r>
          <w:r w:rsidR="0058113D">
            <w:t>2, h</w:t>
          </w:r>
          <w:r w:rsidR="009A47AE" w:rsidRPr="009A47AE">
            <w:t xml:space="preserve">ypothetical gas (red) </w:t>
          </w:r>
          <w:r w:rsidR="000B3E16">
            <w:t xml:space="preserve">shows the </w:t>
          </w:r>
          <w:r w:rsidR="009A47AE" w:rsidRPr="009A47AE">
            <w:t>production curve for a typical coalbed methane well. Th</w:t>
          </w:r>
          <w:r w:rsidR="0058113D">
            <w:t xml:space="preserve">e goal of microbially enhanced </w:t>
          </w:r>
          <w:r w:rsidR="009A47AE" w:rsidRPr="009A47AE">
            <w:t xml:space="preserve">methane is to increase gas production during the decline phase, as illustrated in green. </w:t>
          </w:r>
        </w:p>
        <w:p w14:paraId="7C1FD7CE" w14:textId="19B5AA15" w:rsidR="00243046" w:rsidRDefault="009A47AE" w:rsidP="003604C5">
          <w:pPr>
            <w:pStyle w:val="BodyText"/>
          </w:pPr>
          <w:r>
            <w:rPr>
              <w:noProof/>
            </w:rPr>
            <w:drawing>
              <wp:inline distT="0" distB="0" distL="0" distR="0" wp14:anchorId="086A63BC" wp14:editId="2D510EE8">
                <wp:extent cx="4351020" cy="244538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1020" cy="2445385"/>
                        </a:xfrm>
                        <a:prstGeom prst="rect">
                          <a:avLst/>
                        </a:prstGeom>
                        <a:noFill/>
                        <a:ln>
                          <a:noFill/>
                        </a:ln>
                      </pic:spPr>
                    </pic:pic>
                  </a:graphicData>
                </a:graphic>
              </wp:inline>
            </w:drawing>
          </w:r>
        </w:p>
        <w:p w14:paraId="4D64B88D" w14:textId="69511622" w:rsidR="007A43C2" w:rsidRPr="007A43C2" w:rsidRDefault="007A43C2" w:rsidP="00EE45F5">
          <w:pPr>
            <w:pStyle w:val="Caption"/>
            <w:rPr>
              <w:szCs w:val="20"/>
            </w:rPr>
          </w:pPr>
          <w:r w:rsidRPr="007A43C2">
            <w:rPr>
              <w:szCs w:val="20"/>
            </w:rPr>
            <w:t>Figure 3.2: CSG production curve</w:t>
          </w:r>
        </w:p>
        <w:p w14:paraId="5CCDD6CA" w14:textId="66CB0B2A" w:rsidR="009A47AE" w:rsidRPr="00EE45F5" w:rsidRDefault="009A47AE" w:rsidP="00243046">
          <w:pPr>
            <w:pStyle w:val="BodyText"/>
            <w:rPr>
              <w:sz w:val="16"/>
              <w:szCs w:val="16"/>
            </w:rPr>
          </w:pPr>
          <w:r w:rsidRPr="00EE45F5">
            <w:rPr>
              <w:sz w:val="16"/>
              <w:szCs w:val="16"/>
            </w:rPr>
            <w:t xml:space="preserve">Source: Ritter et al. </w:t>
          </w:r>
          <w:r w:rsidR="00544B34" w:rsidRPr="00EE45F5">
            <w:rPr>
              <w:sz w:val="16"/>
              <w:szCs w:val="16"/>
            </w:rPr>
            <w:t>(</w:t>
          </w:r>
          <w:r w:rsidRPr="00EE45F5">
            <w:rPr>
              <w:sz w:val="16"/>
              <w:szCs w:val="16"/>
            </w:rPr>
            <w:t>2015</w:t>
          </w:r>
          <w:r w:rsidR="00544B34" w:rsidRPr="00EE45F5">
            <w:rPr>
              <w:sz w:val="16"/>
              <w:szCs w:val="16"/>
            </w:rPr>
            <w:t>)</w:t>
          </w:r>
          <w:r w:rsidRPr="00EE45F5">
            <w:rPr>
              <w:sz w:val="16"/>
              <w:szCs w:val="16"/>
            </w:rPr>
            <w:t>.</w:t>
          </w:r>
        </w:p>
        <w:p w14:paraId="090F87E9" w14:textId="16782AEB" w:rsidR="00243046" w:rsidRDefault="00243046" w:rsidP="00677632">
          <w:pPr>
            <w:pStyle w:val="BodyText"/>
          </w:pPr>
          <w:r>
            <w:t xml:space="preserve">CSIRO </w:t>
          </w:r>
          <w:r w:rsidRPr="00D20C00">
            <w:t>ha</w:t>
          </w:r>
          <w:r w:rsidR="00FB0CDB">
            <w:t>s</w:t>
          </w:r>
          <w:r w:rsidRPr="00D20C00">
            <w:t xml:space="preserve"> created a team of researchers who are conducting laboratory experiments to understand </w:t>
          </w:r>
          <w:r w:rsidR="00904585">
            <w:t xml:space="preserve">more fully the </w:t>
          </w:r>
          <w:r w:rsidRPr="00D20C00">
            <w:t>processes involved</w:t>
          </w:r>
          <w:r w:rsidR="00904585">
            <w:t>,</w:t>
          </w:r>
          <w:r w:rsidRPr="00D20C00">
            <w:t xml:space="preserve"> and </w:t>
          </w:r>
          <w:r w:rsidR="00904585">
            <w:t xml:space="preserve">who </w:t>
          </w:r>
          <w:r w:rsidRPr="00D20C00">
            <w:t xml:space="preserve">are culturing the microbes to determine the viability of </w:t>
          </w:r>
          <w:r w:rsidR="0072557E">
            <w:t>their use</w:t>
          </w:r>
          <w:r w:rsidRPr="00D20C00">
            <w:t xml:space="preserve"> to optimise gas generation. The process of biogenic gas formation requires the collective actions of a variety of anaerobic microbes comprising a range of metabolic groups, and other conditions such as temperature, availability of nutrients</w:t>
          </w:r>
          <w:r w:rsidR="00904585">
            <w:t>,</w:t>
          </w:r>
          <w:r w:rsidRPr="00D20C00">
            <w:t xml:space="preserve"> and appropriate substrates.</w:t>
          </w:r>
        </w:p>
        <w:p w14:paraId="6A1BA8A3" w14:textId="4B7DFD8D" w:rsidR="003604C5" w:rsidRPr="00677632" w:rsidRDefault="003604C5" w:rsidP="00677632">
          <w:pPr>
            <w:pStyle w:val="BodyText"/>
            <w:rPr>
              <w:b/>
            </w:rPr>
          </w:pPr>
          <w:r>
            <w:t xml:space="preserve">With the </w:t>
          </w:r>
          <w:r w:rsidRPr="00C11F55">
            <w:t>appropriate</w:t>
          </w:r>
          <w:r>
            <w:t xml:space="preserve"> injection of</w:t>
          </w:r>
          <w:r w:rsidRPr="00C11F55">
            <w:t xml:space="preserve"> microbial consortia or nutrients</w:t>
          </w:r>
          <w:r>
            <w:t xml:space="preserve">, an average of an additional 10 years </w:t>
          </w:r>
          <w:r w:rsidR="00D23550">
            <w:t xml:space="preserve">could be </w:t>
          </w:r>
          <w:r>
            <w:t xml:space="preserve">added to the life of </w:t>
          </w:r>
          <w:r w:rsidR="0072557E">
            <w:t>a</w:t>
          </w:r>
          <w:r>
            <w:t xml:space="preserve"> well</w:t>
          </w:r>
          <w:r w:rsidR="00D23550">
            <w:t xml:space="preserve"> (</w:t>
          </w:r>
          <w:r w:rsidR="00F61840">
            <w:t>Ramos 2016</w:t>
          </w:r>
          <w:r w:rsidR="00D23550">
            <w:t>)</w:t>
          </w:r>
          <w:r>
            <w:t>. Along with the prolong</w:t>
          </w:r>
          <w:r w:rsidR="00904585">
            <w:t xml:space="preserve">ing the </w:t>
          </w:r>
          <w:r>
            <w:t>life of existing CSG well</w:t>
          </w:r>
          <w:r w:rsidR="00904585">
            <w:t>s</w:t>
          </w:r>
          <w:r>
            <w:t xml:space="preserve">, the need to drill new wells </w:t>
          </w:r>
          <w:r w:rsidR="00904585">
            <w:t>will be</w:t>
          </w:r>
          <w:r>
            <w:t xml:space="preserve"> delayed. The addition of </w:t>
          </w:r>
          <w:r w:rsidRPr="00C11F55">
            <w:t>microbial consortia or nutrients</w:t>
          </w:r>
          <w:r>
            <w:t xml:space="preserve"> to existing wells requires only operating costs for the process rather than capital costs to drill a new well.</w:t>
          </w:r>
        </w:p>
        <w:p w14:paraId="409F9D62" w14:textId="34756D9F" w:rsidR="00CC30AE" w:rsidRPr="00CC30AE" w:rsidRDefault="00CC30AE" w:rsidP="00CC30AE">
          <w:pPr>
            <w:pStyle w:val="Heading1"/>
            <w:rPr>
              <w:rFonts w:asciiTheme="minorHAnsi" w:hAnsiTheme="minorHAnsi"/>
            </w:rPr>
          </w:pPr>
          <w:bookmarkStart w:id="4" w:name="_Toc453077146"/>
          <w:r w:rsidRPr="00CC30AE">
            <w:rPr>
              <w:rFonts w:asciiTheme="minorHAnsi" w:hAnsiTheme="minorHAnsi"/>
            </w:rPr>
            <w:t>Impact Pathway</w:t>
          </w:r>
          <w:bookmarkEnd w:id="4"/>
        </w:p>
        <w:p w14:paraId="466593DD" w14:textId="038006A5" w:rsidR="00CC30AE" w:rsidRPr="00CC30AE" w:rsidRDefault="00CC30AE" w:rsidP="000101FC">
          <w:pPr>
            <w:pStyle w:val="Heading2notnumbered"/>
          </w:pPr>
          <w:bookmarkStart w:id="5" w:name="_Toc453077147"/>
          <w:r w:rsidRPr="00CC30AE">
            <w:t>Inputs</w:t>
          </w:r>
          <w:bookmarkEnd w:id="5"/>
        </w:p>
        <w:p w14:paraId="10A3006A" w14:textId="63D2CBB0" w:rsidR="00861D28" w:rsidRDefault="00E40F26" w:rsidP="00861D28">
          <w:pPr>
            <w:pStyle w:val="BodyText"/>
            <w:rPr>
              <w:rFonts w:asciiTheme="minorHAnsi" w:hAnsiTheme="minorHAnsi"/>
              <w:szCs w:val="24"/>
            </w:rPr>
          </w:pPr>
          <w:r w:rsidRPr="00E40F26">
            <w:rPr>
              <w:rFonts w:asciiTheme="minorHAnsi" w:hAnsiTheme="minorHAnsi"/>
              <w:szCs w:val="24"/>
            </w:rPr>
            <w:t xml:space="preserve">Table </w:t>
          </w:r>
          <w:r>
            <w:rPr>
              <w:rFonts w:asciiTheme="minorHAnsi" w:hAnsiTheme="minorHAnsi"/>
              <w:szCs w:val="24"/>
            </w:rPr>
            <w:t>4</w:t>
          </w:r>
          <w:r w:rsidRPr="00E40F26">
            <w:rPr>
              <w:rFonts w:asciiTheme="minorHAnsi" w:hAnsiTheme="minorHAnsi"/>
              <w:szCs w:val="24"/>
            </w:rPr>
            <w:t>.1 shows the cash and in-kind support provided for the</w:t>
          </w:r>
          <w:r>
            <w:rPr>
              <w:rFonts w:asciiTheme="minorHAnsi" w:hAnsiTheme="minorHAnsi"/>
              <w:szCs w:val="24"/>
            </w:rPr>
            <w:t xml:space="preserve"> R2T</w:t>
          </w:r>
          <w:r w:rsidRPr="00E40F26">
            <w:rPr>
              <w:rFonts w:asciiTheme="minorHAnsi" w:hAnsiTheme="minorHAnsi"/>
              <w:szCs w:val="24"/>
            </w:rPr>
            <w:t xml:space="preserve"> project by the various contributors to the research. </w:t>
          </w:r>
          <w:r>
            <w:rPr>
              <w:rFonts w:asciiTheme="minorHAnsi" w:hAnsiTheme="minorHAnsi"/>
              <w:szCs w:val="24"/>
            </w:rPr>
            <w:t xml:space="preserve">Industry </w:t>
          </w:r>
          <w:r w:rsidRPr="00E40F26">
            <w:rPr>
              <w:rFonts w:asciiTheme="minorHAnsi" w:hAnsiTheme="minorHAnsi"/>
              <w:szCs w:val="24"/>
            </w:rPr>
            <w:t>was the major cash contributor to the project with a total of $</w:t>
          </w:r>
          <w:r>
            <w:rPr>
              <w:rFonts w:asciiTheme="minorHAnsi" w:hAnsiTheme="minorHAnsi"/>
              <w:szCs w:val="24"/>
            </w:rPr>
            <w:t>3.6</w:t>
          </w:r>
          <w:r w:rsidRPr="00E40F26">
            <w:rPr>
              <w:rFonts w:asciiTheme="minorHAnsi" w:hAnsiTheme="minorHAnsi"/>
              <w:szCs w:val="24"/>
            </w:rPr>
            <w:t xml:space="preserve"> million.</w:t>
          </w:r>
          <w:r w:rsidR="00861D28" w:rsidRPr="00861D28">
            <w:rPr>
              <w:rFonts w:asciiTheme="minorHAnsi" w:hAnsiTheme="minorHAnsi"/>
              <w:szCs w:val="24"/>
            </w:rPr>
            <w:t xml:space="preserve"> </w:t>
          </w:r>
          <w:r w:rsidR="00861D28" w:rsidRPr="00682308">
            <w:rPr>
              <w:rFonts w:asciiTheme="minorHAnsi" w:hAnsiTheme="minorHAnsi"/>
              <w:szCs w:val="24"/>
            </w:rPr>
            <w:t xml:space="preserve">In-kind contributions from the industry </w:t>
          </w:r>
          <w:r w:rsidR="00861D28">
            <w:rPr>
              <w:rFonts w:asciiTheme="minorHAnsi" w:hAnsiTheme="minorHAnsi"/>
              <w:szCs w:val="24"/>
            </w:rPr>
            <w:t xml:space="preserve">are mainly </w:t>
          </w:r>
          <w:r w:rsidR="00861D28" w:rsidRPr="00682308">
            <w:rPr>
              <w:rFonts w:asciiTheme="minorHAnsi" w:hAnsiTheme="minorHAnsi"/>
              <w:szCs w:val="24"/>
            </w:rPr>
            <w:t xml:space="preserve">sponsors’ time, and collecting </w:t>
          </w:r>
          <w:r w:rsidR="00861D28" w:rsidRPr="00682308">
            <w:rPr>
              <w:rFonts w:asciiTheme="minorHAnsi" w:hAnsiTheme="minorHAnsi"/>
              <w:szCs w:val="24"/>
            </w:rPr>
            <w:lastRenderedPageBreak/>
            <w:t xml:space="preserve">water and </w:t>
          </w:r>
          <w:r w:rsidR="00861D28">
            <w:rPr>
              <w:rFonts w:asciiTheme="minorHAnsi" w:hAnsiTheme="minorHAnsi"/>
              <w:szCs w:val="24"/>
            </w:rPr>
            <w:t xml:space="preserve">rock samples and are </w:t>
          </w:r>
          <w:r w:rsidR="00861D28" w:rsidRPr="00682308">
            <w:rPr>
              <w:rFonts w:asciiTheme="minorHAnsi" w:hAnsiTheme="minorHAnsi"/>
              <w:szCs w:val="24"/>
            </w:rPr>
            <w:t xml:space="preserve">estimated to be approximately $1 million in total. </w:t>
          </w:r>
          <w:r w:rsidR="0000144B">
            <w:rPr>
              <w:rFonts w:asciiTheme="minorHAnsi" w:hAnsiTheme="minorHAnsi"/>
              <w:szCs w:val="24"/>
            </w:rPr>
            <w:t xml:space="preserve">In addition, </w:t>
          </w:r>
          <w:r w:rsidR="003C48BF" w:rsidRPr="003C48BF">
            <w:rPr>
              <w:rFonts w:asciiTheme="minorHAnsi" w:hAnsiTheme="minorHAnsi"/>
              <w:szCs w:val="24"/>
            </w:rPr>
            <w:t>CSIRO</w:t>
          </w:r>
          <w:r w:rsidR="003C48BF">
            <w:rPr>
              <w:rFonts w:asciiTheme="minorHAnsi" w:hAnsiTheme="minorHAnsi"/>
              <w:szCs w:val="24"/>
            </w:rPr>
            <w:t xml:space="preserve">’s </w:t>
          </w:r>
          <w:r w:rsidR="005337B9">
            <w:rPr>
              <w:rFonts w:asciiTheme="minorHAnsi" w:hAnsiTheme="minorHAnsi"/>
              <w:szCs w:val="24"/>
            </w:rPr>
            <w:t xml:space="preserve">contribution </w:t>
          </w:r>
          <w:r w:rsidR="005337B9" w:rsidRPr="003C48BF">
            <w:rPr>
              <w:rFonts w:asciiTheme="minorHAnsi" w:hAnsiTheme="minorHAnsi"/>
              <w:szCs w:val="24"/>
            </w:rPr>
            <w:t>totalled</w:t>
          </w:r>
          <w:r w:rsidR="003C48BF" w:rsidRPr="003C48BF">
            <w:rPr>
              <w:rFonts w:asciiTheme="minorHAnsi" w:hAnsiTheme="minorHAnsi"/>
              <w:szCs w:val="24"/>
            </w:rPr>
            <w:t xml:space="preserve"> just over $1 million.</w:t>
          </w:r>
        </w:p>
        <w:p w14:paraId="6588832F" w14:textId="56735B8C" w:rsidR="00AC7B0F" w:rsidRPr="00CC30AE" w:rsidRDefault="00AC7B0F" w:rsidP="00AC7B0F">
          <w:pPr>
            <w:pStyle w:val="BodyText"/>
            <w:rPr>
              <w:rFonts w:asciiTheme="minorHAnsi" w:hAnsiTheme="minorHAnsi"/>
            </w:rPr>
          </w:pPr>
          <w:r w:rsidRPr="00CC30AE">
            <w:rPr>
              <w:rFonts w:asciiTheme="minorHAnsi" w:hAnsiTheme="minorHAnsi"/>
            </w:rPr>
            <w:t xml:space="preserve">All economic assessment of costs must also recognise the time value of money. Because </w:t>
          </w:r>
          <w:r>
            <w:rPr>
              <w:rFonts w:asciiTheme="minorHAnsi" w:hAnsiTheme="minorHAnsi"/>
            </w:rPr>
            <w:t xml:space="preserve">the </w:t>
          </w:r>
          <w:r w:rsidRPr="00CC30AE">
            <w:rPr>
              <w:rFonts w:asciiTheme="minorHAnsi" w:hAnsiTheme="minorHAnsi"/>
            </w:rPr>
            <w:t xml:space="preserve">CSIRO and </w:t>
          </w:r>
          <w:r>
            <w:rPr>
              <w:rFonts w:asciiTheme="minorHAnsi" w:hAnsiTheme="minorHAnsi"/>
            </w:rPr>
            <w:t xml:space="preserve">industry </w:t>
          </w:r>
          <w:r w:rsidRPr="00CC30AE">
            <w:rPr>
              <w:rFonts w:asciiTheme="minorHAnsi" w:hAnsiTheme="minorHAnsi"/>
            </w:rPr>
            <w:t>project date</w:t>
          </w:r>
          <w:r>
            <w:rPr>
              <w:rFonts w:asciiTheme="minorHAnsi" w:hAnsiTheme="minorHAnsi"/>
            </w:rPr>
            <w:t>s back to 2008</w:t>
          </w:r>
          <w:r w:rsidRPr="00CC30AE">
            <w:rPr>
              <w:rFonts w:asciiTheme="minorHAnsi" w:hAnsiTheme="minorHAnsi"/>
            </w:rPr>
            <w:t>, it was important to first classify costs in real 201</w:t>
          </w:r>
          <w:r>
            <w:rPr>
              <w:rFonts w:asciiTheme="minorHAnsi" w:hAnsiTheme="minorHAnsi"/>
            </w:rPr>
            <w:t>6/</w:t>
          </w:r>
          <w:r w:rsidRPr="00CC30AE">
            <w:rPr>
              <w:rFonts w:asciiTheme="minorHAnsi" w:hAnsiTheme="minorHAnsi"/>
            </w:rPr>
            <w:t>1</w:t>
          </w:r>
          <w:r>
            <w:rPr>
              <w:rFonts w:asciiTheme="minorHAnsi" w:hAnsiTheme="minorHAnsi"/>
            </w:rPr>
            <w:t>7</w:t>
          </w:r>
          <w:r w:rsidRPr="00CC30AE">
            <w:rPr>
              <w:rFonts w:asciiTheme="minorHAnsi" w:hAnsiTheme="minorHAnsi"/>
            </w:rPr>
            <w:t xml:space="preserve"> dollars to adjust for inflation. The real (in 201</w:t>
          </w:r>
          <w:r>
            <w:rPr>
              <w:rFonts w:asciiTheme="minorHAnsi" w:hAnsiTheme="minorHAnsi"/>
            </w:rPr>
            <w:t>6/</w:t>
          </w:r>
          <w:r w:rsidRPr="00CC30AE">
            <w:rPr>
              <w:rFonts w:asciiTheme="minorHAnsi" w:hAnsiTheme="minorHAnsi"/>
            </w:rPr>
            <w:t>1</w:t>
          </w:r>
          <w:r>
            <w:rPr>
              <w:rFonts w:asciiTheme="minorHAnsi" w:hAnsiTheme="minorHAnsi"/>
            </w:rPr>
            <w:t>7 dollars</w:t>
          </w:r>
          <w:r w:rsidRPr="00CC30AE">
            <w:rPr>
              <w:rFonts w:asciiTheme="minorHAnsi" w:hAnsiTheme="minorHAnsi"/>
            </w:rPr>
            <w:t xml:space="preserve">) project costs were then readjusted in present value terms using a discount rate of 7%. This </w:t>
          </w:r>
          <w:r>
            <w:rPr>
              <w:rFonts w:asciiTheme="minorHAnsi" w:hAnsiTheme="minorHAnsi"/>
            </w:rPr>
            <w:t>is necessary</w:t>
          </w:r>
          <w:r w:rsidRPr="00CC30AE">
            <w:rPr>
              <w:rFonts w:asciiTheme="minorHAnsi" w:hAnsiTheme="minorHAnsi"/>
            </w:rPr>
            <w:t xml:space="preserve"> because any research costs incurred in the past had to be brought forward, as those funds could have been earning interest in the intervening time. Table </w:t>
          </w:r>
          <w:r w:rsidR="005337B9">
            <w:rPr>
              <w:rFonts w:asciiTheme="minorHAnsi" w:hAnsiTheme="minorHAnsi"/>
            </w:rPr>
            <w:t>4</w:t>
          </w:r>
          <w:r>
            <w:rPr>
              <w:rFonts w:asciiTheme="minorHAnsi" w:hAnsiTheme="minorHAnsi"/>
            </w:rPr>
            <w:t>.1</w:t>
          </w:r>
          <w:r w:rsidRPr="00CC30AE">
            <w:rPr>
              <w:rFonts w:asciiTheme="minorHAnsi" w:hAnsiTheme="minorHAnsi"/>
            </w:rPr>
            <w:t xml:space="preserve"> summarise the adjusted research costs for CSIRO and </w:t>
          </w:r>
          <w:r>
            <w:rPr>
              <w:rFonts w:asciiTheme="minorHAnsi" w:hAnsiTheme="minorHAnsi"/>
            </w:rPr>
            <w:t>industry collaborators</w:t>
          </w:r>
          <w:r w:rsidRPr="00CC30AE">
            <w:rPr>
              <w:rFonts w:asciiTheme="minorHAnsi" w:hAnsiTheme="minorHAnsi"/>
            </w:rPr>
            <w:t xml:space="preserve">. </w:t>
          </w:r>
        </w:p>
        <w:p w14:paraId="411D8761" w14:textId="0B2C5FC5" w:rsidR="00AC7B0F" w:rsidRPr="000101FC" w:rsidRDefault="00AC7B0F" w:rsidP="00AC7B0F">
          <w:pPr>
            <w:pStyle w:val="Heading4"/>
            <w:rPr>
              <w:sz w:val="20"/>
              <w:szCs w:val="20"/>
            </w:rPr>
          </w:pPr>
          <w:r w:rsidRPr="000101FC">
            <w:rPr>
              <w:sz w:val="20"/>
              <w:szCs w:val="20"/>
            </w:rPr>
            <w:t xml:space="preserve">Table </w:t>
          </w:r>
          <w:r w:rsidR="0003354D">
            <w:rPr>
              <w:sz w:val="20"/>
              <w:szCs w:val="20"/>
            </w:rPr>
            <w:t>4</w:t>
          </w:r>
          <w:r>
            <w:rPr>
              <w:sz w:val="20"/>
              <w:szCs w:val="20"/>
            </w:rPr>
            <w:t>.1:</w:t>
          </w:r>
          <w:r w:rsidRPr="000101FC">
            <w:rPr>
              <w:sz w:val="20"/>
              <w:szCs w:val="20"/>
            </w:rPr>
            <w:t xml:space="preserve"> Summary of CSIRO and</w:t>
          </w:r>
          <w:r>
            <w:rPr>
              <w:sz w:val="20"/>
              <w:szCs w:val="20"/>
            </w:rPr>
            <w:t xml:space="preserve"> industry </w:t>
          </w:r>
          <w:r w:rsidRPr="000101FC">
            <w:rPr>
              <w:sz w:val="20"/>
              <w:szCs w:val="20"/>
            </w:rPr>
            <w:t>adjusted pro</w:t>
          </w:r>
          <w:r>
            <w:rPr>
              <w:sz w:val="20"/>
              <w:szCs w:val="20"/>
            </w:rPr>
            <w:t>ject</w:t>
          </w:r>
          <w:r w:rsidRPr="000101FC">
            <w:rPr>
              <w:sz w:val="20"/>
              <w:szCs w:val="20"/>
            </w:rPr>
            <w:t xml:space="preserve"> costs</w:t>
          </w:r>
        </w:p>
        <w:tbl>
          <w:tblPr>
            <w:tblStyle w:val="TableCSIRO"/>
            <w:tblW w:w="9316" w:type="dxa"/>
            <w:tblLayout w:type="fixed"/>
            <w:tblLook w:val="04A0" w:firstRow="1" w:lastRow="0" w:firstColumn="1" w:lastColumn="0" w:noHBand="0" w:noVBand="1"/>
          </w:tblPr>
          <w:tblGrid>
            <w:gridCol w:w="1226"/>
            <w:gridCol w:w="1582"/>
            <w:gridCol w:w="1407"/>
            <w:gridCol w:w="1760"/>
            <w:gridCol w:w="1583"/>
            <w:gridCol w:w="1758"/>
          </w:tblGrid>
          <w:tr w:rsidR="00D952F3" w:rsidRPr="00D952F3" w14:paraId="494E4AE0" w14:textId="77777777" w:rsidTr="00D952F3">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226" w:type="dxa"/>
                <w:hideMark/>
              </w:tcPr>
              <w:p w14:paraId="24DF5DE5" w14:textId="77777777" w:rsidR="000305DC" w:rsidRPr="00D952F3" w:rsidRDefault="000305DC" w:rsidP="00760448">
                <w:pPr>
                  <w:spacing w:after="0"/>
                  <w:rPr>
                    <w:rFonts w:asciiTheme="minorHAnsi" w:eastAsia="Times New Roman" w:hAnsiTheme="minorHAnsi"/>
                    <w:b w:val="0"/>
                    <w:bCs w:val="0"/>
                    <w:color w:val="FFFFFF" w:themeColor="background1"/>
                    <w:sz w:val="16"/>
                    <w:szCs w:val="16"/>
                  </w:rPr>
                </w:pPr>
                <w:r w:rsidRPr="00D952F3">
                  <w:rPr>
                    <w:rFonts w:asciiTheme="minorHAnsi" w:eastAsia="Times New Roman" w:hAnsiTheme="minorHAnsi"/>
                    <w:color w:val="FFFFFF" w:themeColor="background1"/>
                    <w:sz w:val="16"/>
                    <w:szCs w:val="16"/>
                  </w:rPr>
                  <w:t xml:space="preserve">Year </w:t>
                </w:r>
              </w:p>
            </w:tc>
            <w:tc>
              <w:tcPr>
                <w:tcW w:w="1582" w:type="dxa"/>
                <w:hideMark/>
              </w:tcPr>
              <w:p w14:paraId="7EA25631" w14:textId="77777777" w:rsidR="000305DC" w:rsidRPr="00D952F3" w:rsidRDefault="000305DC" w:rsidP="00760448">
                <w:pPr>
                  <w:spacing w:after="0"/>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FFFFFF" w:themeColor="background1"/>
                    <w:sz w:val="16"/>
                    <w:szCs w:val="16"/>
                  </w:rPr>
                </w:pPr>
                <w:r w:rsidRPr="00D952F3">
                  <w:rPr>
                    <w:rFonts w:asciiTheme="minorHAnsi" w:eastAsia="Times New Roman" w:hAnsiTheme="minorHAnsi"/>
                    <w:color w:val="FFFFFF" w:themeColor="background1"/>
                    <w:sz w:val="16"/>
                    <w:szCs w:val="16"/>
                  </w:rPr>
                  <w:t xml:space="preserve">Industry CPI adjusted </w:t>
                </w:r>
              </w:p>
            </w:tc>
            <w:tc>
              <w:tcPr>
                <w:tcW w:w="1407" w:type="dxa"/>
                <w:hideMark/>
              </w:tcPr>
              <w:p w14:paraId="34D18153" w14:textId="77777777" w:rsidR="000305DC" w:rsidRPr="00D952F3" w:rsidRDefault="000305DC" w:rsidP="00760448">
                <w:pPr>
                  <w:spacing w:after="0"/>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FFFFFF" w:themeColor="background1"/>
                    <w:sz w:val="16"/>
                    <w:szCs w:val="16"/>
                  </w:rPr>
                </w:pPr>
                <w:r w:rsidRPr="00D952F3">
                  <w:rPr>
                    <w:rFonts w:asciiTheme="minorHAnsi" w:eastAsia="Times New Roman" w:hAnsiTheme="minorHAnsi"/>
                    <w:color w:val="FFFFFF" w:themeColor="background1"/>
                    <w:sz w:val="16"/>
                    <w:szCs w:val="16"/>
                  </w:rPr>
                  <w:t xml:space="preserve">CSIRO CPI adjusted </w:t>
                </w:r>
              </w:p>
            </w:tc>
            <w:tc>
              <w:tcPr>
                <w:tcW w:w="1760" w:type="dxa"/>
                <w:hideMark/>
              </w:tcPr>
              <w:p w14:paraId="645B19CD" w14:textId="77777777" w:rsidR="000305DC" w:rsidRPr="00D952F3" w:rsidRDefault="000305DC" w:rsidP="00760448">
                <w:pPr>
                  <w:spacing w:after="0"/>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FFFFFF" w:themeColor="background1"/>
                    <w:sz w:val="16"/>
                    <w:szCs w:val="16"/>
                  </w:rPr>
                </w:pPr>
                <w:r w:rsidRPr="00D952F3">
                  <w:rPr>
                    <w:rFonts w:asciiTheme="minorHAnsi" w:eastAsia="Times New Roman" w:hAnsiTheme="minorHAnsi"/>
                    <w:color w:val="FFFFFF" w:themeColor="background1"/>
                    <w:sz w:val="16"/>
                    <w:szCs w:val="16"/>
                  </w:rPr>
                  <w:t>Present value of industry costs</w:t>
                </w:r>
              </w:p>
            </w:tc>
            <w:tc>
              <w:tcPr>
                <w:tcW w:w="1583" w:type="dxa"/>
                <w:hideMark/>
              </w:tcPr>
              <w:p w14:paraId="15F9C6B6" w14:textId="77777777" w:rsidR="000305DC" w:rsidRPr="00D952F3" w:rsidRDefault="000305DC" w:rsidP="00760448">
                <w:pPr>
                  <w:spacing w:after="0"/>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FFFFFF" w:themeColor="background1"/>
                    <w:sz w:val="16"/>
                    <w:szCs w:val="16"/>
                  </w:rPr>
                </w:pPr>
                <w:r w:rsidRPr="00D952F3">
                  <w:rPr>
                    <w:rFonts w:asciiTheme="minorHAnsi" w:eastAsia="Times New Roman" w:hAnsiTheme="minorHAnsi"/>
                    <w:color w:val="FFFFFF" w:themeColor="background1"/>
                    <w:sz w:val="16"/>
                    <w:szCs w:val="16"/>
                  </w:rPr>
                  <w:t>Present value of CSIRO costs</w:t>
                </w:r>
              </w:p>
            </w:tc>
            <w:tc>
              <w:tcPr>
                <w:tcW w:w="1758" w:type="dxa"/>
                <w:hideMark/>
              </w:tcPr>
              <w:p w14:paraId="2A48E38C" w14:textId="77777777" w:rsidR="000305DC" w:rsidRPr="00D952F3" w:rsidRDefault="000305DC" w:rsidP="00760448">
                <w:pPr>
                  <w:spacing w:after="0"/>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FFFFFF" w:themeColor="background1"/>
                    <w:sz w:val="16"/>
                    <w:szCs w:val="16"/>
                  </w:rPr>
                </w:pPr>
                <w:r w:rsidRPr="00D952F3">
                  <w:rPr>
                    <w:rFonts w:asciiTheme="minorHAnsi" w:eastAsia="Times New Roman" w:hAnsiTheme="minorHAnsi"/>
                    <w:color w:val="FFFFFF" w:themeColor="background1"/>
                    <w:sz w:val="16"/>
                    <w:szCs w:val="16"/>
                  </w:rPr>
                  <w:t>Present value of total cost</w:t>
                </w:r>
              </w:p>
            </w:tc>
          </w:tr>
          <w:tr w:rsidR="000305DC" w:rsidRPr="00D41F21" w14:paraId="16310CC2" w14:textId="77777777" w:rsidTr="00D952F3">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226" w:type="dxa"/>
                <w:noWrap/>
                <w:hideMark/>
              </w:tcPr>
              <w:p w14:paraId="5B9B451F" w14:textId="77777777" w:rsidR="000305DC" w:rsidRPr="005177F7" w:rsidRDefault="000305DC" w:rsidP="00B92163">
                <w:pPr>
                  <w:spacing w:after="0"/>
                  <w:rPr>
                    <w:rFonts w:asciiTheme="minorHAnsi" w:eastAsia="Times New Roman" w:hAnsiTheme="minorHAnsi"/>
                    <w:sz w:val="18"/>
                    <w:szCs w:val="18"/>
                  </w:rPr>
                </w:pPr>
                <w:r w:rsidRPr="005177F7">
                  <w:rPr>
                    <w:rFonts w:asciiTheme="minorHAnsi" w:eastAsia="Times New Roman" w:hAnsiTheme="minorHAnsi"/>
                    <w:sz w:val="18"/>
                    <w:szCs w:val="18"/>
                  </w:rPr>
                  <w:t>2008-09</w:t>
                </w:r>
              </w:p>
            </w:tc>
            <w:tc>
              <w:tcPr>
                <w:tcW w:w="1582" w:type="dxa"/>
                <w:hideMark/>
              </w:tcPr>
              <w:p w14:paraId="48ABDFDA" w14:textId="05B0827F" w:rsidR="000305DC" w:rsidRPr="004775F1" w:rsidRDefault="000305DC" w:rsidP="00B92163">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$395,942</w:t>
                </w:r>
              </w:p>
            </w:tc>
            <w:tc>
              <w:tcPr>
                <w:tcW w:w="1407" w:type="dxa"/>
                <w:hideMark/>
              </w:tcPr>
              <w:p w14:paraId="04B77DA0" w14:textId="73841C9B" w:rsidR="000305DC" w:rsidRPr="004775F1" w:rsidRDefault="000305DC" w:rsidP="00B92163">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$43,994</w:t>
                </w:r>
              </w:p>
            </w:tc>
            <w:tc>
              <w:tcPr>
                <w:tcW w:w="1760" w:type="dxa"/>
                <w:hideMark/>
              </w:tcPr>
              <w:p w14:paraId="0E5B04EC" w14:textId="7406FF9D" w:rsidR="000305DC" w:rsidRPr="004775F1" w:rsidRDefault="000305DC" w:rsidP="00B92163">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$680,301</w:t>
                </w:r>
              </w:p>
            </w:tc>
            <w:tc>
              <w:tcPr>
                <w:tcW w:w="1583" w:type="dxa"/>
                <w:hideMark/>
              </w:tcPr>
              <w:p w14:paraId="54D88223" w14:textId="649700FA" w:rsidR="000305DC" w:rsidRPr="004775F1" w:rsidRDefault="000305DC" w:rsidP="00B92163">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$75,589</w:t>
                </w:r>
              </w:p>
            </w:tc>
            <w:tc>
              <w:tcPr>
                <w:tcW w:w="1758" w:type="dxa"/>
                <w:hideMark/>
              </w:tcPr>
              <w:p w14:paraId="11055F98" w14:textId="6C2F3A4B" w:rsidR="000305DC" w:rsidRPr="004775F1" w:rsidRDefault="000305DC" w:rsidP="00B92163">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$755,890</w:t>
                </w:r>
              </w:p>
            </w:tc>
          </w:tr>
          <w:tr w:rsidR="000305DC" w:rsidRPr="00D41F21" w14:paraId="0691D055" w14:textId="77777777" w:rsidTr="00D952F3">
            <w:trPr>
              <w:trHeight w:val="277"/>
            </w:trPr>
            <w:tc>
              <w:tcPr>
                <w:cnfStyle w:val="001000000000" w:firstRow="0" w:lastRow="0" w:firstColumn="1" w:lastColumn="0" w:oddVBand="0" w:evenVBand="0" w:oddHBand="0" w:evenHBand="0" w:firstRowFirstColumn="0" w:firstRowLastColumn="0" w:lastRowFirstColumn="0" w:lastRowLastColumn="0"/>
                <w:tcW w:w="1226" w:type="dxa"/>
                <w:noWrap/>
                <w:hideMark/>
              </w:tcPr>
              <w:p w14:paraId="72C32D57" w14:textId="77777777" w:rsidR="000305DC" w:rsidRPr="005177F7" w:rsidRDefault="000305DC" w:rsidP="00B92163">
                <w:pPr>
                  <w:spacing w:after="0"/>
                  <w:rPr>
                    <w:rFonts w:asciiTheme="minorHAnsi" w:eastAsia="Times New Roman" w:hAnsiTheme="minorHAnsi"/>
                    <w:sz w:val="18"/>
                    <w:szCs w:val="18"/>
                  </w:rPr>
                </w:pPr>
                <w:r w:rsidRPr="005177F7">
                  <w:rPr>
                    <w:rFonts w:asciiTheme="minorHAnsi" w:eastAsia="Times New Roman" w:hAnsiTheme="minorHAnsi"/>
                    <w:sz w:val="18"/>
                    <w:szCs w:val="18"/>
                  </w:rPr>
                  <w:t>2009-10</w:t>
                </w:r>
              </w:p>
            </w:tc>
            <w:tc>
              <w:tcPr>
                <w:tcW w:w="1582" w:type="dxa"/>
                <w:hideMark/>
              </w:tcPr>
              <w:p w14:paraId="67F4E3ED" w14:textId="76402D70" w:rsidR="000305DC" w:rsidRPr="004775F1" w:rsidRDefault="000305DC" w:rsidP="00B92163">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$387,964</w:t>
                </w:r>
              </w:p>
            </w:tc>
            <w:tc>
              <w:tcPr>
                <w:tcW w:w="1407" w:type="dxa"/>
                <w:hideMark/>
              </w:tcPr>
              <w:p w14:paraId="38D8E6C5" w14:textId="2984453C" w:rsidR="000305DC" w:rsidRPr="004775F1" w:rsidRDefault="000305DC" w:rsidP="00B92163">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$43,107</w:t>
                </w:r>
              </w:p>
            </w:tc>
            <w:tc>
              <w:tcPr>
                <w:tcW w:w="1760" w:type="dxa"/>
                <w:hideMark/>
              </w:tcPr>
              <w:p w14:paraId="7419EE14" w14:textId="1F73B0E0" w:rsidR="000305DC" w:rsidRPr="004775F1" w:rsidRDefault="000305DC" w:rsidP="00B92163">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$622,985</w:t>
                </w:r>
              </w:p>
            </w:tc>
            <w:tc>
              <w:tcPr>
                <w:tcW w:w="1583" w:type="dxa"/>
                <w:hideMark/>
              </w:tcPr>
              <w:p w14:paraId="21CF5F4B" w14:textId="477CB6F7" w:rsidR="000305DC" w:rsidRPr="004775F1" w:rsidRDefault="000305DC" w:rsidP="00B92163">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$69,221</w:t>
                </w:r>
              </w:p>
            </w:tc>
            <w:tc>
              <w:tcPr>
                <w:tcW w:w="1758" w:type="dxa"/>
                <w:hideMark/>
              </w:tcPr>
              <w:p w14:paraId="2B87749F" w14:textId="6165158D" w:rsidR="000305DC" w:rsidRPr="004775F1" w:rsidRDefault="000305DC" w:rsidP="00B92163">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$692,206</w:t>
                </w:r>
              </w:p>
            </w:tc>
          </w:tr>
          <w:tr w:rsidR="000305DC" w:rsidRPr="00D41F21" w14:paraId="154A88CB" w14:textId="77777777" w:rsidTr="00D952F3">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226" w:type="dxa"/>
                <w:noWrap/>
                <w:hideMark/>
              </w:tcPr>
              <w:p w14:paraId="22F1F4D1" w14:textId="77777777" w:rsidR="000305DC" w:rsidRPr="005177F7" w:rsidRDefault="000305DC" w:rsidP="00B92163">
                <w:pPr>
                  <w:spacing w:after="0"/>
                  <w:rPr>
                    <w:rFonts w:asciiTheme="minorHAnsi" w:eastAsia="Times New Roman" w:hAnsiTheme="minorHAnsi"/>
                    <w:sz w:val="18"/>
                    <w:szCs w:val="18"/>
                  </w:rPr>
                </w:pPr>
                <w:r w:rsidRPr="005177F7">
                  <w:rPr>
                    <w:rFonts w:asciiTheme="minorHAnsi" w:eastAsia="Times New Roman" w:hAnsiTheme="minorHAnsi"/>
                    <w:sz w:val="18"/>
                    <w:szCs w:val="18"/>
                  </w:rPr>
                  <w:t>2010-11</w:t>
                </w:r>
              </w:p>
            </w:tc>
            <w:tc>
              <w:tcPr>
                <w:tcW w:w="1582" w:type="dxa"/>
              </w:tcPr>
              <w:p w14:paraId="28471627" w14:textId="68374480" w:rsidR="000305DC" w:rsidRPr="004775F1" w:rsidRDefault="000305DC" w:rsidP="00B92163">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$528,121</w:t>
                </w:r>
              </w:p>
            </w:tc>
            <w:tc>
              <w:tcPr>
                <w:tcW w:w="1407" w:type="dxa"/>
              </w:tcPr>
              <w:p w14:paraId="4A29A72A" w14:textId="16E6605A" w:rsidR="000305DC" w:rsidRPr="004775F1" w:rsidRDefault="000305DC" w:rsidP="00B92163">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$176,040</w:t>
                </w:r>
              </w:p>
            </w:tc>
            <w:tc>
              <w:tcPr>
                <w:tcW w:w="1760" w:type="dxa"/>
              </w:tcPr>
              <w:p w14:paraId="3AFEDDA9" w14:textId="4AA6A883" w:rsidR="000305DC" w:rsidRPr="004775F1" w:rsidRDefault="000305DC" w:rsidP="00B92163">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$792,567</w:t>
                </w:r>
              </w:p>
            </w:tc>
            <w:tc>
              <w:tcPr>
                <w:tcW w:w="1583" w:type="dxa"/>
              </w:tcPr>
              <w:p w14:paraId="5E8A6958" w14:textId="4719641E" w:rsidR="000305DC" w:rsidRPr="004775F1" w:rsidRDefault="000305DC" w:rsidP="00B92163">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$264,189</w:t>
                </w:r>
              </w:p>
            </w:tc>
            <w:tc>
              <w:tcPr>
                <w:tcW w:w="1758" w:type="dxa"/>
              </w:tcPr>
              <w:p w14:paraId="7EF843B6" w14:textId="2EC5BD4D" w:rsidR="000305DC" w:rsidRPr="004775F1" w:rsidRDefault="000305DC" w:rsidP="00B92163">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$1,056,757</w:t>
                </w:r>
              </w:p>
            </w:tc>
          </w:tr>
          <w:tr w:rsidR="000305DC" w:rsidRPr="00D41F21" w14:paraId="2AABA002" w14:textId="77777777" w:rsidTr="00D952F3">
            <w:trPr>
              <w:trHeight w:val="277"/>
            </w:trPr>
            <w:tc>
              <w:tcPr>
                <w:cnfStyle w:val="001000000000" w:firstRow="0" w:lastRow="0" w:firstColumn="1" w:lastColumn="0" w:oddVBand="0" w:evenVBand="0" w:oddHBand="0" w:evenHBand="0" w:firstRowFirstColumn="0" w:firstRowLastColumn="0" w:lastRowFirstColumn="0" w:lastRowLastColumn="0"/>
                <w:tcW w:w="1226" w:type="dxa"/>
                <w:noWrap/>
                <w:hideMark/>
              </w:tcPr>
              <w:p w14:paraId="676E87F8" w14:textId="77777777" w:rsidR="000305DC" w:rsidRPr="005177F7" w:rsidRDefault="000305DC" w:rsidP="00B92163">
                <w:pPr>
                  <w:spacing w:after="0"/>
                  <w:rPr>
                    <w:rFonts w:asciiTheme="minorHAnsi" w:eastAsia="Times New Roman" w:hAnsiTheme="minorHAnsi"/>
                    <w:sz w:val="18"/>
                    <w:szCs w:val="18"/>
                  </w:rPr>
                </w:pPr>
                <w:r w:rsidRPr="005177F7">
                  <w:rPr>
                    <w:rFonts w:asciiTheme="minorHAnsi" w:eastAsia="Times New Roman" w:hAnsiTheme="minorHAnsi"/>
                    <w:sz w:val="18"/>
                    <w:szCs w:val="18"/>
                  </w:rPr>
                  <w:t>2011-12</w:t>
                </w:r>
              </w:p>
            </w:tc>
            <w:tc>
              <w:tcPr>
                <w:tcW w:w="1582" w:type="dxa"/>
                <w:hideMark/>
              </w:tcPr>
              <w:p w14:paraId="75F089BD" w14:textId="0A3B2E56" w:rsidR="000305DC" w:rsidRPr="004775F1" w:rsidRDefault="000305DC" w:rsidP="00B92163">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$621,392</w:t>
                </w:r>
              </w:p>
            </w:tc>
            <w:tc>
              <w:tcPr>
                <w:tcW w:w="1407" w:type="dxa"/>
                <w:hideMark/>
              </w:tcPr>
              <w:p w14:paraId="27E10D13" w14:textId="4B27E063" w:rsidR="000305DC" w:rsidRPr="004775F1" w:rsidRDefault="000305DC" w:rsidP="00B92163">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$170,925</w:t>
                </w:r>
              </w:p>
            </w:tc>
            <w:tc>
              <w:tcPr>
                <w:tcW w:w="1760" w:type="dxa"/>
                <w:hideMark/>
              </w:tcPr>
              <w:p w14:paraId="7FBF5DA7" w14:textId="4ACF15DF" w:rsidR="000305DC" w:rsidRPr="004775F1" w:rsidRDefault="000305DC" w:rsidP="00B92163">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$871,535</w:t>
                </w:r>
              </w:p>
            </w:tc>
            <w:tc>
              <w:tcPr>
                <w:tcW w:w="1583" w:type="dxa"/>
                <w:hideMark/>
              </w:tcPr>
              <w:p w14:paraId="6B78C202" w14:textId="244C20F0" w:rsidR="000305DC" w:rsidRPr="004775F1" w:rsidRDefault="000305DC" w:rsidP="00B92163">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$239,731</w:t>
                </w:r>
              </w:p>
            </w:tc>
            <w:tc>
              <w:tcPr>
                <w:tcW w:w="1758" w:type="dxa"/>
                <w:hideMark/>
              </w:tcPr>
              <w:p w14:paraId="12B7A7C3" w14:textId="49DF5D22" w:rsidR="000305DC" w:rsidRPr="004775F1" w:rsidRDefault="000305DC" w:rsidP="00B92163">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$1,111,266</w:t>
                </w:r>
              </w:p>
            </w:tc>
          </w:tr>
          <w:tr w:rsidR="000305DC" w:rsidRPr="00D41F21" w14:paraId="2B92F673" w14:textId="77777777" w:rsidTr="00D952F3">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226" w:type="dxa"/>
                <w:noWrap/>
                <w:hideMark/>
              </w:tcPr>
              <w:p w14:paraId="15264119" w14:textId="77777777" w:rsidR="000305DC" w:rsidRPr="005177F7" w:rsidRDefault="000305DC" w:rsidP="00B92163">
                <w:pPr>
                  <w:spacing w:after="0"/>
                  <w:rPr>
                    <w:rFonts w:asciiTheme="minorHAnsi" w:eastAsia="Times New Roman" w:hAnsiTheme="minorHAnsi"/>
                    <w:sz w:val="18"/>
                    <w:szCs w:val="18"/>
                  </w:rPr>
                </w:pPr>
                <w:r w:rsidRPr="005177F7">
                  <w:rPr>
                    <w:rFonts w:asciiTheme="minorHAnsi" w:eastAsia="Times New Roman" w:hAnsiTheme="minorHAnsi"/>
                    <w:sz w:val="18"/>
                    <w:szCs w:val="18"/>
                  </w:rPr>
                  <w:t>2012-13</w:t>
                </w:r>
              </w:p>
            </w:tc>
            <w:tc>
              <w:tcPr>
                <w:tcW w:w="1582" w:type="dxa"/>
                <w:hideMark/>
              </w:tcPr>
              <w:p w14:paraId="2BCE05A2" w14:textId="2233CB66" w:rsidR="000305DC" w:rsidRPr="004775F1" w:rsidRDefault="000305DC" w:rsidP="00B92163">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$607,990</w:t>
                </w:r>
              </w:p>
            </w:tc>
            <w:tc>
              <w:tcPr>
                <w:tcW w:w="1407" w:type="dxa"/>
                <w:hideMark/>
              </w:tcPr>
              <w:p w14:paraId="19BAD825" w14:textId="2B595E42" w:rsidR="000305DC" w:rsidRPr="004775F1" w:rsidRDefault="000305DC" w:rsidP="00B92163">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$167,238</w:t>
                </w:r>
              </w:p>
            </w:tc>
            <w:tc>
              <w:tcPr>
                <w:tcW w:w="1760" w:type="dxa"/>
                <w:hideMark/>
              </w:tcPr>
              <w:p w14:paraId="3002B113" w14:textId="6828FA78" w:rsidR="000305DC" w:rsidRPr="004775F1" w:rsidRDefault="000305DC" w:rsidP="00B92163">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$796,950</w:t>
                </w:r>
              </w:p>
            </w:tc>
            <w:tc>
              <w:tcPr>
                <w:tcW w:w="1583" w:type="dxa"/>
                <w:hideMark/>
              </w:tcPr>
              <w:p w14:paraId="724FF121" w14:textId="180EDA9A" w:rsidR="000305DC" w:rsidRPr="004775F1" w:rsidRDefault="000305DC" w:rsidP="00B92163">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$219,215</w:t>
                </w:r>
              </w:p>
            </w:tc>
            <w:tc>
              <w:tcPr>
                <w:tcW w:w="1758" w:type="dxa"/>
                <w:hideMark/>
              </w:tcPr>
              <w:p w14:paraId="7FE266E9" w14:textId="492FDFA9" w:rsidR="000305DC" w:rsidRPr="004775F1" w:rsidRDefault="000305DC" w:rsidP="00B92163">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$1,016,166</w:t>
                </w:r>
              </w:p>
            </w:tc>
          </w:tr>
          <w:tr w:rsidR="000305DC" w:rsidRPr="00D41F21" w14:paraId="7A9BE516" w14:textId="77777777" w:rsidTr="00D952F3">
            <w:trPr>
              <w:trHeight w:val="277"/>
            </w:trPr>
            <w:tc>
              <w:tcPr>
                <w:cnfStyle w:val="001000000000" w:firstRow="0" w:lastRow="0" w:firstColumn="1" w:lastColumn="0" w:oddVBand="0" w:evenVBand="0" w:oddHBand="0" w:evenHBand="0" w:firstRowFirstColumn="0" w:firstRowLastColumn="0" w:lastRowFirstColumn="0" w:lastRowLastColumn="0"/>
                <w:tcW w:w="1226" w:type="dxa"/>
                <w:noWrap/>
                <w:hideMark/>
              </w:tcPr>
              <w:p w14:paraId="400572B8" w14:textId="77777777" w:rsidR="000305DC" w:rsidRPr="005177F7" w:rsidRDefault="000305DC" w:rsidP="00B92163">
                <w:pPr>
                  <w:spacing w:after="0"/>
                  <w:rPr>
                    <w:rFonts w:asciiTheme="minorHAnsi" w:eastAsia="Times New Roman" w:hAnsiTheme="minorHAnsi"/>
                    <w:sz w:val="18"/>
                    <w:szCs w:val="18"/>
                  </w:rPr>
                </w:pPr>
                <w:r w:rsidRPr="005177F7">
                  <w:rPr>
                    <w:rFonts w:asciiTheme="minorHAnsi" w:eastAsia="Times New Roman" w:hAnsiTheme="minorHAnsi"/>
                    <w:sz w:val="18"/>
                    <w:szCs w:val="18"/>
                  </w:rPr>
                  <w:t>2013-14</w:t>
                </w:r>
              </w:p>
            </w:tc>
            <w:tc>
              <w:tcPr>
                <w:tcW w:w="1582" w:type="dxa"/>
                <w:hideMark/>
              </w:tcPr>
              <w:p w14:paraId="64422B40" w14:textId="73A3ED6B" w:rsidR="000305DC" w:rsidRPr="004775F1" w:rsidRDefault="000305DC" w:rsidP="00B92163">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$488,310</w:t>
                </w:r>
              </w:p>
            </w:tc>
            <w:tc>
              <w:tcPr>
                <w:tcW w:w="1407" w:type="dxa"/>
                <w:hideMark/>
              </w:tcPr>
              <w:p w14:paraId="59822C43" w14:textId="69CDD6FE" w:rsidR="000305DC" w:rsidRPr="004775F1" w:rsidRDefault="000305DC" w:rsidP="00B92163">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$162,770</w:t>
                </w:r>
              </w:p>
            </w:tc>
            <w:tc>
              <w:tcPr>
                <w:tcW w:w="1760" w:type="dxa"/>
                <w:hideMark/>
              </w:tcPr>
              <w:p w14:paraId="71E8E366" w14:textId="54CC5D96" w:rsidR="000305DC" w:rsidRPr="004775F1" w:rsidRDefault="000305DC" w:rsidP="00B92163">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$598,201</w:t>
                </w:r>
              </w:p>
            </w:tc>
            <w:tc>
              <w:tcPr>
                <w:tcW w:w="1583" w:type="dxa"/>
                <w:hideMark/>
              </w:tcPr>
              <w:p w14:paraId="0E68B0D3" w14:textId="0C9F21E6" w:rsidR="000305DC" w:rsidRPr="004775F1" w:rsidRDefault="000305DC" w:rsidP="00B92163">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$199,400</w:t>
                </w:r>
              </w:p>
            </w:tc>
            <w:tc>
              <w:tcPr>
                <w:tcW w:w="1758" w:type="dxa"/>
                <w:hideMark/>
              </w:tcPr>
              <w:p w14:paraId="6154505D" w14:textId="0239260B" w:rsidR="000305DC" w:rsidRPr="004775F1" w:rsidRDefault="000305DC" w:rsidP="00B92163">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$797,602</w:t>
                </w:r>
              </w:p>
            </w:tc>
          </w:tr>
          <w:tr w:rsidR="000305DC" w:rsidRPr="00D41F21" w14:paraId="00C13935" w14:textId="77777777" w:rsidTr="00D952F3">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226" w:type="dxa"/>
                <w:noWrap/>
                <w:hideMark/>
              </w:tcPr>
              <w:p w14:paraId="49B06D02" w14:textId="77777777" w:rsidR="000305DC" w:rsidRPr="005177F7" w:rsidRDefault="000305DC" w:rsidP="00B92163">
                <w:pPr>
                  <w:spacing w:after="0"/>
                  <w:rPr>
                    <w:rFonts w:asciiTheme="minorHAnsi" w:eastAsia="Times New Roman" w:hAnsiTheme="minorHAnsi"/>
                    <w:sz w:val="18"/>
                    <w:szCs w:val="18"/>
                  </w:rPr>
                </w:pPr>
                <w:r w:rsidRPr="005177F7">
                  <w:rPr>
                    <w:rFonts w:asciiTheme="minorHAnsi" w:eastAsia="Times New Roman" w:hAnsiTheme="minorHAnsi"/>
                    <w:sz w:val="18"/>
                    <w:szCs w:val="18"/>
                  </w:rPr>
                  <w:t>2014-15</w:t>
                </w:r>
              </w:p>
            </w:tc>
            <w:tc>
              <w:tcPr>
                <w:tcW w:w="1582" w:type="dxa"/>
              </w:tcPr>
              <w:p w14:paraId="56877BAB" w14:textId="42FD8322" w:rsidR="000305DC" w:rsidRPr="004775F1" w:rsidRDefault="000305DC" w:rsidP="00B92163">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$468,208</w:t>
                </w:r>
              </w:p>
            </w:tc>
            <w:tc>
              <w:tcPr>
                <w:tcW w:w="1407" w:type="dxa"/>
              </w:tcPr>
              <w:p w14:paraId="26A03B05" w14:textId="19A135FA" w:rsidR="000305DC" w:rsidRPr="004775F1" w:rsidRDefault="000305DC" w:rsidP="00B92163">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$117,052</w:t>
                </w:r>
              </w:p>
            </w:tc>
            <w:tc>
              <w:tcPr>
                <w:tcW w:w="1760" w:type="dxa"/>
              </w:tcPr>
              <w:p w14:paraId="6C04F7DE" w14:textId="5A55A02F" w:rsidR="000305DC" w:rsidRPr="004775F1" w:rsidRDefault="000305DC" w:rsidP="00B92163">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$536,051</w:t>
                </w:r>
              </w:p>
            </w:tc>
            <w:tc>
              <w:tcPr>
                <w:tcW w:w="1583" w:type="dxa"/>
              </w:tcPr>
              <w:p w14:paraId="15A603AD" w14:textId="68E73ED3" w:rsidR="000305DC" w:rsidRPr="004775F1" w:rsidRDefault="000305DC" w:rsidP="00B92163">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$134,013</w:t>
                </w:r>
              </w:p>
            </w:tc>
            <w:tc>
              <w:tcPr>
                <w:tcW w:w="1758" w:type="dxa"/>
              </w:tcPr>
              <w:p w14:paraId="1CE7B96D" w14:textId="70C56765" w:rsidR="000305DC" w:rsidRPr="004775F1" w:rsidRDefault="000305DC" w:rsidP="00B92163">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$670,064</w:t>
                </w:r>
              </w:p>
            </w:tc>
          </w:tr>
          <w:tr w:rsidR="000305DC" w:rsidRPr="00D41F21" w14:paraId="13BB5A38" w14:textId="77777777" w:rsidTr="00D952F3">
            <w:trPr>
              <w:trHeight w:val="62"/>
            </w:trPr>
            <w:tc>
              <w:tcPr>
                <w:cnfStyle w:val="001000000000" w:firstRow="0" w:lastRow="0" w:firstColumn="1" w:lastColumn="0" w:oddVBand="0" w:evenVBand="0" w:oddHBand="0" w:evenHBand="0" w:firstRowFirstColumn="0" w:firstRowLastColumn="0" w:lastRowFirstColumn="0" w:lastRowLastColumn="0"/>
                <w:tcW w:w="1226" w:type="dxa"/>
                <w:noWrap/>
                <w:hideMark/>
              </w:tcPr>
              <w:p w14:paraId="0FBC58FC" w14:textId="77777777" w:rsidR="000305DC" w:rsidRPr="005177F7" w:rsidRDefault="000305DC" w:rsidP="00B92163">
                <w:pPr>
                  <w:spacing w:after="0"/>
                  <w:rPr>
                    <w:rFonts w:asciiTheme="minorHAnsi" w:eastAsia="Times New Roman" w:hAnsiTheme="minorHAnsi"/>
                    <w:sz w:val="18"/>
                    <w:szCs w:val="18"/>
                  </w:rPr>
                </w:pPr>
                <w:r w:rsidRPr="005177F7">
                  <w:rPr>
                    <w:rFonts w:asciiTheme="minorHAnsi" w:eastAsia="Times New Roman" w:hAnsiTheme="minorHAnsi"/>
                    <w:sz w:val="18"/>
                    <w:szCs w:val="18"/>
                  </w:rPr>
                  <w:t>2015-16</w:t>
                </w:r>
              </w:p>
            </w:tc>
            <w:tc>
              <w:tcPr>
                <w:tcW w:w="1582" w:type="dxa"/>
                <w:hideMark/>
              </w:tcPr>
              <w:p w14:paraId="64D42E69" w14:textId="1E8305CD" w:rsidR="000305DC" w:rsidRPr="004775F1" w:rsidRDefault="000305DC" w:rsidP="00B92163">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$716,987</w:t>
                </w:r>
              </w:p>
            </w:tc>
            <w:tc>
              <w:tcPr>
                <w:tcW w:w="1407" w:type="dxa"/>
                <w:hideMark/>
              </w:tcPr>
              <w:p w14:paraId="3B0551D4" w14:textId="5629CACB" w:rsidR="000305DC" w:rsidRPr="004775F1" w:rsidRDefault="000305DC" w:rsidP="00B92163">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$116,170</w:t>
                </w:r>
              </w:p>
            </w:tc>
            <w:tc>
              <w:tcPr>
                <w:tcW w:w="1760" w:type="dxa"/>
                <w:hideMark/>
              </w:tcPr>
              <w:p w14:paraId="56210A21" w14:textId="3F20E288" w:rsidR="000305DC" w:rsidRPr="004775F1" w:rsidRDefault="000305DC" w:rsidP="00B92163">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$767,176</w:t>
                </w:r>
              </w:p>
            </w:tc>
            <w:tc>
              <w:tcPr>
                <w:tcW w:w="1583" w:type="dxa"/>
                <w:hideMark/>
              </w:tcPr>
              <w:p w14:paraId="4C8E8534" w14:textId="5B343C72" w:rsidR="000305DC" w:rsidRPr="004775F1" w:rsidRDefault="000305DC" w:rsidP="00B92163">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$124,302</w:t>
                </w:r>
              </w:p>
            </w:tc>
            <w:tc>
              <w:tcPr>
                <w:tcW w:w="1758" w:type="dxa"/>
                <w:hideMark/>
              </w:tcPr>
              <w:p w14:paraId="12990757" w14:textId="573838DA" w:rsidR="000305DC" w:rsidRPr="004775F1" w:rsidRDefault="000305DC" w:rsidP="00B92163">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$891,478</w:t>
                </w:r>
              </w:p>
            </w:tc>
          </w:tr>
          <w:tr w:rsidR="000305DC" w:rsidRPr="00D41F21" w14:paraId="2D11B3DF" w14:textId="77777777" w:rsidTr="00D952F3">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226" w:type="dxa"/>
                <w:noWrap/>
                <w:hideMark/>
              </w:tcPr>
              <w:p w14:paraId="1580C002" w14:textId="77777777" w:rsidR="000305DC" w:rsidRPr="005177F7" w:rsidRDefault="000305DC" w:rsidP="00B92163">
                <w:pPr>
                  <w:spacing w:after="0"/>
                  <w:rPr>
                    <w:rFonts w:asciiTheme="minorHAnsi" w:eastAsia="Times New Roman" w:hAnsiTheme="minorHAnsi"/>
                    <w:sz w:val="18"/>
                    <w:szCs w:val="18"/>
                  </w:rPr>
                </w:pPr>
                <w:r w:rsidRPr="005177F7">
                  <w:rPr>
                    <w:rFonts w:asciiTheme="minorHAnsi" w:eastAsia="Times New Roman" w:hAnsiTheme="minorHAnsi"/>
                    <w:sz w:val="18"/>
                    <w:szCs w:val="18"/>
                  </w:rPr>
                  <w:t>2016-17</w:t>
                </w:r>
              </w:p>
            </w:tc>
            <w:tc>
              <w:tcPr>
                <w:tcW w:w="1582" w:type="dxa"/>
                <w:hideMark/>
              </w:tcPr>
              <w:p w14:paraId="5F663223" w14:textId="1F105FE3" w:rsidR="000305DC" w:rsidRPr="004775F1" w:rsidRDefault="000305DC" w:rsidP="00B92163">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$710,433</w:t>
                </w:r>
              </w:p>
            </w:tc>
            <w:tc>
              <w:tcPr>
                <w:tcW w:w="1407" w:type="dxa"/>
                <w:hideMark/>
              </w:tcPr>
              <w:p w14:paraId="6E9E5BCD" w14:textId="49111607" w:rsidR="000305DC" w:rsidRPr="004775F1" w:rsidRDefault="000305DC" w:rsidP="00B92163">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$115,108</w:t>
                </w:r>
              </w:p>
            </w:tc>
            <w:tc>
              <w:tcPr>
                <w:tcW w:w="1760" w:type="dxa"/>
                <w:hideMark/>
              </w:tcPr>
              <w:p w14:paraId="4C34C7AD" w14:textId="038ED464" w:rsidR="000305DC" w:rsidRPr="004775F1" w:rsidRDefault="000305DC" w:rsidP="00B92163">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$710,433</w:t>
                </w:r>
              </w:p>
            </w:tc>
            <w:tc>
              <w:tcPr>
                <w:tcW w:w="1583" w:type="dxa"/>
                <w:hideMark/>
              </w:tcPr>
              <w:p w14:paraId="1FDD0999" w14:textId="7895063F" w:rsidR="000305DC" w:rsidRPr="004775F1" w:rsidRDefault="000305DC" w:rsidP="00B92163">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$115,108</w:t>
                </w:r>
              </w:p>
            </w:tc>
            <w:tc>
              <w:tcPr>
                <w:tcW w:w="1758" w:type="dxa"/>
                <w:hideMark/>
              </w:tcPr>
              <w:p w14:paraId="7DC5EC93" w14:textId="74C5F795" w:rsidR="000305DC" w:rsidRPr="004775F1" w:rsidRDefault="000305DC" w:rsidP="00B92163">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4775F1">
                  <w:rPr>
                    <w:rFonts w:asciiTheme="minorHAnsi" w:hAnsiTheme="minorHAnsi"/>
                    <w:sz w:val="18"/>
                    <w:szCs w:val="18"/>
                  </w:rPr>
                  <w:t>$825,542</w:t>
                </w:r>
              </w:p>
            </w:tc>
          </w:tr>
          <w:tr w:rsidR="000305DC" w:rsidRPr="00D41F21" w14:paraId="0C335987" w14:textId="77777777" w:rsidTr="00D952F3">
            <w:trPr>
              <w:trHeight w:val="277"/>
            </w:trPr>
            <w:tc>
              <w:tcPr>
                <w:cnfStyle w:val="001000000000" w:firstRow="0" w:lastRow="0" w:firstColumn="1" w:lastColumn="0" w:oddVBand="0" w:evenVBand="0" w:oddHBand="0" w:evenHBand="0" w:firstRowFirstColumn="0" w:firstRowLastColumn="0" w:lastRowFirstColumn="0" w:lastRowLastColumn="0"/>
                <w:tcW w:w="1226" w:type="dxa"/>
                <w:hideMark/>
              </w:tcPr>
              <w:p w14:paraId="1B2E3E37" w14:textId="77777777" w:rsidR="000305DC" w:rsidRPr="005177F7" w:rsidRDefault="000305DC" w:rsidP="00B92163">
                <w:pPr>
                  <w:spacing w:after="0"/>
                  <w:rPr>
                    <w:rFonts w:asciiTheme="minorHAnsi" w:eastAsia="Times New Roman" w:hAnsiTheme="minorHAnsi"/>
                    <w:b w:val="0"/>
                    <w:bCs w:val="0"/>
                    <w:sz w:val="18"/>
                    <w:szCs w:val="18"/>
                  </w:rPr>
                </w:pPr>
                <w:r w:rsidRPr="005177F7">
                  <w:rPr>
                    <w:rFonts w:asciiTheme="minorHAnsi" w:eastAsia="Times New Roman" w:hAnsiTheme="minorHAnsi"/>
                    <w:sz w:val="18"/>
                    <w:szCs w:val="18"/>
                  </w:rPr>
                  <w:t>Total</w:t>
                </w:r>
              </w:p>
            </w:tc>
            <w:tc>
              <w:tcPr>
                <w:tcW w:w="1582" w:type="dxa"/>
                <w:hideMark/>
              </w:tcPr>
              <w:p w14:paraId="6DC401F4" w14:textId="65954E07" w:rsidR="000305DC" w:rsidRPr="004775F1" w:rsidRDefault="000305DC" w:rsidP="00B92163">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8"/>
                    <w:szCs w:val="18"/>
                  </w:rPr>
                </w:pPr>
                <w:r w:rsidRPr="004775F1">
                  <w:rPr>
                    <w:rFonts w:asciiTheme="minorHAnsi" w:hAnsiTheme="minorHAnsi"/>
                    <w:b/>
                    <w:sz w:val="18"/>
                    <w:szCs w:val="18"/>
                  </w:rPr>
                  <w:t>$4,925,347</w:t>
                </w:r>
              </w:p>
            </w:tc>
            <w:tc>
              <w:tcPr>
                <w:tcW w:w="1407" w:type="dxa"/>
                <w:hideMark/>
              </w:tcPr>
              <w:p w14:paraId="138BD485" w14:textId="33B3CCDF" w:rsidR="000305DC" w:rsidRPr="004775F1" w:rsidRDefault="000305DC" w:rsidP="00B92163">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8"/>
                    <w:szCs w:val="18"/>
                  </w:rPr>
                </w:pPr>
                <w:r w:rsidRPr="004775F1">
                  <w:rPr>
                    <w:rFonts w:asciiTheme="minorHAnsi" w:hAnsiTheme="minorHAnsi"/>
                    <w:b/>
                    <w:sz w:val="18"/>
                    <w:szCs w:val="18"/>
                  </w:rPr>
                  <w:t>$1,112,405</w:t>
                </w:r>
              </w:p>
            </w:tc>
            <w:tc>
              <w:tcPr>
                <w:tcW w:w="1760" w:type="dxa"/>
                <w:hideMark/>
              </w:tcPr>
              <w:p w14:paraId="7664B4ED" w14:textId="510C516C" w:rsidR="000305DC" w:rsidRPr="004775F1" w:rsidRDefault="000305DC" w:rsidP="00B92163">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8"/>
                    <w:szCs w:val="18"/>
                  </w:rPr>
                </w:pPr>
                <w:r w:rsidRPr="004775F1">
                  <w:rPr>
                    <w:rFonts w:asciiTheme="minorHAnsi" w:hAnsiTheme="minorHAnsi"/>
                    <w:b/>
                    <w:sz w:val="18"/>
                    <w:szCs w:val="18"/>
                  </w:rPr>
                  <w:t>$6,376,201</w:t>
                </w:r>
              </w:p>
            </w:tc>
            <w:tc>
              <w:tcPr>
                <w:tcW w:w="1583" w:type="dxa"/>
                <w:hideMark/>
              </w:tcPr>
              <w:p w14:paraId="107DD44C" w14:textId="6D5C2938" w:rsidR="000305DC" w:rsidRPr="004775F1" w:rsidRDefault="000305DC" w:rsidP="00B92163">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8"/>
                    <w:szCs w:val="18"/>
                  </w:rPr>
                </w:pPr>
                <w:r w:rsidRPr="004775F1">
                  <w:rPr>
                    <w:rFonts w:asciiTheme="minorHAnsi" w:hAnsiTheme="minorHAnsi"/>
                    <w:b/>
                    <w:sz w:val="18"/>
                    <w:szCs w:val="18"/>
                  </w:rPr>
                  <w:t>$1,440,769</w:t>
                </w:r>
              </w:p>
            </w:tc>
            <w:tc>
              <w:tcPr>
                <w:tcW w:w="1758" w:type="dxa"/>
                <w:hideMark/>
              </w:tcPr>
              <w:p w14:paraId="4646262D" w14:textId="1AA5D0F6" w:rsidR="000305DC" w:rsidRPr="004775F1" w:rsidRDefault="000305DC" w:rsidP="00B92163">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8"/>
                    <w:szCs w:val="18"/>
                  </w:rPr>
                </w:pPr>
                <w:r w:rsidRPr="004775F1">
                  <w:rPr>
                    <w:rFonts w:asciiTheme="minorHAnsi" w:hAnsiTheme="minorHAnsi"/>
                    <w:b/>
                    <w:sz w:val="18"/>
                    <w:szCs w:val="18"/>
                  </w:rPr>
                  <w:t>$7,816,970</w:t>
                </w:r>
              </w:p>
            </w:tc>
          </w:tr>
        </w:tbl>
        <w:p w14:paraId="28FE46F8" w14:textId="77777777" w:rsidR="00AC7B0F" w:rsidRPr="00EE45F5" w:rsidRDefault="00AC7B0F" w:rsidP="00AC7B0F">
          <w:pPr>
            <w:pStyle w:val="BodyText"/>
            <w:rPr>
              <w:rFonts w:asciiTheme="minorHAnsi" w:hAnsiTheme="minorHAnsi"/>
              <w:sz w:val="16"/>
              <w:szCs w:val="16"/>
            </w:rPr>
          </w:pPr>
          <w:r w:rsidRPr="00EE45F5">
            <w:rPr>
              <w:rFonts w:asciiTheme="minorHAnsi" w:hAnsiTheme="minorHAnsi"/>
              <w:sz w:val="16"/>
              <w:szCs w:val="16"/>
            </w:rPr>
            <w:t xml:space="preserve">Source: CSIRO </w:t>
          </w:r>
        </w:p>
        <w:p w14:paraId="64CE9DCC" w14:textId="77777777" w:rsidR="00AC7B0F" w:rsidRPr="00CC30AE" w:rsidRDefault="00AC7B0F" w:rsidP="00CC30AE">
          <w:pPr>
            <w:autoSpaceDE w:val="0"/>
            <w:autoSpaceDN w:val="0"/>
            <w:adjustRightInd w:val="0"/>
            <w:spacing w:after="0"/>
            <w:rPr>
              <w:rFonts w:asciiTheme="minorHAnsi" w:hAnsiTheme="minorHAnsi" w:cs="PalatinoLinotype-Roman"/>
              <w:sz w:val="24"/>
              <w:szCs w:val="24"/>
            </w:rPr>
          </w:pPr>
        </w:p>
        <w:p w14:paraId="00729749" w14:textId="7C5B82C7" w:rsidR="00CC30AE" w:rsidRDefault="00CC30AE" w:rsidP="000101FC">
          <w:pPr>
            <w:pStyle w:val="Heading2notnumbered"/>
          </w:pPr>
          <w:bookmarkStart w:id="6" w:name="_Toc453077148"/>
          <w:r w:rsidRPr="00CC30AE">
            <w:t>Activities</w:t>
          </w:r>
          <w:bookmarkEnd w:id="6"/>
        </w:p>
        <w:p w14:paraId="0614B137" w14:textId="48A9C524" w:rsidR="00C11F55" w:rsidRDefault="00C11F55" w:rsidP="00C11F55">
          <w:pPr>
            <w:pStyle w:val="BodyText"/>
          </w:pPr>
          <w:r>
            <w:t>The R2T</w:t>
          </w:r>
          <w:r w:rsidR="00201D43">
            <w:t xml:space="preserve"> project aims to </w:t>
          </w:r>
          <w:r w:rsidR="00ED222C">
            <w:t>understand</w:t>
          </w:r>
          <w:r w:rsidR="00201D43">
            <w:t xml:space="preserve"> microbial generation of gas in coal</w:t>
          </w:r>
          <w:r w:rsidR="00627512">
            <w:t>,</w:t>
          </w:r>
          <w:r w:rsidR="00201D43">
            <w:t xml:space="preserve"> and develop and apply methods for stimulation </w:t>
          </w:r>
          <w:r w:rsidR="00D00EE7">
            <w:t xml:space="preserve">of this generation </w:t>
          </w:r>
          <w:r w:rsidR="00201D43">
            <w:t xml:space="preserve">in the laboratory </w:t>
          </w:r>
          <w:r w:rsidR="00D00EE7">
            <w:t xml:space="preserve">which </w:t>
          </w:r>
          <w:r w:rsidR="00201D43">
            <w:t xml:space="preserve">can be </w:t>
          </w:r>
          <w:r w:rsidR="00627512">
            <w:t xml:space="preserve">subsequently </w:t>
          </w:r>
          <w:r w:rsidR="00201D43">
            <w:t>used in the field.</w:t>
          </w:r>
          <w:r w:rsidR="00525846">
            <w:t xml:space="preserve"> </w:t>
          </w:r>
          <w:r>
            <w:t xml:space="preserve">In order to evaluate the potential for microbially enhanced coal seam methane production, </w:t>
          </w:r>
          <w:r w:rsidR="00ED222C">
            <w:t xml:space="preserve">a three-phased </w:t>
          </w:r>
          <w:r>
            <w:t>research and deve</w:t>
          </w:r>
          <w:r w:rsidR="00ED222C">
            <w:t>lopment program was established</w:t>
          </w:r>
          <w:r>
            <w:t>:</w:t>
          </w:r>
        </w:p>
        <w:p w14:paraId="62DF46B2" w14:textId="026A3958" w:rsidR="00C11F55" w:rsidRDefault="00C11F55" w:rsidP="00FC20E7">
          <w:pPr>
            <w:pStyle w:val="BodyText"/>
            <w:numPr>
              <w:ilvl w:val="0"/>
              <w:numId w:val="30"/>
            </w:numPr>
          </w:pPr>
          <w:r>
            <w:t xml:space="preserve">Phase 1 </w:t>
          </w:r>
          <w:r w:rsidR="00ED222C">
            <w:t>– Discovery</w:t>
          </w:r>
          <w:r>
            <w:t xml:space="preserve"> and Characterisation</w:t>
          </w:r>
          <w:r w:rsidR="00E35504">
            <w:t xml:space="preserve"> (2008-10)</w:t>
          </w:r>
        </w:p>
        <w:p w14:paraId="2AA811F4" w14:textId="40269FA3" w:rsidR="00C11F55" w:rsidRDefault="00C11F55" w:rsidP="00FC20E7">
          <w:pPr>
            <w:pStyle w:val="BodyText"/>
            <w:numPr>
              <w:ilvl w:val="0"/>
              <w:numId w:val="30"/>
            </w:numPr>
          </w:pPr>
          <w:r>
            <w:t xml:space="preserve">Phase 2 </w:t>
          </w:r>
          <w:r w:rsidR="00ED222C">
            <w:t>– Optimisation</w:t>
          </w:r>
          <w:r>
            <w:t xml:space="preserve"> &amp; Demonstration</w:t>
          </w:r>
          <w:r w:rsidR="00E35504">
            <w:t xml:space="preserve"> (2010-17)</w:t>
          </w:r>
        </w:p>
        <w:p w14:paraId="0CC577B7" w14:textId="392E61A0" w:rsidR="00C11F55" w:rsidRDefault="00C11F55" w:rsidP="00FC20E7">
          <w:pPr>
            <w:pStyle w:val="BodyText"/>
            <w:numPr>
              <w:ilvl w:val="0"/>
              <w:numId w:val="30"/>
            </w:numPr>
          </w:pPr>
          <w:r>
            <w:t xml:space="preserve">Phase 3 </w:t>
          </w:r>
          <w:r w:rsidR="00ED222C">
            <w:t>– Field</w:t>
          </w:r>
          <w:r>
            <w:t xml:space="preserve"> Trials</w:t>
          </w:r>
          <w:r w:rsidR="00E35504">
            <w:t xml:space="preserve"> (2017-18)</w:t>
          </w:r>
        </w:p>
        <w:p w14:paraId="04F3E9D0" w14:textId="53DEDED8" w:rsidR="00C11F55" w:rsidRDefault="00C11F55" w:rsidP="00C11F55">
          <w:pPr>
            <w:pStyle w:val="BodyText"/>
          </w:pPr>
          <w:r>
            <w:t>Phase 1 was carried out in partnership with AGL Energy, Apollo Gas (previously Macquarie Energy), Eastern Star Gas, Origin Energy</w:t>
          </w:r>
          <w:r w:rsidR="00D00EE7">
            <w:t>,</w:t>
          </w:r>
          <w:r>
            <w:t xml:space="preserve"> and Santos</w:t>
          </w:r>
          <w:r w:rsidR="00D00EE7">
            <w:t>. It was</w:t>
          </w:r>
          <w:r w:rsidR="00FC20E7">
            <w:t xml:space="preserve"> completed </w:t>
          </w:r>
          <w:r w:rsidR="0058368D">
            <w:t>in September</w:t>
          </w:r>
          <w:r w:rsidR="00FC20E7">
            <w:t xml:space="preserve"> 2010. The key activities of Phase </w:t>
          </w:r>
          <w:r w:rsidR="0085645F">
            <w:t xml:space="preserve">1 </w:t>
          </w:r>
          <w:r w:rsidR="00FC20E7">
            <w:t xml:space="preserve">included: </w:t>
          </w:r>
        </w:p>
        <w:p w14:paraId="1C5D7308" w14:textId="7D3BB665" w:rsidR="00C11F55" w:rsidRDefault="007B497F" w:rsidP="00724389">
          <w:pPr>
            <w:pStyle w:val="BodyText"/>
            <w:numPr>
              <w:ilvl w:val="0"/>
              <w:numId w:val="33"/>
            </w:numPr>
          </w:pPr>
          <w:r>
            <w:t xml:space="preserve">the </w:t>
          </w:r>
          <w:r w:rsidR="0085645F">
            <w:t>d</w:t>
          </w:r>
          <w:r w:rsidR="007D6AF5">
            <w:t xml:space="preserve">escription of </w:t>
          </w:r>
          <w:r w:rsidR="00C11F55">
            <w:t>the microbial diversity in some of the coal and associated water of the major CS</w:t>
          </w:r>
          <w:r>
            <w:t>G</w:t>
          </w:r>
          <w:r w:rsidR="00C11F55">
            <w:t xml:space="preserve"> producin</w:t>
          </w:r>
          <w:r w:rsidR="0085645F">
            <w:t>g regions of eastern Australia;</w:t>
          </w:r>
        </w:p>
        <w:p w14:paraId="4812C2A9" w14:textId="30179C9D" w:rsidR="00C11F55" w:rsidRDefault="007B497F" w:rsidP="00724389">
          <w:pPr>
            <w:pStyle w:val="BodyText"/>
            <w:numPr>
              <w:ilvl w:val="0"/>
              <w:numId w:val="33"/>
            </w:numPr>
          </w:pPr>
          <w:r>
            <w:t xml:space="preserve">the </w:t>
          </w:r>
          <w:r w:rsidR="0085645F">
            <w:t>d</w:t>
          </w:r>
          <w:r w:rsidR="00C11F55">
            <w:t>etermin</w:t>
          </w:r>
          <w:r w:rsidR="007D6AF5">
            <w:t>ation of</w:t>
          </w:r>
          <w:r w:rsidR="00C11F55">
            <w:t xml:space="preserve"> the methanogenic potential of the samples</w:t>
          </w:r>
          <w:r>
            <w:t>;</w:t>
          </w:r>
          <w:r w:rsidR="00C11F55">
            <w:t xml:space="preserve"> and</w:t>
          </w:r>
        </w:p>
        <w:p w14:paraId="12C2B58C" w14:textId="76D137AD" w:rsidR="00C11F55" w:rsidRDefault="007B497F" w:rsidP="00724389">
          <w:pPr>
            <w:pStyle w:val="BodyText"/>
            <w:numPr>
              <w:ilvl w:val="0"/>
              <w:numId w:val="33"/>
            </w:numPr>
          </w:pPr>
          <w:r>
            <w:lastRenderedPageBreak/>
            <w:t xml:space="preserve">the </w:t>
          </w:r>
          <w:r w:rsidR="0085645F">
            <w:t>i</w:t>
          </w:r>
          <w:r w:rsidR="007D6AF5">
            <w:t xml:space="preserve">dentification of </w:t>
          </w:r>
          <w:r w:rsidR="00C11F55">
            <w:t>a nutrient mix that stimulated methane production using coal as the sole substrate.</w:t>
          </w:r>
        </w:p>
        <w:p w14:paraId="52BB81C4" w14:textId="6F893F81" w:rsidR="00C11F55" w:rsidRDefault="00C11F55" w:rsidP="00C11F55">
          <w:pPr>
            <w:pStyle w:val="BodyText"/>
          </w:pPr>
          <w:r>
            <w:t>The samples analysed were from coal seams in the Sydney, Surat, Gunnedah</w:t>
          </w:r>
          <w:r w:rsidR="007B497F">
            <w:t>,</w:t>
          </w:r>
          <w:r>
            <w:t xml:space="preserve"> and Bowen </w:t>
          </w:r>
          <w:r w:rsidR="00BF2A15">
            <w:t>basins</w:t>
          </w:r>
          <w:r>
            <w:t>. In addition, optimal environmental conditions for methanogenesis were determined</w:t>
          </w:r>
          <w:r w:rsidR="007B497F">
            <w:t>;</w:t>
          </w:r>
          <w:r>
            <w:t xml:space="preserve"> and various inocula and nutrient supplements were tested.</w:t>
          </w:r>
          <w:r w:rsidR="007D6AF5">
            <w:t xml:space="preserve"> </w:t>
          </w:r>
        </w:p>
        <w:p w14:paraId="63053680" w14:textId="504506F2" w:rsidR="00C11F55" w:rsidRDefault="00C11F55" w:rsidP="00C11F55">
          <w:pPr>
            <w:pStyle w:val="BodyText"/>
          </w:pPr>
          <w:r w:rsidRPr="000305DC">
            <w:t>Phase 1</w:t>
          </w:r>
          <w:r>
            <w:t xml:space="preserve"> </w:t>
          </w:r>
          <w:r w:rsidR="000305DC">
            <w:t>(20</w:t>
          </w:r>
          <w:r w:rsidR="00E35504">
            <w:t>08-10</w:t>
          </w:r>
          <w:r w:rsidR="000305DC">
            <w:t>) demonstrated</w:t>
          </w:r>
          <w:r>
            <w:t xml:space="preserve"> that stimulation of biogenic methane in coal seams is feasible</w:t>
          </w:r>
          <w:r w:rsidR="007B497F">
            <w:t>. C</w:t>
          </w:r>
          <w:r>
            <w:t>onsequently</w:t>
          </w:r>
          <w:r w:rsidR="007B497F">
            <w:t>,</w:t>
          </w:r>
          <w:r>
            <w:t xml:space="preserve"> a second phase of study was</w:t>
          </w:r>
          <w:r w:rsidR="007B497F">
            <w:t xml:space="preserve"> deemed to be</w:t>
          </w:r>
          <w:r>
            <w:t xml:space="preserve"> warranted to more fully understand and optimise the controlling factors for MECSM, and to increase confidence in planning a successful field trial. </w:t>
          </w:r>
        </w:p>
        <w:p w14:paraId="1977A28E" w14:textId="23555EA5" w:rsidR="00C11F55" w:rsidRDefault="00C11F55" w:rsidP="00C11F55">
          <w:pPr>
            <w:pStyle w:val="BodyText"/>
          </w:pPr>
          <w:r w:rsidRPr="000305DC">
            <w:t xml:space="preserve">Phase 2 </w:t>
          </w:r>
          <w:r w:rsidR="000305DC" w:rsidRPr="000305DC">
            <w:t>(201</w:t>
          </w:r>
          <w:r w:rsidR="00E35504">
            <w:t>0</w:t>
          </w:r>
          <w:r w:rsidR="000305DC">
            <w:t>-1</w:t>
          </w:r>
          <w:r w:rsidR="00E35504">
            <w:t>7</w:t>
          </w:r>
          <w:r w:rsidR="000305DC">
            <w:t xml:space="preserve">) </w:t>
          </w:r>
          <w:r>
            <w:t>was commissioned under</w:t>
          </w:r>
          <w:r w:rsidR="007B497F">
            <w:t xml:space="preserve"> the</w:t>
          </w:r>
          <w:r>
            <w:t xml:space="preserve"> sponsorship of AGL, </w:t>
          </w:r>
          <w:r w:rsidR="00724389" w:rsidRPr="00724389">
            <w:t>Australia Pacific LNG (APLNG)</w:t>
          </w:r>
          <w:r w:rsidR="007B497F">
            <w:t>,</w:t>
          </w:r>
          <w:r w:rsidR="00724389" w:rsidRPr="00724389">
            <w:t xml:space="preserve"> </w:t>
          </w:r>
          <w:r>
            <w:t>and Santos.</w:t>
          </w:r>
          <w:r w:rsidR="00FB0CDB">
            <w:t xml:space="preserve"> </w:t>
          </w:r>
          <w:r w:rsidR="007D6AF5">
            <w:t>The</w:t>
          </w:r>
          <w:r>
            <w:t xml:space="preserve"> overarching objective of Phase 2 was to enable predictions of microbially stimulated methane production in coal seams, through understanding </w:t>
          </w:r>
          <w:r w:rsidR="00627512">
            <w:t xml:space="preserve">the </w:t>
          </w:r>
          <w:r>
            <w:t>relationships with the microbial consortiums present</w:t>
          </w:r>
          <w:r w:rsidR="00627512">
            <w:t>;</w:t>
          </w:r>
          <w:r>
            <w:t xml:space="preserve"> the formulation and concentration of nutrients</w:t>
          </w:r>
          <w:r w:rsidR="00627512">
            <w:t>;</w:t>
          </w:r>
          <w:r>
            <w:t xml:space="preserve"> </w:t>
          </w:r>
          <w:r w:rsidR="00DB09F6">
            <w:t xml:space="preserve">and </w:t>
          </w:r>
          <w:r>
            <w:t xml:space="preserve">the nature of the coal susceptible to microbial activity and </w:t>
          </w:r>
          <w:r w:rsidR="007B497F">
            <w:t xml:space="preserve">its </w:t>
          </w:r>
          <w:r>
            <w:t>physical parameters.</w:t>
          </w:r>
        </w:p>
        <w:p w14:paraId="3381BDD8" w14:textId="3FAF1197" w:rsidR="00C11F55" w:rsidRDefault="00C11F55" w:rsidP="00C11F55">
          <w:pPr>
            <w:pStyle w:val="BodyText"/>
          </w:pPr>
          <w:r w:rsidRPr="00E35504">
            <w:t>Phases 2</w:t>
          </w:r>
          <w:r w:rsidR="007D6AF5" w:rsidRPr="00E35504">
            <w:t xml:space="preserve">A </w:t>
          </w:r>
          <w:r w:rsidR="00601EEF" w:rsidRPr="00E35504">
            <w:t>and</w:t>
          </w:r>
          <w:r w:rsidR="007D6AF5" w:rsidRPr="00E35504">
            <w:t xml:space="preserve"> 2B</w:t>
          </w:r>
          <w:r w:rsidR="00E35504" w:rsidRPr="00E35504">
            <w:t xml:space="preserve"> (</w:t>
          </w:r>
          <w:r w:rsidR="00E35504">
            <w:t>2010-14)</w:t>
          </w:r>
          <w:r w:rsidR="0075321E">
            <w:t xml:space="preserve"> included the following key activities</w:t>
          </w:r>
          <w:r w:rsidR="007D6AF5">
            <w:t>:</w:t>
          </w:r>
        </w:p>
        <w:p w14:paraId="135CDBEA" w14:textId="0A7DC76E" w:rsidR="00C11F55" w:rsidRDefault="0075321E" w:rsidP="007D6AF5">
          <w:pPr>
            <w:pStyle w:val="BodyText"/>
            <w:numPr>
              <w:ilvl w:val="0"/>
              <w:numId w:val="30"/>
            </w:numPr>
          </w:pPr>
          <w:r>
            <w:t xml:space="preserve">optimisation of </w:t>
          </w:r>
          <w:r w:rsidR="00C11F55">
            <w:t>the nutrient mixture to maximise the rate of methane p</w:t>
          </w:r>
          <w:r>
            <w:t>roduction for various scenarios;</w:t>
          </w:r>
        </w:p>
        <w:p w14:paraId="6C6D6EAE" w14:textId="18655C29" w:rsidR="00C11F55" w:rsidRDefault="00C11F55" w:rsidP="007D6AF5">
          <w:pPr>
            <w:pStyle w:val="BodyText"/>
            <w:numPr>
              <w:ilvl w:val="0"/>
              <w:numId w:val="30"/>
            </w:numPr>
          </w:pPr>
          <w:r>
            <w:t>analy</w:t>
          </w:r>
          <w:r w:rsidR="0075321E">
            <w:t xml:space="preserve">ses of </w:t>
          </w:r>
          <w:r>
            <w:t>samples for gas composition, stable isotope</w:t>
          </w:r>
          <w:r w:rsidR="00BF2A15">
            <w:t>s</w:t>
          </w:r>
          <w:r>
            <w:t xml:space="preserve">, water chemistry, BTEX </w:t>
          </w:r>
          <w:r w:rsidR="00BF2A15">
            <w:t>(benzene, toluene, ethylbenzene</w:t>
          </w:r>
          <w:r w:rsidR="00A678CB">
            <w:t>,</w:t>
          </w:r>
          <w:r w:rsidR="00BF2A15">
            <w:t xml:space="preserve"> and xylene) </w:t>
          </w:r>
          <w:r>
            <w:t>and microbial metabolites to char</w:t>
          </w:r>
          <w:r w:rsidR="0075321E">
            <w:t>acterise methanogenic pathways;</w:t>
          </w:r>
        </w:p>
        <w:p w14:paraId="3D3BFEC6" w14:textId="5C2370C5" w:rsidR="00C11F55" w:rsidRDefault="0075321E" w:rsidP="007D6AF5">
          <w:pPr>
            <w:pStyle w:val="BodyText"/>
            <w:numPr>
              <w:ilvl w:val="0"/>
              <w:numId w:val="30"/>
            </w:numPr>
          </w:pPr>
          <w:r>
            <w:t xml:space="preserve">quantification of </w:t>
          </w:r>
          <w:r w:rsidR="00C11F55">
            <w:t>the rate of methane pr</w:t>
          </w:r>
          <w:r>
            <w:t xml:space="preserve">oduction for </w:t>
          </w:r>
          <w:r w:rsidR="00BF2A15">
            <w:t>reservoir temperatures and pressures</w:t>
          </w:r>
          <w:r>
            <w:t>;</w:t>
          </w:r>
        </w:p>
        <w:p w14:paraId="41A9CB9E" w14:textId="038D5FB9" w:rsidR="00C11F55" w:rsidRDefault="00C11F55" w:rsidP="007D6AF5">
          <w:pPr>
            <w:pStyle w:val="BodyText"/>
            <w:numPr>
              <w:ilvl w:val="0"/>
              <w:numId w:val="30"/>
            </w:numPr>
          </w:pPr>
          <w:r>
            <w:t>evaluat</w:t>
          </w:r>
          <w:r w:rsidR="0075321E">
            <w:t xml:space="preserve">ion of </w:t>
          </w:r>
          <w:r>
            <w:t>nutrient uptake, considering both microbial use and absorption</w:t>
          </w:r>
          <w:r w:rsidR="00A678CB">
            <w:t>;</w:t>
          </w:r>
          <w:r>
            <w:t xml:space="preserve"> and</w:t>
          </w:r>
        </w:p>
        <w:p w14:paraId="29F55680" w14:textId="56AA18FF" w:rsidR="00C11F55" w:rsidRDefault="0075321E" w:rsidP="007D6AF5">
          <w:pPr>
            <w:pStyle w:val="BodyText"/>
            <w:numPr>
              <w:ilvl w:val="0"/>
              <w:numId w:val="30"/>
            </w:numPr>
          </w:pPr>
          <w:r>
            <w:t xml:space="preserve">modification of </w:t>
          </w:r>
          <w:r w:rsidR="00C11F55">
            <w:t>an existing coal seam gas reservoir simulator to represent MECSM™ and employ it to make predictions to aid in field trial design.</w:t>
          </w:r>
        </w:p>
        <w:p w14:paraId="6E767E0A" w14:textId="788D5B02" w:rsidR="00C11F55" w:rsidRDefault="00C11F55" w:rsidP="00C11F55">
          <w:pPr>
            <w:pStyle w:val="BodyText"/>
          </w:pPr>
          <w:r w:rsidRPr="00A91AB1">
            <w:t>Phase 2C</w:t>
          </w:r>
          <w:r>
            <w:t xml:space="preserve"> </w:t>
          </w:r>
          <w:r w:rsidR="00A91AB1">
            <w:t xml:space="preserve"> (201</w:t>
          </w:r>
          <w:r w:rsidR="00F70178">
            <w:t>4</w:t>
          </w:r>
          <w:r w:rsidR="00A91AB1">
            <w:t>-1</w:t>
          </w:r>
          <w:r w:rsidR="00F70178">
            <w:t>7</w:t>
          </w:r>
          <w:r w:rsidR="00A91AB1">
            <w:t>)</w:t>
          </w:r>
          <w:r w:rsidR="00A678CB">
            <w:t>wa</w:t>
          </w:r>
          <w:r>
            <w:t>s largely focussed on ascertaining the optimal ‘in seam’ conditions to maximise the rates and duration of gas generation during in situ microbial enhancement</w:t>
          </w:r>
          <w:r w:rsidR="00A678CB">
            <w:t>,</w:t>
          </w:r>
          <w:r>
            <w:t xml:space="preserve"> and </w:t>
          </w:r>
          <w:r w:rsidR="00A678CB">
            <w:t xml:space="preserve">on </w:t>
          </w:r>
          <w:r>
            <w:t>developing extension technologies that leverage</w:t>
          </w:r>
          <w:r w:rsidR="00601EEF">
            <w:t>d the</w:t>
          </w:r>
          <w:r>
            <w:t xml:space="preserve"> </w:t>
          </w:r>
          <w:r w:rsidR="00BF2A15">
            <w:t xml:space="preserve">knowledge gained </w:t>
          </w:r>
          <w:r>
            <w:t>from previous phases. This include</w:t>
          </w:r>
          <w:r w:rsidR="00601EEF">
            <w:t>d</w:t>
          </w:r>
          <w:r>
            <w:t xml:space="preserve"> special consideration of the fate of nutrients. The new information </w:t>
          </w:r>
          <w:r w:rsidR="00601EEF">
            <w:t xml:space="preserve">gathered </w:t>
          </w:r>
          <w:r>
            <w:t>will be applied to further develop the field trial design.</w:t>
          </w:r>
        </w:p>
        <w:p w14:paraId="26A42B26" w14:textId="078A7603" w:rsidR="00C11F55" w:rsidRDefault="00C11F55" w:rsidP="00C11F55">
          <w:pPr>
            <w:pStyle w:val="BodyText"/>
          </w:pPr>
          <w:r w:rsidRPr="00C713FA">
            <w:rPr>
              <w:color w:val="auto"/>
            </w:rPr>
            <w:t xml:space="preserve">Phase 3 </w:t>
          </w:r>
          <w:r w:rsidR="000305DC">
            <w:t>(2017-18)</w:t>
          </w:r>
          <w:r w:rsidR="00D869E3">
            <w:t xml:space="preserve"> </w:t>
          </w:r>
          <w:r>
            <w:t xml:space="preserve">is the demonstration of the process in the field. </w:t>
          </w:r>
          <w:r w:rsidR="00D47A0A">
            <w:t>Field t</w:t>
          </w:r>
          <w:r>
            <w:t>rials are in the planning stage to commence in 2017.</w:t>
          </w:r>
        </w:p>
        <w:p w14:paraId="1367FE99" w14:textId="031A04E3" w:rsidR="00CC30AE" w:rsidRDefault="00CC30AE" w:rsidP="000101FC">
          <w:pPr>
            <w:pStyle w:val="Heading2notnumbered"/>
          </w:pPr>
          <w:bookmarkStart w:id="7" w:name="_Toc453077149"/>
          <w:r w:rsidRPr="00CC30AE">
            <w:t>Outputs</w:t>
          </w:r>
          <w:bookmarkEnd w:id="7"/>
        </w:p>
        <w:p w14:paraId="169DF5AA" w14:textId="18875F8A" w:rsidR="002F2735" w:rsidRDefault="002F2735" w:rsidP="002F2735">
          <w:pPr>
            <w:pStyle w:val="BodyText"/>
          </w:pPr>
          <w:r>
            <w:t xml:space="preserve">The key outputs of Phase 1 </w:t>
          </w:r>
          <w:r w:rsidR="000D1DC1">
            <w:t>and Phase</w:t>
          </w:r>
          <w:r>
            <w:t xml:space="preserve"> 2 activities include:</w:t>
          </w:r>
        </w:p>
        <w:p w14:paraId="1E0B98FB" w14:textId="36B969CE" w:rsidR="00062923" w:rsidRDefault="00062923" w:rsidP="00DE12A9">
          <w:pPr>
            <w:pStyle w:val="ListParagraph"/>
            <w:numPr>
              <w:ilvl w:val="0"/>
              <w:numId w:val="36"/>
            </w:numPr>
            <w:spacing w:line="276" w:lineRule="auto"/>
          </w:pPr>
          <w:r w:rsidRPr="00435BBD">
            <w:t>Data generated on reservoir characteristics</w:t>
          </w:r>
          <w:r w:rsidR="00A678CB">
            <w:t>,</w:t>
          </w:r>
          <w:r w:rsidRPr="00435BBD">
            <w:t xml:space="preserve"> microbial diversity</w:t>
          </w:r>
          <w:r w:rsidR="00BF2A15">
            <w:t xml:space="preserve"> </w:t>
          </w:r>
          <w:r w:rsidR="00A678CB">
            <w:t>and</w:t>
          </w:r>
          <w:r w:rsidRPr="00435BBD">
            <w:t xml:space="preserve"> methanogenic potential</w:t>
          </w:r>
          <w:r w:rsidR="00A678CB">
            <w:t>, and</w:t>
          </w:r>
          <w:r w:rsidRPr="00435BBD">
            <w:t xml:space="preserve"> op</w:t>
          </w:r>
          <w:r w:rsidR="002F2735">
            <w:t>timising nutrient formulations;</w:t>
          </w:r>
        </w:p>
        <w:p w14:paraId="3DF88C8E" w14:textId="2AEDFFA2" w:rsidR="00062923" w:rsidRPr="00435BBD" w:rsidRDefault="00062923" w:rsidP="00DE12A9">
          <w:pPr>
            <w:pStyle w:val="ListParagraph"/>
            <w:numPr>
              <w:ilvl w:val="0"/>
              <w:numId w:val="36"/>
            </w:numPr>
            <w:spacing w:line="276" w:lineRule="auto"/>
          </w:pPr>
          <w:r>
            <w:t>Models predicting reservoir performance</w:t>
          </w:r>
          <w:r w:rsidR="002F2735">
            <w:t>;</w:t>
          </w:r>
        </w:p>
        <w:p w14:paraId="244120E2" w14:textId="2FEA48E6" w:rsidR="00062923" w:rsidRDefault="00062923" w:rsidP="00DE12A9">
          <w:pPr>
            <w:pStyle w:val="ListParagraph"/>
            <w:numPr>
              <w:ilvl w:val="0"/>
              <w:numId w:val="36"/>
            </w:numPr>
            <w:spacing w:line="276" w:lineRule="auto"/>
          </w:pPr>
          <w:r w:rsidRPr="00435BBD">
            <w:t>New equipment</w:t>
          </w:r>
          <w:r w:rsidR="00601EEF">
            <w:t>,</w:t>
          </w:r>
          <w:r w:rsidRPr="00435BBD">
            <w:t xml:space="preserve"> such as biological reactors and core flooding rig</w:t>
          </w:r>
          <w:r w:rsidR="002F2735">
            <w:t>s;</w:t>
          </w:r>
        </w:p>
        <w:p w14:paraId="0A3ABB3D" w14:textId="224AF01D" w:rsidR="002F2735" w:rsidRDefault="002F2735" w:rsidP="00DE12A9">
          <w:pPr>
            <w:pStyle w:val="ListParagraph"/>
            <w:numPr>
              <w:ilvl w:val="0"/>
              <w:numId w:val="36"/>
            </w:numPr>
            <w:spacing w:line="276" w:lineRule="auto"/>
          </w:pPr>
          <w:r w:rsidRPr="00435BBD">
            <w:lastRenderedPageBreak/>
            <w:t>Published</w:t>
          </w:r>
          <w:r>
            <w:t xml:space="preserve"> s</w:t>
          </w:r>
          <w:r w:rsidRPr="00435BBD">
            <w:t>cientific papers</w:t>
          </w:r>
          <w:r w:rsidR="00A678CB">
            <w:t>;</w:t>
          </w:r>
          <w:r w:rsidR="00601EEF">
            <w:t xml:space="preserve"> </w:t>
          </w:r>
          <w:r>
            <w:t xml:space="preserve">and </w:t>
          </w:r>
        </w:p>
        <w:p w14:paraId="71973972" w14:textId="4CB50FCB" w:rsidR="00062923" w:rsidRDefault="00062923" w:rsidP="00DE12A9">
          <w:pPr>
            <w:pStyle w:val="ListParagraph"/>
            <w:numPr>
              <w:ilvl w:val="0"/>
              <w:numId w:val="36"/>
            </w:numPr>
            <w:spacing w:line="276" w:lineRule="auto"/>
          </w:pPr>
          <w:r w:rsidRPr="00435BBD">
            <w:t>IP</w:t>
          </w:r>
          <w:r>
            <w:t>/patents</w:t>
          </w:r>
          <w:r w:rsidR="00A678CB">
            <w:t xml:space="preserve">, </w:t>
          </w:r>
          <w:r w:rsidRPr="00435BBD">
            <w:t xml:space="preserve">including novel methods for incubation, chemical analyses, replicating reservoir conditions, modelling, </w:t>
          </w:r>
          <w:r w:rsidR="00A678CB">
            <w:t xml:space="preserve">and </w:t>
          </w:r>
          <w:r w:rsidRPr="00435BBD">
            <w:t>nutrient formulation and delivery</w:t>
          </w:r>
          <w:r w:rsidR="00CE09CB">
            <w:t xml:space="preserve"> captured in </w:t>
          </w:r>
          <w:r w:rsidR="00A678CB">
            <w:t>four</w:t>
          </w:r>
          <w:r w:rsidR="00CE09CB">
            <w:t xml:space="preserve"> patents</w:t>
          </w:r>
          <w:r w:rsidRPr="00435BBD">
            <w:t>.</w:t>
          </w:r>
        </w:p>
        <w:p w14:paraId="671477FC" w14:textId="592BB9B5" w:rsidR="00863599" w:rsidRDefault="00DD1885" w:rsidP="00863599">
          <w:pPr>
            <w:spacing w:line="276" w:lineRule="auto"/>
            <w:rPr>
              <w:b/>
              <w:sz w:val="24"/>
              <w:szCs w:val="24"/>
            </w:rPr>
          </w:pPr>
          <w:r>
            <w:rPr>
              <w:b/>
              <w:sz w:val="24"/>
              <w:szCs w:val="24"/>
            </w:rPr>
            <w:t xml:space="preserve">CSIRO </w:t>
          </w:r>
          <w:r w:rsidR="00863599" w:rsidRPr="000438E5">
            <w:rPr>
              <w:b/>
              <w:sz w:val="24"/>
              <w:szCs w:val="24"/>
            </w:rPr>
            <w:t>Publications</w:t>
          </w:r>
          <w:r>
            <w:rPr>
              <w:b/>
              <w:sz w:val="24"/>
              <w:szCs w:val="24"/>
            </w:rPr>
            <w:t xml:space="preserve"> related to the R2T</w:t>
          </w:r>
          <w:r w:rsidR="009D2844">
            <w:rPr>
              <w:b/>
              <w:sz w:val="24"/>
              <w:szCs w:val="24"/>
            </w:rPr>
            <w:t>,</w:t>
          </w:r>
          <w:r w:rsidR="002E79E6">
            <w:rPr>
              <w:b/>
              <w:sz w:val="24"/>
              <w:szCs w:val="24"/>
            </w:rPr>
            <w:t xml:space="preserve"> including abstracts but</w:t>
          </w:r>
          <w:r w:rsidR="009D2844">
            <w:rPr>
              <w:b/>
              <w:sz w:val="24"/>
              <w:szCs w:val="24"/>
            </w:rPr>
            <w:t xml:space="preserve"> not reports</w:t>
          </w:r>
        </w:p>
        <w:p w14:paraId="6462C014" w14:textId="7B639482" w:rsidR="007B2B82" w:rsidRPr="00DE593E" w:rsidRDefault="007B2B82" w:rsidP="007B2B82">
          <w:pPr>
            <w:shd w:val="clear" w:color="auto" w:fill="FFFFFF"/>
            <w:spacing w:before="120"/>
            <w:ind w:left="720" w:hanging="720"/>
            <w:jc w:val="both"/>
            <w:rPr>
              <w:rFonts w:asciiTheme="minorHAnsi" w:hAnsiTheme="minorHAnsi" w:cstheme="minorHAnsi"/>
              <w:bCs/>
              <w:sz w:val="24"/>
              <w:szCs w:val="24"/>
            </w:rPr>
          </w:pPr>
          <w:r w:rsidRPr="00DE593E">
            <w:rPr>
              <w:rFonts w:asciiTheme="minorHAnsi" w:hAnsiTheme="minorHAnsi" w:cstheme="minorHAnsi"/>
              <w:bCs/>
              <w:sz w:val="24"/>
              <w:szCs w:val="24"/>
            </w:rPr>
            <w:t xml:space="preserve">Faiz, MM </w:t>
          </w:r>
          <w:r w:rsidR="00601EEF">
            <w:rPr>
              <w:rFonts w:asciiTheme="minorHAnsi" w:hAnsiTheme="minorHAnsi" w:cstheme="minorHAnsi"/>
              <w:bCs/>
              <w:sz w:val="24"/>
              <w:szCs w:val="24"/>
            </w:rPr>
            <w:t>&amp;</w:t>
          </w:r>
          <w:r w:rsidRPr="00DE593E">
            <w:rPr>
              <w:rFonts w:asciiTheme="minorHAnsi" w:hAnsiTheme="minorHAnsi" w:cstheme="minorHAnsi"/>
              <w:bCs/>
              <w:sz w:val="24"/>
              <w:szCs w:val="24"/>
            </w:rPr>
            <w:t xml:space="preserve"> Hendry, P</w:t>
          </w:r>
          <w:r w:rsidR="001417B3">
            <w:rPr>
              <w:rFonts w:asciiTheme="minorHAnsi" w:hAnsiTheme="minorHAnsi" w:cstheme="minorHAnsi"/>
              <w:bCs/>
              <w:sz w:val="24"/>
              <w:szCs w:val="24"/>
            </w:rPr>
            <w:t xml:space="preserve"> </w:t>
          </w:r>
          <w:r w:rsidRPr="00DE593E">
            <w:rPr>
              <w:rFonts w:asciiTheme="minorHAnsi" w:hAnsiTheme="minorHAnsi" w:cstheme="minorHAnsi"/>
              <w:bCs/>
              <w:sz w:val="24"/>
              <w:szCs w:val="24"/>
            </w:rPr>
            <w:t>2006</w:t>
          </w:r>
          <w:r w:rsidR="00E73195">
            <w:rPr>
              <w:rFonts w:asciiTheme="minorHAnsi" w:hAnsiTheme="minorHAnsi" w:cstheme="minorHAnsi"/>
              <w:bCs/>
              <w:sz w:val="24"/>
              <w:szCs w:val="24"/>
            </w:rPr>
            <w:t>,</w:t>
          </w:r>
          <w:r w:rsidRPr="00DE593E">
            <w:rPr>
              <w:rFonts w:asciiTheme="minorHAnsi" w:hAnsiTheme="minorHAnsi" w:cstheme="minorHAnsi"/>
              <w:bCs/>
              <w:sz w:val="24"/>
              <w:szCs w:val="24"/>
            </w:rPr>
            <w:t xml:space="preserve"> </w:t>
          </w:r>
          <w:r w:rsidR="001417B3">
            <w:rPr>
              <w:rFonts w:asciiTheme="minorHAnsi" w:hAnsiTheme="minorHAnsi" w:cstheme="minorHAnsi"/>
              <w:bCs/>
              <w:sz w:val="24"/>
              <w:szCs w:val="24"/>
            </w:rPr>
            <w:t>‘</w:t>
          </w:r>
          <w:r w:rsidRPr="00DE593E">
            <w:rPr>
              <w:rFonts w:asciiTheme="minorHAnsi" w:hAnsiTheme="minorHAnsi" w:cstheme="minorHAnsi"/>
              <w:bCs/>
              <w:sz w:val="24"/>
              <w:szCs w:val="24"/>
            </w:rPr>
            <w:t xml:space="preserve">Significance of </w:t>
          </w:r>
          <w:r w:rsidR="00601EEF">
            <w:rPr>
              <w:rFonts w:asciiTheme="minorHAnsi" w:hAnsiTheme="minorHAnsi" w:cstheme="minorHAnsi"/>
              <w:bCs/>
              <w:sz w:val="24"/>
              <w:szCs w:val="24"/>
            </w:rPr>
            <w:t>m</w:t>
          </w:r>
          <w:r w:rsidRPr="00DE593E">
            <w:rPr>
              <w:rFonts w:asciiTheme="minorHAnsi" w:hAnsiTheme="minorHAnsi" w:cstheme="minorHAnsi"/>
              <w:bCs/>
              <w:sz w:val="24"/>
              <w:szCs w:val="24"/>
            </w:rPr>
            <w:t xml:space="preserve">icrobial </w:t>
          </w:r>
          <w:r w:rsidR="00601EEF">
            <w:rPr>
              <w:rFonts w:asciiTheme="minorHAnsi" w:hAnsiTheme="minorHAnsi" w:cstheme="minorHAnsi"/>
              <w:bCs/>
              <w:sz w:val="24"/>
              <w:szCs w:val="24"/>
            </w:rPr>
            <w:t>a</w:t>
          </w:r>
          <w:r w:rsidRPr="00DE593E">
            <w:rPr>
              <w:rFonts w:asciiTheme="minorHAnsi" w:hAnsiTheme="minorHAnsi" w:cstheme="minorHAnsi"/>
              <w:bCs/>
              <w:sz w:val="24"/>
              <w:szCs w:val="24"/>
            </w:rPr>
            <w:t xml:space="preserve">ctivity in Australian </w:t>
          </w:r>
          <w:r w:rsidR="00601EEF">
            <w:rPr>
              <w:rFonts w:asciiTheme="minorHAnsi" w:hAnsiTheme="minorHAnsi" w:cstheme="minorHAnsi"/>
              <w:bCs/>
              <w:sz w:val="24"/>
              <w:szCs w:val="24"/>
            </w:rPr>
            <w:t>c</w:t>
          </w:r>
          <w:r w:rsidRPr="00DE593E">
            <w:rPr>
              <w:rFonts w:asciiTheme="minorHAnsi" w:hAnsiTheme="minorHAnsi" w:cstheme="minorHAnsi"/>
              <w:bCs/>
              <w:sz w:val="24"/>
              <w:szCs w:val="24"/>
            </w:rPr>
            <w:t xml:space="preserve">oal </w:t>
          </w:r>
          <w:r w:rsidR="00601EEF">
            <w:rPr>
              <w:rFonts w:asciiTheme="minorHAnsi" w:hAnsiTheme="minorHAnsi" w:cstheme="minorHAnsi"/>
              <w:bCs/>
              <w:sz w:val="24"/>
              <w:szCs w:val="24"/>
            </w:rPr>
            <w:t>s</w:t>
          </w:r>
          <w:r w:rsidRPr="00DE593E">
            <w:rPr>
              <w:rFonts w:asciiTheme="minorHAnsi" w:hAnsiTheme="minorHAnsi" w:cstheme="minorHAnsi"/>
              <w:bCs/>
              <w:sz w:val="24"/>
              <w:szCs w:val="24"/>
            </w:rPr>
            <w:t xml:space="preserve">eam </w:t>
          </w:r>
          <w:r w:rsidR="00601EEF">
            <w:rPr>
              <w:rFonts w:asciiTheme="minorHAnsi" w:hAnsiTheme="minorHAnsi" w:cstheme="minorHAnsi"/>
              <w:bCs/>
              <w:sz w:val="24"/>
              <w:szCs w:val="24"/>
            </w:rPr>
            <w:t>g</w:t>
          </w:r>
          <w:r w:rsidRPr="00DE593E">
            <w:rPr>
              <w:rFonts w:asciiTheme="minorHAnsi" w:hAnsiTheme="minorHAnsi" w:cstheme="minorHAnsi"/>
              <w:bCs/>
              <w:sz w:val="24"/>
              <w:szCs w:val="24"/>
            </w:rPr>
            <w:t xml:space="preserve">as </w:t>
          </w:r>
          <w:r w:rsidR="00601EEF">
            <w:rPr>
              <w:rFonts w:asciiTheme="minorHAnsi" w:hAnsiTheme="minorHAnsi" w:cstheme="minorHAnsi"/>
              <w:bCs/>
              <w:sz w:val="24"/>
              <w:szCs w:val="24"/>
            </w:rPr>
            <w:t>r</w:t>
          </w:r>
          <w:r w:rsidRPr="00DE593E">
            <w:rPr>
              <w:rFonts w:asciiTheme="minorHAnsi" w:hAnsiTheme="minorHAnsi" w:cstheme="minorHAnsi"/>
              <w:bCs/>
              <w:sz w:val="24"/>
              <w:szCs w:val="24"/>
            </w:rPr>
            <w:t>eservoirs – a review</w:t>
          </w:r>
          <w:r w:rsidR="001417B3">
            <w:rPr>
              <w:rFonts w:asciiTheme="minorHAnsi" w:hAnsiTheme="minorHAnsi" w:cstheme="minorHAnsi"/>
              <w:bCs/>
              <w:sz w:val="24"/>
              <w:szCs w:val="24"/>
            </w:rPr>
            <w:t xml:space="preserve">’, </w:t>
          </w:r>
          <w:r w:rsidRPr="00DE12A9">
            <w:rPr>
              <w:rFonts w:asciiTheme="minorHAnsi" w:hAnsiTheme="minorHAnsi" w:cstheme="minorHAnsi"/>
              <w:bCs/>
              <w:i/>
              <w:sz w:val="24"/>
              <w:szCs w:val="24"/>
            </w:rPr>
            <w:t>Bulletin of Canadian Petroleum Geology</w:t>
          </w:r>
          <w:r w:rsidRPr="00DE593E">
            <w:rPr>
              <w:rFonts w:asciiTheme="minorHAnsi" w:hAnsiTheme="minorHAnsi" w:cstheme="minorHAnsi"/>
              <w:bCs/>
              <w:sz w:val="24"/>
              <w:szCs w:val="24"/>
            </w:rPr>
            <w:t>,</w:t>
          </w:r>
          <w:r w:rsidR="00601EEF">
            <w:rPr>
              <w:rFonts w:asciiTheme="minorHAnsi" w:hAnsiTheme="minorHAnsi" w:cstheme="minorHAnsi"/>
              <w:bCs/>
              <w:sz w:val="24"/>
              <w:szCs w:val="24"/>
            </w:rPr>
            <w:t xml:space="preserve"> vol.</w:t>
          </w:r>
          <w:r w:rsidRPr="00DE593E">
            <w:rPr>
              <w:rFonts w:asciiTheme="minorHAnsi" w:hAnsiTheme="minorHAnsi" w:cstheme="minorHAnsi"/>
              <w:bCs/>
              <w:sz w:val="24"/>
              <w:szCs w:val="24"/>
            </w:rPr>
            <w:t xml:space="preserve"> </w:t>
          </w:r>
          <w:r w:rsidR="00811457">
            <w:rPr>
              <w:rFonts w:asciiTheme="minorHAnsi" w:hAnsiTheme="minorHAnsi" w:cstheme="minorHAnsi"/>
              <w:bCs/>
              <w:sz w:val="24"/>
              <w:szCs w:val="24"/>
            </w:rPr>
            <w:t>54</w:t>
          </w:r>
          <w:r w:rsidR="00601EEF">
            <w:rPr>
              <w:rFonts w:asciiTheme="minorHAnsi" w:hAnsiTheme="minorHAnsi" w:cstheme="minorHAnsi"/>
              <w:bCs/>
              <w:sz w:val="24"/>
              <w:szCs w:val="24"/>
            </w:rPr>
            <w:t xml:space="preserve">, pp. </w:t>
          </w:r>
          <w:r w:rsidRPr="00DE593E">
            <w:rPr>
              <w:rFonts w:asciiTheme="minorHAnsi" w:hAnsiTheme="minorHAnsi" w:cstheme="minorHAnsi"/>
              <w:bCs/>
              <w:sz w:val="24"/>
              <w:szCs w:val="24"/>
            </w:rPr>
            <w:t>261-272.</w:t>
          </w:r>
        </w:p>
        <w:p w14:paraId="5CA1E722" w14:textId="49EAC3DE" w:rsidR="009D2844" w:rsidRDefault="009D2844" w:rsidP="009D2844">
          <w:pPr>
            <w:spacing w:before="120"/>
            <w:ind w:left="720" w:hanging="720"/>
            <w:jc w:val="both"/>
            <w:rPr>
              <w:rFonts w:asciiTheme="minorHAnsi" w:hAnsiTheme="minorHAnsi" w:cstheme="minorHAnsi"/>
              <w:bCs/>
              <w:sz w:val="24"/>
              <w:szCs w:val="24"/>
            </w:rPr>
          </w:pPr>
          <w:r w:rsidRPr="00DE593E">
            <w:rPr>
              <w:rFonts w:asciiTheme="minorHAnsi" w:hAnsiTheme="minorHAnsi" w:cstheme="minorHAnsi"/>
              <w:bCs/>
              <w:sz w:val="24"/>
              <w:szCs w:val="24"/>
            </w:rPr>
            <w:t>Faiz, M</w:t>
          </w:r>
          <w:r w:rsidR="00601EEF">
            <w:rPr>
              <w:rFonts w:asciiTheme="minorHAnsi" w:hAnsiTheme="minorHAnsi" w:cstheme="minorHAnsi"/>
              <w:bCs/>
              <w:sz w:val="24"/>
              <w:szCs w:val="24"/>
            </w:rPr>
            <w:t xml:space="preserve"> &amp;</w:t>
          </w:r>
          <w:r w:rsidRPr="00DE593E">
            <w:rPr>
              <w:rFonts w:asciiTheme="minorHAnsi" w:hAnsiTheme="minorHAnsi" w:cstheme="minorHAnsi"/>
              <w:bCs/>
              <w:sz w:val="24"/>
              <w:szCs w:val="24"/>
            </w:rPr>
            <w:t xml:space="preserve"> Hendry, P 2008</w:t>
          </w:r>
          <w:r w:rsidR="001417B3">
            <w:rPr>
              <w:rFonts w:asciiTheme="minorHAnsi" w:hAnsiTheme="minorHAnsi" w:cstheme="minorHAnsi"/>
              <w:bCs/>
              <w:sz w:val="24"/>
              <w:szCs w:val="24"/>
            </w:rPr>
            <w:t>,</w:t>
          </w:r>
          <w:r w:rsidRPr="00DE593E">
            <w:rPr>
              <w:rFonts w:asciiTheme="minorHAnsi" w:hAnsiTheme="minorHAnsi" w:cstheme="minorHAnsi"/>
              <w:bCs/>
              <w:sz w:val="24"/>
              <w:szCs w:val="24"/>
            </w:rPr>
            <w:t xml:space="preserve"> </w:t>
          </w:r>
          <w:r w:rsidR="001417B3" w:rsidRPr="001417B3">
            <w:rPr>
              <w:rFonts w:asciiTheme="minorHAnsi" w:hAnsiTheme="minorHAnsi" w:cstheme="minorHAnsi"/>
              <w:bCs/>
              <w:sz w:val="24"/>
              <w:szCs w:val="24"/>
            </w:rPr>
            <w:t>‘</w:t>
          </w:r>
          <w:r w:rsidRPr="001417B3">
            <w:rPr>
              <w:rFonts w:asciiTheme="minorHAnsi" w:hAnsiTheme="minorHAnsi" w:cstheme="minorHAnsi"/>
              <w:bCs/>
              <w:sz w:val="24"/>
              <w:szCs w:val="24"/>
            </w:rPr>
            <w:t>Prospects for microbial enhancement of Australian Coal seam Methane Reservoirs</w:t>
          </w:r>
          <w:r w:rsidR="001417B3" w:rsidRPr="00DE12A9">
            <w:rPr>
              <w:rFonts w:asciiTheme="minorHAnsi" w:hAnsiTheme="minorHAnsi" w:cstheme="minorHAnsi"/>
              <w:bCs/>
              <w:sz w:val="24"/>
              <w:szCs w:val="24"/>
            </w:rPr>
            <w:t>’</w:t>
          </w:r>
          <w:r w:rsidR="001417B3">
            <w:rPr>
              <w:rFonts w:asciiTheme="minorHAnsi" w:hAnsiTheme="minorHAnsi" w:cstheme="minorHAnsi"/>
              <w:bCs/>
              <w:i/>
              <w:sz w:val="24"/>
              <w:szCs w:val="24"/>
            </w:rPr>
            <w:t>,</w:t>
          </w:r>
          <w:r w:rsidRPr="00DE593E">
            <w:rPr>
              <w:rFonts w:asciiTheme="minorHAnsi" w:hAnsiTheme="minorHAnsi" w:cstheme="minorHAnsi"/>
              <w:bCs/>
              <w:sz w:val="24"/>
              <w:szCs w:val="24"/>
            </w:rPr>
            <w:t xml:space="preserve"> </w:t>
          </w:r>
          <w:r w:rsidR="001417B3" w:rsidRPr="00DE12A9">
            <w:rPr>
              <w:rFonts w:asciiTheme="minorHAnsi" w:hAnsiTheme="minorHAnsi" w:cstheme="minorHAnsi"/>
              <w:bCs/>
              <w:i/>
              <w:sz w:val="24"/>
              <w:szCs w:val="24"/>
            </w:rPr>
            <w:t>The Australian Petroleum Exploration Association</w:t>
          </w:r>
          <w:r w:rsidR="001417B3" w:rsidRPr="00DE12A9" w:rsidDel="001417B3">
            <w:rPr>
              <w:rFonts w:asciiTheme="minorHAnsi" w:hAnsiTheme="minorHAnsi" w:cstheme="minorHAnsi"/>
              <w:bCs/>
              <w:i/>
              <w:sz w:val="24"/>
              <w:szCs w:val="24"/>
            </w:rPr>
            <w:t xml:space="preserve"> </w:t>
          </w:r>
          <w:r w:rsidR="001417B3" w:rsidRPr="00DE12A9">
            <w:rPr>
              <w:rFonts w:asciiTheme="minorHAnsi" w:hAnsiTheme="minorHAnsi" w:cstheme="minorHAnsi"/>
              <w:bCs/>
              <w:i/>
              <w:sz w:val="24"/>
              <w:szCs w:val="24"/>
            </w:rPr>
            <w:t>Journal</w:t>
          </w:r>
          <w:r w:rsidRPr="00DE593E">
            <w:rPr>
              <w:rFonts w:asciiTheme="minorHAnsi" w:hAnsiTheme="minorHAnsi" w:cstheme="minorHAnsi"/>
              <w:bCs/>
              <w:sz w:val="24"/>
              <w:szCs w:val="24"/>
            </w:rPr>
            <w:t xml:space="preserve">, </w:t>
          </w:r>
          <w:r w:rsidR="00601EEF">
            <w:rPr>
              <w:rFonts w:asciiTheme="minorHAnsi" w:hAnsiTheme="minorHAnsi" w:cstheme="minorHAnsi"/>
              <w:bCs/>
              <w:sz w:val="24"/>
              <w:szCs w:val="24"/>
            </w:rPr>
            <w:t xml:space="preserve">vol. </w:t>
          </w:r>
          <w:r w:rsidRPr="00DE593E">
            <w:rPr>
              <w:rFonts w:asciiTheme="minorHAnsi" w:hAnsiTheme="minorHAnsi" w:cstheme="minorHAnsi"/>
              <w:bCs/>
              <w:sz w:val="24"/>
              <w:szCs w:val="24"/>
            </w:rPr>
            <w:t>48.</w:t>
          </w:r>
        </w:p>
        <w:p w14:paraId="4032F463" w14:textId="29CCE309" w:rsidR="00041F29" w:rsidRPr="00DE593E" w:rsidRDefault="00041F29" w:rsidP="00041F29">
          <w:pPr>
            <w:spacing w:line="276" w:lineRule="auto"/>
            <w:ind w:left="567" w:hanging="567"/>
            <w:rPr>
              <w:rFonts w:asciiTheme="minorHAnsi" w:hAnsiTheme="minorHAnsi"/>
              <w:sz w:val="24"/>
              <w:szCs w:val="24"/>
            </w:rPr>
          </w:pPr>
          <w:r w:rsidRPr="00DE593E">
            <w:rPr>
              <w:rFonts w:asciiTheme="minorHAnsi" w:hAnsiTheme="minorHAnsi"/>
              <w:sz w:val="24"/>
              <w:szCs w:val="24"/>
            </w:rPr>
            <w:t xml:space="preserve">Li D, Hendry P </w:t>
          </w:r>
          <w:r w:rsidR="00601EEF">
            <w:rPr>
              <w:rFonts w:asciiTheme="minorHAnsi" w:hAnsiTheme="minorHAnsi"/>
              <w:sz w:val="24"/>
              <w:szCs w:val="24"/>
            </w:rPr>
            <w:t xml:space="preserve">&amp; </w:t>
          </w:r>
          <w:r w:rsidRPr="00DE593E">
            <w:rPr>
              <w:rFonts w:asciiTheme="minorHAnsi" w:hAnsiTheme="minorHAnsi"/>
              <w:sz w:val="24"/>
              <w:szCs w:val="24"/>
            </w:rPr>
            <w:t>Faiz M</w:t>
          </w:r>
          <w:r w:rsidR="007326F3">
            <w:rPr>
              <w:rFonts w:asciiTheme="minorHAnsi" w:hAnsiTheme="minorHAnsi"/>
              <w:sz w:val="24"/>
              <w:szCs w:val="24"/>
            </w:rPr>
            <w:t xml:space="preserve"> </w:t>
          </w:r>
          <w:r w:rsidRPr="00DE593E">
            <w:rPr>
              <w:rFonts w:asciiTheme="minorHAnsi" w:hAnsiTheme="minorHAnsi"/>
              <w:sz w:val="24"/>
              <w:szCs w:val="24"/>
            </w:rPr>
            <w:t>2008</w:t>
          </w:r>
          <w:r w:rsidR="007326F3">
            <w:rPr>
              <w:rFonts w:asciiTheme="minorHAnsi" w:hAnsiTheme="minorHAnsi"/>
              <w:sz w:val="24"/>
              <w:szCs w:val="24"/>
            </w:rPr>
            <w:t>, ‘</w:t>
          </w:r>
          <w:r w:rsidRPr="00DE593E">
            <w:rPr>
              <w:rFonts w:asciiTheme="minorHAnsi" w:hAnsiTheme="minorHAnsi"/>
              <w:sz w:val="24"/>
              <w:szCs w:val="24"/>
            </w:rPr>
            <w:t>A survey of the microbial populations in some Australian coalbed methane reservoirs</w:t>
          </w:r>
          <w:r w:rsidR="007326F3">
            <w:rPr>
              <w:rFonts w:asciiTheme="minorHAnsi" w:hAnsiTheme="minorHAnsi"/>
              <w:sz w:val="24"/>
              <w:szCs w:val="24"/>
            </w:rPr>
            <w:t xml:space="preserve">’, </w:t>
          </w:r>
          <w:r w:rsidRPr="00DE12A9">
            <w:rPr>
              <w:rFonts w:asciiTheme="minorHAnsi" w:hAnsiTheme="minorHAnsi"/>
              <w:i/>
              <w:sz w:val="24"/>
              <w:szCs w:val="24"/>
            </w:rPr>
            <w:t>Int</w:t>
          </w:r>
          <w:r w:rsidR="00811457" w:rsidRPr="00DE12A9">
            <w:rPr>
              <w:rFonts w:asciiTheme="minorHAnsi" w:hAnsiTheme="minorHAnsi"/>
              <w:i/>
              <w:sz w:val="24"/>
              <w:szCs w:val="24"/>
            </w:rPr>
            <w:t>ernational Journal of Coal Geology,</w:t>
          </w:r>
          <w:r w:rsidR="00811457">
            <w:rPr>
              <w:rFonts w:asciiTheme="minorHAnsi" w:hAnsiTheme="minorHAnsi"/>
              <w:sz w:val="24"/>
              <w:szCs w:val="24"/>
            </w:rPr>
            <w:t xml:space="preserve"> </w:t>
          </w:r>
          <w:r w:rsidR="00601EEF">
            <w:rPr>
              <w:rFonts w:asciiTheme="minorHAnsi" w:hAnsiTheme="minorHAnsi"/>
              <w:sz w:val="24"/>
              <w:szCs w:val="24"/>
            </w:rPr>
            <w:t xml:space="preserve">vol. </w:t>
          </w:r>
          <w:r w:rsidRPr="00DE593E">
            <w:rPr>
              <w:rFonts w:asciiTheme="minorHAnsi" w:hAnsiTheme="minorHAnsi"/>
              <w:sz w:val="24"/>
              <w:szCs w:val="24"/>
            </w:rPr>
            <w:t>76</w:t>
          </w:r>
          <w:r w:rsidR="00601EEF">
            <w:rPr>
              <w:rFonts w:asciiTheme="minorHAnsi" w:hAnsiTheme="minorHAnsi"/>
              <w:sz w:val="24"/>
              <w:szCs w:val="24"/>
            </w:rPr>
            <w:t xml:space="preserve">, pp. </w:t>
          </w:r>
          <w:r w:rsidRPr="00DE593E">
            <w:rPr>
              <w:rFonts w:asciiTheme="minorHAnsi" w:hAnsiTheme="minorHAnsi"/>
              <w:sz w:val="24"/>
              <w:szCs w:val="24"/>
            </w:rPr>
            <w:t xml:space="preserve">14–24. </w:t>
          </w:r>
        </w:p>
        <w:p w14:paraId="1572B8A7" w14:textId="70038834" w:rsidR="002E79E6" w:rsidRPr="00DE593E" w:rsidRDefault="002E79E6" w:rsidP="002E79E6">
          <w:pPr>
            <w:spacing w:before="120"/>
            <w:ind w:left="720" w:hanging="720"/>
            <w:jc w:val="both"/>
            <w:rPr>
              <w:rFonts w:asciiTheme="minorHAnsi" w:hAnsiTheme="minorHAnsi" w:cstheme="minorHAnsi"/>
              <w:bCs/>
              <w:sz w:val="24"/>
              <w:szCs w:val="24"/>
            </w:rPr>
          </w:pPr>
          <w:r w:rsidRPr="00DE593E">
            <w:rPr>
              <w:rFonts w:asciiTheme="minorHAnsi" w:hAnsiTheme="minorHAnsi" w:cstheme="minorHAnsi"/>
              <w:bCs/>
              <w:sz w:val="24"/>
              <w:szCs w:val="24"/>
            </w:rPr>
            <w:t xml:space="preserve">Midgley, DJ, Pinetown, KL, Fuentes, D, Gong, S, Mitchell, DL, Sherwood, NR </w:t>
          </w:r>
          <w:r w:rsidR="00601EEF">
            <w:rPr>
              <w:rFonts w:asciiTheme="minorHAnsi" w:hAnsiTheme="minorHAnsi" w:cstheme="minorHAnsi"/>
              <w:bCs/>
              <w:sz w:val="24"/>
              <w:szCs w:val="24"/>
            </w:rPr>
            <w:t>&amp;</w:t>
          </w:r>
          <w:r w:rsidR="00601EEF" w:rsidRPr="00DE593E">
            <w:rPr>
              <w:rFonts w:asciiTheme="minorHAnsi" w:hAnsiTheme="minorHAnsi" w:cstheme="minorHAnsi"/>
              <w:bCs/>
              <w:sz w:val="24"/>
              <w:szCs w:val="24"/>
            </w:rPr>
            <w:t xml:space="preserve"> </w:t>
          </w:r>
          <w:r w:rsidRPr="00DE593E">
            <w:rPr>
              <w:rFonts w:asciiTheme="minorHAnsi" w:hAnsiTheme="minorHAnsi" w:cstheme="minorHAnsi"/>
              <w:bCs/>
              <w:sz w:val="24"/>
              <w:szCs w:val="24"/>
            </w:rPr>
            <w:t>Hendry, P 2010</w:t>
          </w:r>
          <w:r w:rsidR="007326F3">
            <w:rPr>
              <w:rFonts w:asciiTheme="minorHAnsi" w:hAnsiTheme="minorHAnsi" w:cstheme="minorHAnsi"/>
              <w:bCs/>
              <w:sz w:val="24"/>
              <w:szCs w:val="24"/>
            </w:rPr>
            <w:t xml:space="preserve">, </w:t>
          </w:r>
          <w:r w:rsidR="007326F3" w:rsidRPr="00DE593E">
            <w:rPr>
              <w:rFonts w:asciiTheme="minorHAnsi" w:hAnsiTheme="minorHAnsi" w:cstheme="minorHAnsi"/>
              <w:bCs/>
              <w:sz w:val="24"/>
              <w:szCs w:val="24"/>
            </w:rPr>
            <w:t xml:space="preserve"> </w:t>
          </w:r>
          <w:r w:rsidR="007326F3">
            <w:rPr>
              <w:rFonts w:asciiTheme="minorHAnsi" w:hAnsiTheme="minorHAnsi" w:cstheme="minorHAnsi"/>
              <w:bCs/>
              <w:sz w:val="24"/>
              <w:szCs w:val="24"/>
            </w:rPr>
            <w:t>‘</w:t>
          </w:r>
          <w:r w:rsidRPr="00DE593E">
            <w:rPr>
              <w:rFonts w:asciiTheme="minorHAnsi" w:hAnsiTheme="minorHAnsi" w:cstheme="minorHAnsi"/>
              <w:bCs/>
              <w:sz w:val="24"/>
              <w:szCs w:val="24"/>
            </w:rPr>
            <w:t>Living on lignite: Molecular characterisation of microbial communities in coal seam formation water from the Gippsland Basin, Australia</w:t>
          </w:r>
          <w:r w:rsidR="007326F3">
            <w:rPr>
              <w:rFonts w:asciiTheme="minorHAnsi" w:hAnsiTheme="minorHAnsi" w:cstheme="minorHAnsi"/>
              <w:bCs/>
              <w:sz w:val="24"/>
              <w:szCs w:val="24"/>
            </w:rPr>
            <w:t>’</w:t>
          </w:r>
          <w:r w:rsidRPr="00DE593E">
            <w:rPr>
              <w:rFonts w:asciiTheme="minorHAnsi" w:hAnsiTheme="minorHAnsi" w:cstheme="minorHAnsi"/>
              <w:bCs/>
              <w:sz w:val="24"/>
              <w:szCs w:val="24"/>
            </w:rPr>
            <w:t>,</w:t>
          </w:r>
          <w:r w:rsidR="007326F3">
            <w:rPr>
              <w:rFonts w:asciiTheme="minorHAnsi" w:hAnsiTheme="minorHAnsi" w:cstheme="minorHAnsi"/>
              <w:bCs/>
              <w:sz w:val="24"/>
              <w:szCs w:val="24"/>
            </w:rPr>
            <w:t xml:space="preserve"> </w:t>
          </w:r>
          <w:r w:rsidR="007326F3" w:rsidRPr="00DE12A9">
            <w:rPr>
              <w:rFonts w:asciiTheme="minorHAnsi" w:hAnsiTheme="minorHAnsi" w:cstheme="minorHAnsi"/>
              <w:bCs/>
              <w:i/>
              <w:sz w:val="24"/>
              <w:szCs w:val="24"/>
            </w:rPr>
            <w:t xml:space="preserve">Proceedings of the </w:t>
          </w:r>
          <w:r w:rsidRPr="00DE12A9">
            <w:rPr>
              <w:rFonts w:asciiTheme="minorHAnsi" w:hAnsiTheme="minorHAnsi" w:cstheme="minorHAnsi"/>
              <w:bCs/>
              <w:i/>
              <w:sz w:val="24"/>
              <w:szCs w:val="24"/>
            </w:rPr>
            <w:t>13th International Symposium on Microbial Ecology</w:t>
          </w:r>
          <w:r w:rsidRPr="00DE593E">
            <w:rPr>
              <w:rFonts w:asciiTheme="minorHAnsi" w:hAnsiTheme="minorHAnsi" w:cstheme="minorHAnsi"/>
              <w:bCs/>
              <w:sz w:val="24"/>
              <w:szCs w:val="24"/>
            </w:rPr>
            <w:t>, Seattle, USA, 22 – 27 August.</w:t>
          </w:r>
        </w:p>
        <w:p w14:paraId="63892A30" w14:textId="66E752BE" w:rsidR="009D2844" w:rsidRPr="00DE593E" w:rsidRDefault="009D2844" w:rsidP="009D2844">
          <w:pPr>
            <w:widowControl w:val="0"/>
            <w:autoSpaceDE w:val="0"/>
            <w:autoSpaceDN w:val="0"/>
            <w:adjustRightInd w:val="0"/>
            <w:ind w:left="480" w:hanging="480"/>
            <w:rPr>
              <w:rFonts w:asciiTheme="minorHAnsi" w:hAnsiTheme="minorHAnsi"/>
              <w:sz w:val="24"/>
              <w:szCs w:val="24"/>
            </w:rPr>
          </w:pPr>
          <w:r w:rsidRPr="00DE593E">
            <w:rPr>
              <w:rFonts w:asciiTheme="minorHAnsi" w:hAnsiTheme="minorHAnsi"/>
              <w:sz w:val="24"/>
              <w:szCs w:val="24"/>
            </w:rPr>
            <w:t>Midgley, DJ, Hendry, P, Pinetown, KL, Fuentes, D, Gong, S, Mitchell, DL &amp; Faiz, M</w:t>
          </w:r>
          <w:r w:rsidR="007326F3">
            <w:rPr>
              <w:rFonts w:asciiTheme="minorHAnsi" w:hAnsiTheme="minorHAnsi"/>
              <w:sz w:val="24"/>
              <w:szCs w:val="24"/>
            </w:rPr>
            <w:t xml:space="preserve"> </w:t>
          </w:r>
          <w:r w:rsidRPr="00DE593E">
            <w:rPr>
              <w:rFonts w:asciiTheme="minorHAnsi" w:hAnsiTheme="minorHAnsi"/>
              <w:sz w:val="24"/>
              <w:szCs w:val="24"/>
            </w:rPr>
            <w:t>2010</w:t>
          </w:r>
          <w:r w:rsidR="007326F3">
            <w:rPr>
              <w:rFonts w:asciiTheme="minorHAnsi" w:hAnsiTheme="minorHAnsi"/>
              <w:sz w:val="24"/>
              <w:szCs w:val="24"/>
            </w:rPr>
            <w:t xml:space="preserve">, </w:t>
          </w:r>
          <w:r w:rsidRPr="00DE593E">
            <w:rPr>
              <w:rFonts w:asciiTheme="minorHAnsi" w:hAnsiTheme="minorHAnsi"/>
              <w:sz w:val="24"/>
              <w:szCs w:val="24"/>
            </w:rPr>
            <w:t xml:space="preserve"> </w:t>
          </w:r>
          <w:r w:rsidR="007326F3">
            <w:rPr>
              <w:rFonts w:asciiTheme="minorHAnsi" w:hAnsiTheme="minorHAnsi"/>
              <w:sz w:val="24"/>
              <w:szCs w:val="24"/>
            </w:rPr>
            <w:t>‘</w:t>
          </w:r>
          <w:r w:rsidRPr="00DE593E">
            <w:rPr>
              <w:rFonts w:asciiTheme="minorHAnsi" w:hAnsiTheme="minorHAnsi"/>
              <w:sz w:val="24"/>
              <w:szCs w:val="24"/>
            </w:rPr>
            <w:t xml:space="preserve">Characterisation of a microbial community associated with a deep, coal seam methane reservoir in the Gippsland Basin, Australia. </w:t>
          </w:r>
          <w:r w:rsidRPr="00DE593E">
            <w:rPr>
              <w:rFonts w:asciiTheme="minorHAnsi" w:hAnsiTheme="minorHAnsi"/>
              <w:i/>
              <w:iCs/>
              <w:sz w:val="24"/>
              <w:szCs w:val="24"/>
            </w:rPr>
            <w:t>International Journal of Coal Geology</w:t>
          </w:r>
          <w:r w:rsidRPr="00DE593E">
            <w:rPr>
              <w:rFonts w:asciiTheme="minorHAnsi" w:hAnsiTheme="minorHAnsi"/>
              <w:sz w:val="24"/>
              <w:szCs w:val="24"/>
            </w:rPr>
            <w:t xml:space="preserve">, </w:t>
          </w:r>
          <w:r w:rsidR="00601EEF">
            <w:rPr>
              <w:rFonts w:asciiTheme="minorHAnsi" w:hAnsiTheme="minorHAnsi"/>
              <w:sz w:val="24"/>
              <w:szCs w:val="24"/>
            </w:rPr>
            <w:t xml:space="preserve">vol. </w:t>
          </w:r>
          <w:r w:rsidRPr="00EE45F5">
            <w:rPr>
              <w:rFonts w:asciiTheme="minorHAnsi" w:hAnsiTheme="minorHAnsi"/>
              <w:iCs/>
              <w:sz w:val="24"/>
              <w:szCs w:val="24"/>
            </w:rPr>
            <w:t>82</w:t>
          </w:r>
          <w:r w:rsidR="00601EEF">
            <w:rPr>
              <w:rFonts w:asciiTheme="minorHAnsi" w:hAnsiTheme="minorHAnsi"/>
              <w:sz w:val="24"/>
              <w:szCs w:val="24"/>
            </w:rPr>
            <w:t xml:space="preserve">, no. </w:t>
          </w:r>
          <w:r w:rsidRPr="00DE593E">
            <w:rPr>
              <w:rFonts w:asciiTheme="minorHAnsi" w:hAnsiTheme="minorHAnsi"/>
              <w:sz w:val="24"/>
              <w:szCs w:val="24"/>
            </w:rPr>
            <w:t>3-4</w:t>
          </w:r>
          <w:r w:rsidR="00601EEF">
            <w:rPr>
              <w:rFonts w:asciiTheme="minorHAnsi" w:hAnsiTheme="minorHAnsi"/>
              <w:sz w:val="24"/>
              <w:szCs w:val="24"/>
            </w:rPr>
            <w:t>, pp.</w:t>
          </w:r>
          <w:r w:rsidR="007326F3">
            <w:rPr>
              <w:rFonts w:asciiTheme="minorHAnsi" w:hAnsiTheme="minorHAnsi"/>
              <w:sz w:val="24"/>
              <w:szCs w:val="24"/>
            </w:rPr>
            <w:t xml:space="preserve"> </w:t>
          </w:r>
          <w:r w:rsidRPr="00DE593E">
            <w:rPr>
              <w:rFonts w:asciiTheme="minorHAnsi" w:hAnsiTheme="minorHAnsi"/>
              <w:sz w:val="24"/>
              <w:szCs w:val="24"/>
            </w:rPr>
            <w:t xml:space="preserve">232–239. </w:t>
          </w:r>
        </w:p>
        <w:p w14:paraId="17286D2B" w14:textId="70DC089A" w:rsidR="002E79E6" w:rsidRPr="00DE593E" w:rsidRDefault="002E79E6" w:rsidP="002E79E6">
          <w:pPr>
            <w:widowControl w:val="0"/>
            <w:autoSpaceDE w:val="0"/>
            <w:autoSpaceDN w:val="0"/>
            <w:adjustRightInd w:val="0"/>
            <w:ind w:left="480" w:hanging="480"/>
            <w:rPr>
              <w:rFonts w:asciiTheme="minorHAnsi" w:hAnsiTheme="minorHAnsi"/>
              <w:sz w:val="24"/>
              <w:szCs w:val="24"/>
            </w:rPr>
          </w:pPr>
          <w:r w:rsidRPr="00DE593E">
            <w:rPr>
              <w:rFonts w:asciiTheme="minorHAnsi" w:hAnsiTheme="minorHAnsi"/>
              <w:sz w:val="24"/>
              <w:szCs w:val="24"/>
            </w:rPr>
            <w:t>Tran-Dinh, N, Midgley, DJ, Li, D, Pinetown, KL, Sherwood, N, Faiz, M</w:t>
          </w:r>
          <w:r w:rsidR="00601EEF">
            <w:rPr>
              <w:rFonts w:asciiTheme="minorHAnsi" w:hAnsiTheme="minorHAnsi"/>
              <w:sz w:val="24"/>
              <w:szCs w:val="24"/>
            </w:rPr>
            <w:t xml:space="preserve"> &amp;</w:t>
          </w:r>
          <w:r w:rsidRPr="00DE593E">
            <w:rPr>
              <w:rFonts w:asciiTheme="minorHAnsi" w:hAnsiTheme="minorHAnsi"/>
              <w:sz w:val="24"/>
              <w:szCs w:val="24"/>
            </w:rPr>
            <w:t xml:space="preserve"> Hendry, P 2012</w:t>
          </w:r>
          <w:r w:rsidR="00601EEF">
            <w:rPr>
              <w:rFonts w:asciiTheme="minorHAnsi" w:hAnsiTheme="minorHAnsi"/>
              <w:sz w:val="24"/>
              <w:szCs w:val="24"/>
            </w:rPr>
            <w:t>,</w:t>
          </w:r>
          <w:r w:rsidRPr="00DE593E">
            <w:rPr>
              <w:rFonts w:asciiTheme="minorHAnsi" w:hAnsiTheme="minorHAnsi"/>
              <w:sz w:val="24"/>
              <w:szCs w:val="24"/>
            </w:rPr>
            <w:t xml:space="preserve"> </w:t>
          </w:r>
          <w:r w:rsidR="007326F3">
            <w:rPr>
              <w:rFonts w:asciiTheme="minorHAnsi" w:hAnsiTheme="minorHAnsi"/>
              <w:sz w:val="24"/>
              <w:szCs w:val="24"/>
            </w:rPr>
            <w:t>‘</w:t>
          </w:r>
          <w:r w:rsidRPr="00DE593E">
            <w:rPr>
              <w:rFonts w:asciiTheme="minorHAnsi" w:hAnsiTheme="minorHAnsi"/>
              <w:sz w:val="24"/>
              <w:szCs w:val="24"/>
            </w:rPr>
            <w:t>Microbially Enhanced Coal Seam Methane (MECSM): Biogenic gas production from coals from the Sydney, Surat, Gunnedah and Bowen Basins</w:t>
          </w:r>
          <w:r w:rsidR="007326F3">
            <w:rPr>
              <w:rFonts w:asciiTheme="minorHAnsi" w:hAnsiTheme="minorHAnsi"/>
              <w:sz w:val="24"/>
              <w:szCs w:val="24"/>
            </w:rPr>
            <w:t>’</w:t>
          </w:r>
          <w:r w:rsidRPr="00DE593E">
            <w:rPr>
              <w:rFonts w:asciiTheme="minorHAnsi" w:hAnsiTheme="minorHAnsi"/>
              <w:sz w:val="24"/>
              <w:szCs w:val="24"/>
            </w:rPr>
            <w:t xml:space="preserve">, </w:t>
          </w:r>
          <w:r w:rsidR="007326F3" w:rsidRPr="00DE12A9">
            <w:rPr>
              <w:rFonts w:asciiTheme="minorHAnsi" w:hAnsiTheme="minorHAnsi" w:cstheme="minorHAnsi"/>
              <w:bCs/>
              <w:i/>
              <w:sz w:val="24"/>
              <w:szCs w:val="24"/>
            </w:rPr>
            <w:t xml:space="preserve">Proceedings of the </w:t>
          </w:r>
          <w:r w:rsidRPr="00DE12A9">
            <w:rPr>
              <w:rFonts w:asciiTheme="minorHAnsi" w:hAnsiTheme="minorHAnsi"/>
              <w:i/>
              <w:sz w:val="24"/>
              <w:szCs w:val="24"/>
            </w:rPr>
            <w:t>34th International Geological Congress</w:t>
          </w:r>
          <w:r w:rsidRPr="00DE593E">
            <w:rPr>
              <w:rFonts w:asciiTheme="minorHAnsi" w:hAnsiTheme="minorHAnsi"/>
              <w:sz w:val="24"/>
              <w:szCs w:val="24"/>
            </w:rPr>
            <w:t>, Brisbane, Australia, 5 – 10 August</w:t>
          </w:r>
          <w:r w:rsidR="007326F3">
            <w:rPr>
              <w:rFonts w:asciiTheme="minorHAnsi" w:hAnsiTheme="minorHAnsi"/>
              <w:sz w:val="24"/>
              <w:szCs w:val="24"/>
            </w:rPr>
            <w:t>.</w:t>
          </w:r>
        </w:p>
        <w:p w14:paraId="27AD1AF2" w14:textId="0D40D15C" w:rsidR="002E79E6" w:rsidRPr="00DE593E" w:rsidRDefault="002E79E6" w:rsidP="002E79E6">
          <w:pPr>
            <w:spacing w:before="120"/>
            <w:ind w:left="720" w:hanging="720"/>
            <w:jc w:val="both"/>
            <w:rPr>
              <w:rFonts w:asciiTheme="minorHAnsi" w:hAnsiTheme="minorHAnsi" w:cstheme="minorHAnsi"/>
              <w:sz w:val="24"/>
              <w:szCs w:val="24"/>
            </w:rPr>
          </w:pPr>
          <w:r w:rsidRPr="00DE593E">
            <w:rPr>
              <w:rFonts w:asciiTheme="minorHAnsi" w:hAnsiTheme="minorHAnsi" w:cstheme="minorHAnsi"/>
              <w:sz w:val="24"/>
              <w:szCs w:val="24"/>
            </w:rPr>
            <w:t>Tran-Dinh,</w:t>
          </w:r>
          <w:r w:rsidR="00F453A3">
            <w:rPr>
              <w:rFonts w:asciiTheme="minorHAnsi" w:hAnsiTheme="minorHAnsi" w:cstheme="minorHAnsi"/>
              <w:sz w:val="24"/>
              <w:szCs w:val="24"/>
            </w:rPr>
            <w:t xml:space="preserve"> </w:t>
          </w:r>
          <w:r w:rsidR="00F453A3" w:rsidRPr="00DE593E">
            <w:rPr>
              <w:rFonts w:asciiTheme="minorHAnsi" w:hAnsiTheme="minorHAnsi" w:cstheme="minorHAnsi"/>
              <w:sz w:val="24"/>
              <w:szCs w:val="24"/>
            </w:rPr>
            <w:t>N</w:t>
          </w:r>
          <w:r w:rsidR="00F453A3">
            <w:rPr>
              <w:rFonts w:asciiTheme="minorHAnsi" w:hAnsiTheme="minorHAnsi" w:cstheme="minorHAnsi"/>
              <w:sz w:val="24"/>
              <w:szCs w:val="24"/>
            </w:rPr>
            <w:t>,</w:t>
          </w:r>
          <w:r w:rsidRPr="00DE593E">
            <w:rPr>
              <w:rFonts w:asciiTheme="minorHAnsi" w:hAnsiTheme="minorHAnsi" w:cstheme="minorHAnsi"/>
              <w:sz w:val="24"/>
              <w:szCs w:val="24"/>
            </w:rPr>
            <w:t xml:space="preserve"> Midgley,</w:t>
          </w:r>
          <w:r w:rsidR="00F453A3">
            <w:rPr>
              <w:rFonts w:asciiTheme="minorHAnsi" w:hAnsiTheme="minorHAnsi" w:cstheme="minorHAnsi"/>
              <w:sz w:val="24"/>
              <w:szCs w:val="24"/>
            </w:rPr>
            <w:t xml:space="preserve"> DJ, S</w:t>
          </w:r>
          <w:r w:rsidRPr="00DE593E">
            <w:rPr>
              <w:rFonts w:asciiTheme="minorHAnsi" w:hAnsiTheme="minorHAnsi" w:cstheme="minorHAnsi"/>
              <w:sz w:val="24"/>
              <w:szCs w:val="24"/>
            </w:rPr>
            <w:t>estak,</w:t>
          </w:r>
          <w:r w:rsidR="00F453A3">
            <w:rPr>
              <w:rFonts w:asciiTheme="minorHAnsi" w:hAnsiTheme="minorHAnsi" w:cstheme="minorHAnsi"/>
              <w:sz w:val="24"/>
              <w:szCs w:val="24"/>
            </w:rPr>
            <w:t xml:space="preserve"> S, </w:t>
          </w:r>
          <w:r w:rsidRPr="00DE593E">
            <w:rPr>
              <w:rFonts w:asciiTheme="minorHAnsi" w:hAnsiTheme="minorHAnsi" w:cstheme="minorHAnsi"/>
              <w:sz w:val="24"/>
              <w:szCs w:val="24"/>
            </w:rPr>
            <w:t>Rosewarne,</w:t>
          </w:r>
          <w:r w:rsidR="00F453A3">
            <w:rPr>
              <w:rFonts w:asciiTheme="minorHAnsi" w:hAnsiTheme="minorHAnsi" w:cstheme="minorHAnsi"/>
              <w:sz w:val="24"/>
              <w:szCs w:val="24"/>
            </w:rPr>
            <w:t xml:space="preserve"> CP, </w:t>
          </w:r>
          <w:r w:rsidRPr="00DE593E">
            <w:rPr>
              <w:rFonts w:asciiTheme="minorHAnsi" w:hAnsiTheme="minorHAnsi" w:cstheme="minorHAnsi"/>
              <w:sz w:val="24"/>
              <w:szCs w:val="24"/>
            </w:rPr>
            <w:t>Vockler,</w:t>
          </w:r>
          <w:r w:rsidR="00F453A3">
            <w:rPr>
              <w:rFonts w:asciiTheme="minorHAnsi" w:hAnsiTheme="minorHAnsi" w:cstheme="minorHAnsi"/>
              <w:sz w:val="24"/>
              <w:szCs w:val="24"/>
            </w:rPr>
            <w:t xml:space="preserve"> CJ</w:t>
          </w:r>
          <w:r w:rsidR="009D09E5">
            <w:rPr>
              <w:rFonts w:asciiTheme="minorHAnsi" w:hAnsiTheme="minorHAnsi" w:cstheme="minorHAnsi"/>
              <w:sz w:val="24"/>
              <w:szCs w:val="24"/>
            </w:rPr>
            <w:t>,</w:t>
          </w:r>
          <w:r w:rsidR="00F453A3">
            <w:rPr>
              <w:rFonts w:asciiTheme="minorHAnsi" w:hAnsiTheme="minorHAnsi" w:cstheme="minorHAnsi"/>
              <w:sz w:val="24"/>
              <w:szCs w:val="24"/>
            </w:rPr>
            <w:t xml:space="preserve"> </w:t>
          </w:r>
          <w:r w:rsidRPr="00DE593E">
            <w:rPr>
              <w:rFonts w:asciiTheme="minorHAnsi" w:hAnsiTheme="minorHAnsi" w:cstheme="minorHAnsi"/>
              <w:sz w:val="24"/>
              <w:szCs w:val="24"/>
            </w:rPr>
            <w:t>Greenfield,</w:t>
          </w:r>
          <w:r w:rsidR="009D09E5">
            <w:rPr>
              <w:rFonts w:asciiTheme="minorHAnsi" w:hAnsiTheme="minorHAnsi" w:cstheme="minorHAnsi"/>
              <w:sz w:val="24"/>
              <w:szCs w:val="24"/>
            </w:rPr>
            <w:t xml:space="preserve"> </w:t>
          </w:r>
          <w:r w:rsidR="00F453A3">
            <w:rPr>
              <w:rFonts w:asciiTheme="minorHAnsi" w:hAnsiTheme="minorHAnsi" w:cstheme="minorHAnsi"/>
              <w:sz w:val="24"/>
              <w:szCs w:val="24"/>
            </w:rPr>
            <w:t>P</w:t>
          </w:r>
          <w:r w:rsidRPr="00DE593E">
            <w:rPr>
              <w:rFonts w:asciiTheme="minorHAnsi" w:hAnsiTheme="minorHAnsi" w:cstheme="minorHAnsi"/>
              <w:sz w:val="24"/>
              <w:szCs w:val="24"/>
            </w:rPr>
            <w:t xml:space="preserve"> </w:t>
          </w:r>
          <w:r w:rsidR="00601EEF">
            <w:rPr>
              <w:rFonts w:asciiTheme="minorHAnsi" w:hAnsiTheme="minorHAnsi" w:cstheme="minorHAnsi"/>
              <w:sz w:val="24"/>
              <w:szCs w:val="24"/>
            </w:rPr>
            <w:t xml:space="preserve">&amp; </w:t>
          </w:r>
          <w:r w:rsidRPr="00DE593E">
            <w:rPr>
              <w:rFonts w:asciiTheme="minorHAnsi" w:hAnsiTheme="minorHAnsi" w:cstheme="minorHAnsi"/>
              <w:sz w:val="24"/>
              <w:szCs w:val="24"/>
            </w:rPr>
            <w:t xml:space="preserve">Sherwood, </w:t>
          </w:r>
          <w:r w:rsidR="00F453A3">
            <w:rPr>
              <w:rFonts w:asciiTheme="minorHAnsi" w:hAnsiTheme="minorHAnsi" w:cstheme="minorHAnsi"/>
              <w:sz w:val="24"/>
              <w:szCs w:val="24"/>
            </w:rPr>
            <w:t xml:space="preserve">N </w:t>
          </w:r>
          <w:r w:rsidRPr="00DE593E">
            <w:rPr>
              <w:rFonts w:asciiTheme="minorHAnsi" w:hAnsiTheme="minorHAnsi" w:cstheme="minorHAnsi"/>
              <w:sz w:val="24"/>
              <w:szCs w:val="24"/>
            </w:rPr>
            <w:t>2014</w:t>
          </w:r>
          <w:r w:rsidR="00601EEF">
            <w:rPr>
              <w:rFonts w:asciiTheme="minorHAnsi" w:hAnsiTheme="minorHAnsi" w:cstheme="minorHAnsi"/>
              <w:sz w:val="24"/>
              <w:szCs w:val="24"/>
            </w:rPr>
            <w:t>,</w:t>
          </w:r>
          <w:r w:rsidR="007326F3">
            <w:rPr>
              <w:rFonts w:asciiTheme="minorHAnsi" w:hAnsiTheme="minorHAnsi" w:cstheme="minorHAnsi"/>
              <w:sz w:val="24"/>
              <w:szCs w:val="24"/>
            </w:rPr>
            <w:t xml:space="preserve"> </w:t>
          </w:r>
          <w:r w:rsidR="00601EEF">
            <w:rPr>
              <w:rFonts w:asciiTheme="minorHAnsi" w:hAnsiTheme="minorHAnsi" w:cstheme="minorHAnsi"/>
              <w:sz w:val="24"/>
              <w:szCs w:val="24"/>
            </w:rPr>
            <w:t>‘</w:t>
          </w:r>
          <w:r w:rsidRPr="00DE593E">
            <w:rPr>
              <w:rFonts w:asciiTheme="minorHAnsi" w:hAnsiTheme="minorHAnsi" w:cstheme="minorHAnsi"/>
              <w:sz w:val="24"/>
              <w:szCs w:val="24"/>
            </w:rPr>
            <w:t>Looking Inside The Black Rocks,‘Omic Exploration Of The Coal Microbiome</w:t>
          </w:r>
          <w:r w:rsidR="007326F3">
            <w:rPr>
              <w:rFonts w:asciiTheme="minorHAnsi" w:hAnsiTheme="minorHAnsi" w:cstheme="minorHAnsi"/>
              <w:sz w:val="24"/>
              <w:szCs w:val="24"/>
            </w:rPr>
            <w:t xml:space="preserve">’, </w:t>
          </w:r>
          <w:r w:rsidRPr="00DE593E">
            <w:rPr>
              <w:rFonts w:asciiTheme="minorHAnsi" w:hAnsiTheme="minorHAnsi" w:cstheme="minorHAnsi"/>
              <w:sz w:val="24"/>
              <w:szCs w:val="24"/>
            </w:rPr>
            <w:t xml:space="preserve"> </w:t>
          </w:r>
          <w:r w:rsidRPr="00DE593E">
            <w:rPr>
              <w:rFonts w:asciiTheme="minorHAnsi" w:hAnsiTheme="minorHAnsi" w:cstheme="minorHAnsi"/>
              <w:i/>
              <w:sz w:val="24"/>
              <w:szCs w:val="24"/>
            </w:rPr>
            <w:t>Proceedings of 31st Annual Meeting of The Society for Organic Petrology (TSOP)—Organic Matter Down Under II</w:t>
          </w:r>
          <w:r w:rsidR="007326F3">
            <w:rPr>
              <w:rFonts w:asciiTheme="minorHAnsi" w:hAnsiTheme="minorHAnsi" w:cstheme="minorHAnsi"/>
              <w:i/>
              <w:sz w:val="24"/>
              <w:szCs w:val="24"/>
            </w:rPr>
            <w:t>.</w:t>
          </w:r>
        </w:p>
        <w:p w14:paraId="3E4FB52C" w14:textId="571269D3" w:rsidR="002E79E6" w:rsidRPr="00DE593E" w:rsidRDefault="002E79E6" w:rsidP="007B2B82">
          <w:pPr>
            <w:ind w:left="709" w:hanging="709"/>
            <w:rPr>
              <w:rFonts w:asciiTheme="minorHAnsi" w:hAnsiTheme="minorHAnsi"/>
              <w:sz w:val="24"/>
              <w:szCs w:val="24"/>
            </w:rPr>
          </w:pPr>
          <w:r w:rsidRPr="00F453A3">
            <w:rPr>
              <w:rFonts w:asciiTheme="minorHAnsi" w:hAnsiTheme="minorHAnsi"/>
              <w:sz w:val="24"/>
              <w:szCs w:val="24"/>
            </w:rPr>
            <w:t>Tran-Dinh</w:t>
          </w:r>
          <w:r w:rsidRPr="00DE593E">
            <w:rPr>
              <w:rFonts w:asciiTheme="minorHAnsi" w:hAnsiTheme="minorHAnsi"/>
              <w:sz w:val="24"/>
              <w:szCs w:val="24"/>
            </w:rPr>
            <w:t>,</w:t>
          </w:r>
          <w:r w:rsidR="00F453A3">
            <w:rPr>
              <w:rFonts w:asciiTheme="minorHAnsi" w:hAnsiTheme="minorHAnsi"/>
              <w:sz w:val="24"/>
              <w:szCs w:val="24"/>
            </w:rPr>
            <w:t xml:space="preserve"> N, </w:t>
          </w:r>
          <w:r w:rsidRPr="00DE593E">
            <w:rPr>
              <w:rFonts w:asciiTheme="minorHAnsi" w:hAnsiTheme="minorHAnsi"/>
              <w:sz w:val="24"/>
              <w:szCs w:val="24"/>
            </w:rPr>
            <w:t>Sestak,</w:t>
          </w:r>
          <w:r w:rsidR="00601EEF">
            <w:rPr>
              <w:rFonts w:asciiTheme="minorHAnsi" w:hAnsiTheme="minorHAnsi"/>
              <w:sz w:val="24"/>
              <w:szCs w:val="24"/>
            </w:rPr>
            <w:t xml:space="preserve"> </w:t>
          </w:r>
          <w:r w:rsidR="00F453A3">
            <w:rPr>
              <w:rFonts w:asciiTheme="minorHAnsi" w:hAnsiTheme="minorHAnsi"/>
              <w:sz w:val="24"/>
              <w:szCs w:val="24"/>
            </w:rPr>
            <w:t>S,</w:t>
          </w:r>
          <w:r w:rsidRPr="00DE593E">
            <w:rPr>
              <w:rFonts w:asciiTheme="minorHAnsi" w:hAnsiTheme="minorHAnsi"/>
              <w:sz w:val="24"/>
              <w:szCs w:val="24"/>
            </w:rPr>
            <w:t xml:space="preserve"> Rosewarne, </w:t>
          </w:r>
          <w:r w:rsidR="00F453A3">
            <w:rPr>
              <w:rFonts w:asciiTheme="minorHAnsi" w:hAnsiTheme="minorHAnsi"/>
              <w:sz w:val="24"/>
              <w:szCs w:val="24"/>
            </w:rPr>
            <w:t xml:space="preserve">CP, </w:t>
          </w:r>
          <w:r w:rsidR="00F453A3" w:rsidRPr="00F453A3">
            <w:rPr>
              <w:rFonts w:asciiTheme="minorHAnsi" w:hAnsiTheme="minorHAnsi"/>
              <w:sz w:val="24"/>
              <w:szCs w:val="24"/>
            </w:rPr>
            <w:t>Vockler, CJ Greenfield,</w:t>
          </w:r>
          <w:r w:rsidR="00601EEF">
            <w:rPr>
              <w:rFonts w:asciiTheme="minorHAnsi" w:hAnsiTheme="minorHAnsi"/>
              <w:sz w:val="24"/>
              <w:szCs w:val="24"/>
            </w:rPr>
            <w:t xml:space="preserve"> </w:t>
          </w:r>
          <w:r w:rsidR="00F453A3" w:rsidRPr="00F453A3">
            <w:rPr>
              <w:rFonts w:asciiTheme="minorHAnsi" w:hAnsiTheme="minorHAnsi"/>
              <w:sz w:val="24"/>
              <w:szCs w:val="24"/>
            </w:rPr>
            <w:t>P</w:t>
          </w:r>
          <w:r w:rsidR="009D09E5">
            <w:rPr>
              <w:rFonts w:asciiTheme="minorHAnsi" w:hAnsiTheme="minorHAnsi"/>
              <w:sz w:val="24"/>
              <w:szCs w:val="24"/>
            </w:rPr>
            <w:t xml:space="preserve"> &amp; </w:t>
          </w:r>
          <w:r w:rsidR="00F453A3" w:rsidRPr="00F453A3">
            <w:rPr>
              <w:rFonts w:asciiTheme="minorHAnsi" w:hAnsiTheme="minorHAnsi"/>
              <w:sz w:val="24"/>
              <w:szCs w:val="24"/>
            </w:rPr>
            <w:t>Sherwood, N.</w:t>
          </w:r>
          <w:r w:rsidRPr="00DE593E">
            <w:rPr>
              <w:rFonts w:asciiTheme="minorHAnsi" w:hAnsiTheme="minorHAnsi"/>
              <w:sz w:val="24"/>
              <w:szCs w:val="24"/>
            </w:rPr>
            <w:t xml:space="preserve"> 2015</w:t>
          </w:r>
          <w:r w:rsidR="007326F3">
            <w:rPr>
              <w:rFonts w:asciiTheme="minorHAnsi" w:hAnsiTheme="minorHAnsi"/>
              <w:sz w:val="24"/>
              <w:szCs w:val="24"/>
            </w:rPr>
            <w:t>, ‘</w:t>
          </w:r>
          <w:r w:rsidRPr="00DE593E">
            <w:rPr>
              <w:rFonts w:asciiTheme="minorHAnsi" w:hAnsiTheme="minorHAnsi"/>
              <w:sz w:val="24"/>
              <w:szCs w:val="24"/>
            </w:rPr>
            <w:t>Metagenomic glimpses into coal-to-methane conversion by a microbial consortium sourced from the Talinga gas field, Queensland, Australia</w:t>
          </w:r>
          <w:r w:rsidR="007326F3">
            <w:rPr>
              <w:rFonts w:asciiTheme="minorHAnsi" w:hAnsiTheme="minorHAnsi"/>
              <w:sz w:val="24"/>
              <w:szCs w:val="24"/>
            </w:rPr>
            <w:t>’</w:t>
          </w:r>
          <w:r w:rsidRPr="00DE593E">
            <w:rPr>
              <w:rFonts w:asciiTheme="minorHAnsi" w:hAnsiTheme="minorHAnsi"/>
              <w:sz w:val="24"/>
              <w:szCs w:val="24"/>
            </w:rPr>
            <w:t xml:space="preserve">, International Society for Microbial Ecology. </w:t>
          </w:r>
        </w:p>
        <w:p w14:paraId="01AB984B" w14:textId="3C43E27D" w:rsidR="004B463B" w:rsidRPr="00DE593E" w:rsidRDefault="004B463B" w:rsidP="004B463B">
          <w:pPr>
            <w:widowControl w:val="0"/>
            <w:autoSpaceDE w:val="0"/>
            <w:autoSpaceDN w:val="0"/>
            <w:adjustRightInd w:val="0"/>
            <w:ind w:left="480" w:hanging="480"/>
            <w:rPr>
              <w:rFonts w:asciiTheme="minorHAnsi" w:hAnsiTheme="minorHAnsi"/>
              <w:sz w:val="24"/>
              <w:szCs w:val="24"/>
            </w:rPr>
          </w:pPr>
          <w:r w:rsidRPr="00DE593E">
            <w:rPr>
              <w:rFonts w:asciiTheme="minorHAnsi" w:hAnsiTheme="minorHAnsi"/>
              <w:sz w:val="24"/>
              <w:szCs w:val="24"/>
            </w:rPr>
            <w:t>Vick SHW, Tetu SG, Sherwood N, et al</w:t>
          </w:r>
          <w:r w:rsidR="009D09E5">
            <w:rPr>
              <w:rFonts w:asciiTheme="minorHAnsi" w:hAnsiTheme="minorHAnsi"/>
              <w:sz w:val="24"/>
              <w:szCs w:val="24"/>
            </w:rPr>
            <w:t>.</w:t>
          </w:r>
          <w:r w:rsidR="007326F3">
            <w:rPr>
              <w:rFonts w:asciiTheme="minorHAnsi" w:hAnsiTheme="minorHAnsi"/>
              <w:sz w:val="24"/>
              <w:szCs w:val="24"/>
            </w:rPr>
            <w:t xml:space="preserve"> </w:t>
          </w:r>
          <w:r w:rsidRPr="00DE593E">
            <w:rPr>
              <w:rFonts w:asciiTheme="minorHAnsi" w:hAnsiTheme="minorHAnsi"/>
              <w:sz w:val="24"/>
              <w:szCs w:val="24"/>
            </w:rPr>
            <w:t>2016</w:t>
          </w:r>
          <w:r w:rsidR="007326F3">
            <w:rPr>
              <w:rFonts w:asciiTheme="minorHAnsi" w:hAnsiTheme="minorHAnsi"/>
              <w:sz w:val="24"/>
              <w:szCs w:val="24"/>
            </w:rPr>
            <w:t>, ‘</w:t>
          </w:r>
          <w:r w:rsidRPr="00DE593E">
            <w:rPr>
              <w:rFonts w:asciiTheme="minorHAnsi" w:hAnsiTheme="minorHAnsi"/>
              <w:sz w:val="24"/>
              <w:szCs w:val="24"/>
            </w:rPr>
            <w:t>Revealing colonisation and biofilm formation of an adherent coal seam associated microbial community on a coal surface</w:t>
          </w:r>
          <w:r w:rsidR="007326F3">
            <w:rPr>
              <w:rFonts w:asciiTheme="minorHAnsi" w:hAnsiTheme="minorHAnsi"/>
              <w:sz w:val="24"/>
              <w:szCs w:val="24"/>
            </w:rPr>
            <w:t>’,</w:t>
          </w:r>
          <w:r w:rsidRPr="00DE593E">
            <w:rPr>
              <w:rFonts w:asciiTheme="minorHAnsi" w:hAnsiTheme="minorHAnsi"/>
              <w:sz w:val="24"/>
              <w:szCs w:val="24"/>
            </w:rPr>
            <w:t xml:space="preserve"> </w:t>
          </w:r>
          <w:r w:rsidR="00811457" w:rsidRPr="00DE593E">
            <w:rPr>
              <w:rFonts w:asciiTheme="minorHAnsi" w:hAnsiTheme="minorHAnsi"/>
              <w:i/>
              <w:iCs/>
              <w:sz w:val="24"/>
              <w:szCs w:val="24"/>
            </w:rPr>
            <w:t>International Journal of Coal Geology</w:t>
          </w:r>
          <w:r w:rsidR="00784FA4">
            <w:rPr>
              <w:rFonts w:asciiTheme="minorHAnsi" w:hAnsiTheme="minorHAnsi"/>
              <w:sz w:val="24"/>
              <w:szCs w:val="24"/>
            </w:rPr>
            <w:t>,</w:t>
          </w:r>
          <w:r w:rsidR="00784FA4" w:rsidRPr="00DE593E">
            <w:rPr>
              <w:rFonts w:asciiTheme="minorHAnsi" w:hAnsiTheme="minorHAnsi"/>
              <w:sz w:val="24"/>
              <w:szCs w:val="24"/>
            </w:rPr>
            <w:t xml:space="preserve"> </w:t>
          </w:r>
          <w:r w:rsidR="009D09E5">
            <w:rPr>
              <w:rFonts w:asciiTheme="minorHAnsi" w:hAnsiTheme="minorHAnsi"/>
              <w:sz w:val="24"/>
              <w:szCs w:val="24"/>
            </w:rPr>
            <w:t xml:space="preserve">vol. </w:t>
          </w:r>
          <w:r w:rsidR="00784FA4" w:rsidRPr="00DE593E">
            <w:rPr>
              <w:rFonts w:asciiTheme="minorHAnsi" w:hAnsiTheme="minorHAnsi"/>
              <w:sz w:val="24"/>
              <w:szCs w:val="24"/>
            </w:rPr>
            <w:t>160</w:t>
          </w:r>
          <w:r w:rsidRPr="00DE593E">
            <w:rPr>
              <w:rFonts w:asciiTheme="minorHAnsi" w:hAnsiTheme="minorHAnsi"/>
              <w:sz w:val="24"/>
              <w:szCs w:val="24"/>
            </w:rPr>
            <w:t>–161</w:t>
          </w:r>
          <w:r w:rsidR="009D09E5">
            <w:rPr>
              <w:rFonts w:asciiTheme="minorHAnsi" w:hAnsiTheme="minorHAnsi"/>
              <w:sz w:val="24"/>
              <w:szCs w:val="24"/>
            </w:rPr>
            <w:t xml:space="preserve">, pp. </w:t>
          </w:r>
          <w:r w:rsidRPr="00DE593E">
            <w:rPr>
              <w:rFonts w:asciiTheme="minorHAnsi" w:hAnsiTheme="minorHAnsi"/>
              <w:sz w:val="24"/>
              <w:szCs w:val="24"/>
            </w:rPr>
            <w:t xml:space="preserve">42–50. </w:t>
          </w:r>
        </w:p>
        <w:p w14:paraId="6D3ACD2F" w14:textId="2F6A07F1" w:rsidR="004B463B" w:rsidRPr="00DE593E" w:rsidRDefault="004B463B" w:rsidP="004B463B">
          <w:pPr>
            <w:widowControl w:val="0"/>
            <w:autoSpaceDE w:val="0"/>
            <w:autoSpaceDN w:val="0"/>
            <w:adjustRightInd w:val="0"/>
            <w:ind w:left="480" w:hanging="480"/>
            <w:rPr>
              <w:rFonts w:asciiTheme="minorHAnsi" w:hAnsiTheme="minorHAnsi"/>
              <w:sz w:val="24"/>
              <w:szCs w:val="24"/>
            </w:rPr>
          </w:pPr>
          <w:r w:rsidRPr="00DE593E">
            <w:rPr>
              <w:rFonts w:asciiTheme="minorHAnsi" w:hAnsiTheme="minorHAnsi"/>
              <w:sz w:val="24"/>
              <w:szCs w:val="24"/>
            </w:rPr>
            <w:t>Wang H, Lin H, Rosewarne CP, et al</w:t>
          </w:r>
          <w:r w:rsidR="009D09E5">
            <w:rPr>
              <w:rFonts w:asciiTheme="minorHAnsi" w:hAnsiTheme="minorHAnsi"/>
              <w:sz w:val="24"/>
              <w:szCs w:val="24"/>
            </w:rPr>
            <w:t>.</w:t>
          </w:r>
          <w:r w:rsidR="007326F3">
            <w:rPr>
              <w:rFonts w:asciiTheme="minorHAnsi" w:hAnsiTheme="minorHAnsi"/>
              <w:sz w:val="24"/>
              <w:szCs w:val="24"/>
            </w:rPr>
            <w:t xml:space="preserve"> </w:t>
          </w:r>
          <w:r w:rsidRPr="00DE593E">
            <w:rPr>
              <w:rFonts w:asciiTheme="minorHAnsi" w:hAnsiTheme="minorHAnsi"/>
              <w:sz w:val="24"/>
              <w:szCs w:val="24"/>
            </w:rPr>
            <w:t>2016</w:t>
          </w:r>
          <w:r w:rsidR="007326F3">
            <w:rPr>
              <w:rFonts w:asciiTheme="minorHAnsi" w:hAnsiTheme="minorHAnsi"/>
              <w:sz w:val="24"/>
              <w:szCs w:val="24"/>
            </w:rPr>
            <w:t>, ‘</w:t>
          </w:r>
          <w:r w:rsidRPr="00DE593E">
            <w:rPr>
              <w:rFonts w:asciiTheme="minorHAnsi" w:hAnsiTheme="minorHAnsi"/>
              <w:sz w:val="24"/>
              <w:szCs w:val="24"/>
            </w:rPr>
            <w:t>Enhancing biogenic methane generation from a brown coal by combining different microbial communities</w:t>
          </w:r>
          <w:r w:rsidR="007326F3">
            <w:rPr>
              <w:rFonts w:asciiTheme="minorHAnsi" w:hAnsiTheme="minorHAnsi"/>
              <w:sz w:val="24"/>
              <w:szCs w:val="24"/>
            </w:rPr>
            <w:t xml:space="preserve">’, </w:t>
          </w:r>
          <w:r w:rsidR="00811457" w:rsidRPr="00DE593E">
            <w:rPr>
              <w:rFonts w:asciiTheme="minorHAnsi" w:hAnsiTheme="minorHAnsi"/>
              <w:i/>
              <w:iCs/>
              <w:sz w:val="24"/>
              <w:szCs w:val="24"/>
            </w:rPr>
            <w:t>International Journal of Coal Geology</w:t>
          </w:r>
          <w:r w:rsidR="00811457" w:rsidRPr="00DE593E">
            <w:rPr>
              <w:rFonts w:asciiTheme="minorHAnsi" w:hAnsiTheme="minorHAnsi"/>
              <w:sz w:val="24"/>
              <w:szCs w:val="24"/>
            </w:rPr>
            <w:t xml:space="preserve"> </w:t>
          </w:r>
          <w:r w:rsidR="009D09E5">
            <w:rPr>
              <w:rFonts w:asciiTheme="minorHAnsi" w:hAnsiTheme="minorHAnsi"/>
              <w:sz w:val="24"/>
              <w:szCs w:val="24"/>
            </w:rPr>
            <w:t xml:space="preserve">vol. </w:t>
          </w:r>
          <w:r w:rsidRPr="00DE593E">
            <w:rPr>
              <w:rFonts w:asciiTheme="minorHAnsi" w:hAnsiTheme="minorHAnsi"/>
              <w:sz w:val="24"/>
              <w:szCs w:val="24"/>
            </w:rPr>
            <w:t>154–155</w:t>
          </w:r>
          <w:r w:rsidR="009D09E5">
            <w:rPr>
              <w:rFonts w:asciiTheme="minorHAnsi" w:hAnsiTheme="minorHAnsi"/>
              <w:sz w:val="24"/>
              <w:szCs w:val="24"/>
            </w:rPr>
            <w:t xml:space="preserve">, pp. </w:t>
          </w:r>
          <w:r w:rsidRPr="00DE593E">
            <w:rPr>
              <w:rFonts w:asciiTheme="minorHAnsi" w:hAnsiTheme="minorHAnsi"/>
              <w:sz w:val="24"/>
              <w:szCs w:val="24"/>
            </w:rPr>
            <w:t xml:space="preserve">107–110. </w:t>
          </w:r>
        </w:p>
        <w:p w14:paraId="0318C8DD" w14:textId="59B9F999" w:rsidR="002E79E6" w:rsidRPr="00DE593E" w:rsidRDefault="00041F29" w:rsidP="002E79E6">
          <w:pPr>
            <w:shd w:val="clear" w:color="auto" w:fill="FFFFFF"/>
            <w:spacing w:before="120"/>
            <w:ind w:left="709" w:hanging="709"/>
            <w:jc w:val="both"/>
            <w:rPr>
              <w:rFonts w:asciiTheme="minorHAnsi" w:hAnsiTheme="minorHAnsi" w:cstheme="minorHAnsi"/>
              <w:i/>
              <w:sz w:val="24"/>
              <w:szCs w:val="24"/>
            </w:rPr>
          </w:pPr>
          <w:r w:rsidRPr="00DE593E">
            <w:rPr>
              <w:rFonts w:asciiTheme="minorHAnsi" w:hAnsiTheme="minorHAnsi"/>
              <w:sz w:val="24"/>
              <w:szCs w:val="24"/>
            </w:rPr>
            <w:t>Wang H, Lin H</w:t>
          </w:r>
          <w:r w:rsidR="002E79E6" w:rsidRPr="00DE593E">
            <w:rPr>
              <w:rFonts w:asciiTheme="minorHAnsi" w:hAnsiTheme="minorHAnsi" w:cstheme="minorHAnsi"/>
              <w:sz w:val="24"/>
              <w:szCs w:val="24"/>
            </w:rPr>
            <w:t xml:space="preserve">, </w:t>
          </w:r>
          <w:r w:rsidRPr="00DE593E">
            <w:rPr>
              <w:rFonts w:asciiTheme="minorHAnsi" w:hAnsiTheme="minorHAnsi"/>
              <w:sz w:val="24"/>
              <w:szCs w:val="24"/>
            </w:rPr>
            <w:t xml:space="preserve">Rosewarne, </w:t>
          </w:r>
          <w:r>
            <w:rPr>
              <w:rFonts w:asciiTheme="minorHAnsi" w:hAnsiTheme="minorHAnsi"/>
              <w:sz w:val="24"/>
              <w:szCs w:val="24"/>
            </w:rPr>
            <w:t>CP</w:t>
          </w:r>
          <w:r w:rsidR="00784FA4">
            <w:rPr>
              <w:rFonts w:asciiTheme="minorHAnsi" w:hAnsiTheme="minorHAnsi"/>
              <w:sz w:val="24"/>
              <w:szCs w:val="24"/>
            </w:rPr>
            <w:t xml:space="preserve">, </w:t>
          </w:r>
          <w:r w:rsidR="00784FA4" w:rsidRPr="00DE593E">
            <w:rPr>
              <w:rFonts w:asciiTheme="minorHAnsi" w:hAnsiTheme="minorHAnsi" w:cstheme="minorHAnsi"/>
              <w:sz w:val="24"/>
              <w:szCs w:val="24"/>
            </w:rPr>
            <w:t>Li</w:t>
          </w:r>
          <w:r>
            <w:rPr>
              <w:rFonts w:asciiTheme="minorHAnsi" w:hAnsiTheme="minorHAnsi" w:cstheme="minorHAnsi"/>
              <w:sz w:val="24"/>
              <w:szCs w:val="24"/>
            </w:rPr>
            <w:t xml:space="preserve">, </w:t>
          </w:r>
          <w:r w:rsidR="00784FA4">
            <w:rPr>
              <w:rFonts w:asciiTheme="minorHAnsi" w:hAnsiTheme="minorHAnsi" w:cstheme="minorHAnsi"/>
              <w:sz w:val="24"/>
              <w:szCs w:val="24"/>
            </w:rPr>
            <w:t>DM</w:t>
          </w:r>
          <w:r w:rsidR="009D09E5">
            <w:rPr>
              <w:rFonts w:asciiTheme="minorHAnsi" w:hAnsiTheme="minorHAnsi" w:cstheme="minorHAnsi"/>
              <w:sz w:val="24"/>
              <w:szCs w:val="24"/>
            </w:rPr>
            <w:t>,</w:t>
          </w:r>
          <w:r>
            <w:rPr>
              <w:rFonts w:asciiTheme="minorHAnsi" w:hAnsiTheme="minorHAnsi" w:cstheme="minorHAnsi"/>
              <w:sz w:val="24"/>
              <w:szCs w:val="24"/>
            </w:rPr>
            <w:t xml:space="preserve"> </w:t>
          </w:r>
          <w:r w:rsidR="002E79E6" w:rsidRPr="00DE593E">
            <w:rPr>
              <w:rFonts w:asciiTheme="minorHAnsi" w:hAnsiTheme="minorHAnsi" w:cstheme="minorHAnsi"/>
              <w:sz w:val="24"/>
              <w:szCs w:val="24"/>
            </w:rPr>
            <w:t>Gong,</w:t>
          </w:r>
          <w:r w:rsidR="009D09E5">
            <w:rPr>
              <w:rFonts w:asciiTheme="minorHAnsi" w:hAnsiTheme="minorHAnsi" w:cstheme="minorHAnsi"/>
              <w:sz w:val="24"/>
              <w:szCs w:val="24"/>
            </w:rPr>
            <w:t xml:space="preserve"> </w:t>
          </w:r>
          <w:r>
            <w:rPr>
              <w:rFonts w:asciiTheme="minorHAnsi" w:hAnsiTheme="minorHAnsi" w:cstheme="minorHAnsi"/>
              <w:sz w:val="24"/>
              <w:szCs w:val="24"/>
            </w:rPr>
            <w:t xml:space="preserve">S, </w:t>
          </w:r>
          <w:r w:rsidR="002E79E6" w:rsidRPr="00DE593E">
            <w:rPr>
              <w:rFonts w:asciiTheme="minorHAnsi" w:hAnsiTheme="minorHAnsi" w:cstheme="minorHAnsi"/>
              <w:sz w:val="24"/>
              <w:szCs w:val="24"/>
            </w:rPr>
            <w:t>Hendry,</w:t>
          </w:r>
          <w:r w:rsidR="009D09E5">
            <w:rPr>
              <w:rFonts w:asciiTheme="minorHAnsi" w:hAnsiTheme="minorHAnsi" w:cstheme="minorHAnsi"/>
              <w:sz w:val="24"/>
              <w:szCs w:val="24"/>
            </w:rPr>
            <w:t xml:space="preserve"> </w:t>
          </w:r>
          <w:r>
            <w:rPr>
              <w:rFonts w:asciiTheme="minorHAnsi" w:hAnsiTheme="minorHAnsi" w:cstheme="minorHAnsi"/>
              <w:sz w:val="24"/>
              <w:szCs w:val="24"/>
            </w:rPr>
            <w:t xml:space="preserve">P, </w:t>
          </w:r>
          <w:r w:rsidRPr="00F453A3">
            <w:rPr>
              <w:rFonts w:asciiTheme="minorHAnsi" w:hAnsiTheme="minorHAnsi"/>
              <w:sz w:val="24"/>
              <w:szCs w:val="24"/>
            </w:rPr>
            <w:t>Greenfield,</w:t>
          </w:r>
          <w:r w:rsidR="009D09E5">
            <w:rPr>
              <w:rFonts w:asciiTheme="minorHAnsi" w:hAnsiTheme="minorHAnsi"/>
              <w:sz w:val="24"/>
              <w:szCs w:val="24"/>
            </w:rPr>
            <w:t xml:space="preserve"> </w:t>
          </w:r>
          <w:r w:rsidRPr="00F453A3">
            <w:rPr>
              <w:rFonts w:asciiTheme="minorHAnsi" w:hAnsiTheme="minorHAnsi"/>
              <w:sz w:val="24"/>
              <w:szCs w:val="24"/>
            </w:rPr>
            <w:t>P, Sherwood, N</w:t>
          </w:r>
          <w:r w:rsidR="009D09E5">
            <w:rPr>
              <w:rFonts w:asciiTheme="minorHAnsi" w:hAnsiTheme="minorHAnsi"/>
              <w:sz w:val="24"/>
              <w:szCs w:val="24"/>
            </w:rPr>
            <w:t xml:space="preserve"> </w:t>
          </w:r>
          <w:r w:rsidR="002E79E6" w:rsidRPr="00DE593E">
            <w:rPr>
              <w:rFonts w:asciiTheme="minorHAnsi" w:hAnsiTheme="minorHAnsi" w:cstheme="minorHAnsi"/>
              <w:sz w:val="24"/>
              <w:szCs w:val="24"/>
            </w:rPr>
            <w:t xml:space="preserve">&amp; </w:t>
          </w:r>
          <w:r w:rsidRPr="00DE593E">
            <w:rPr>
              <w:rFonts w:asciiTheme="minorHAnsi" w:hAnsiTheme="minorHAnsi" w:cstheme="minorHAnsi"/>
              <w:sz w:val="24"/>
              <w:szCs w:val="24"/>
            </w:rPr>
            <w:t>Midgley,</w:t>
          </w:r>
          <w:r>
            <w:rPr>
              <w:rFonts w:asciiTheme="minorHAnsi" w:hAnsiTheme="minorHAnsi" w:cstheme="minorHAnsi"/>
              <w:sz w:val="24"/>
              <w:szCs w:val="24"/>
            </w:rPr>
            <w:t xml:space="preserve"> DJ </w:t>
          </w:r>
          <w:r w:rsidR="002E79E6" w:rsidRPr="00DE593E">
            <w:rPr>
              <w:rFonts w:asciiTheme="minorHAnsi" w:hAnsiTheme="minorHAnsi" w:cstheme="minorHAnsi"/>
              <w:sz w:val="24"/>
              <w:szCs w:val="24"/>
            </w:rPr>
            <w:t>2016</w:t>
          </w:r>
          <w:r w:rsidR="007326F3">
            <w:rPr>
              <w:rFonts w:asciiTheme="minorHAnsi" w:hAnsiTheme="minorHAnsi" w:cstheme="minorHAnsi"/>
              <w:sz w:val="24"/>
              <w:szCs w:val="24"/>
            </w:rPr>
            <w:t>, ‘</w:t>
          </w:r>
          <w:r w:rsidR="002E79E6" w:rsidRPr="00DE593E">
            <w:rPr>
              <w:rFonts w:asciiTheme="minorHAnsi" w:hAnsiTheme="minorHAnsi" w:cstheme="minorHAnsi"/>
              <w:sz w:val="24"/>
              <w:szCs w:val="24"/>
            </w:rPr>
            <w:t>Mixed mangrove and coal seam microbial communities for enhancement of methanogenesis from brown coal</w:t>
          </w:r>
          <w:r w:rsidR="007326F3">
            <w:rPr>
              <w:rFonts w:asciiTheme="minorHAnsi" w:hAnsiTheme="minorHAnsi" w:cstheme="minorHAnsi"/>
              <w:sz w:val="24"/>
              <w:szCs w:val="24"/>
            </w:rPr>
            <w:t xml:space="preserve">’, </w:t>
          </w:r>
          <w:r w:rsidR="00811457" w:rsidRPr="00DE593E">
            <w:rPr>
              <w:rFonts w:asciiTheme="minorHAnsi" w:hAnsiTheme="minorHAnsi"/>
              <w:i/>
              <w:iCs/>
              <w:sz w:val="24"/>
              <w:szCs w:val="24"/>
            </w:rPr>
            <w:t>International Journal of Coal Geology</w:t>
          </w:r>
          <w:r w:rsidR="002E79E6" w:rsidRPr="00DE593E">
            <w:rPr>
              <w:rFonts w:asciiTheme="minorHAnsi" w:hAnsiTheme="minorHAnsi" w:cstheme="minorHAnsi"/>
              <w:i/>
              <w:sz w:val="24"/>
              <w:szCs w:val="24"/>
            </w:rPr>
            <w:t xml:space="preserve">, </w:t>
          </w:r>
          <w:r w:rsidR="009D09E5" w:rsidRPr="00EE45F5">
            <w:rPr>
              <w:rFonts w:asciiTheme="minorHAnsi" w:hAnsiTheme="minorHAnsi" w:cstheme="minorHAnsi"/>
              <w:sz w:val="24"/>
              <w:szCs w:val="24"/>
            </w:rPr>
            <w:t>vol.</w:t>
          </w:r>
          <w:r w:rsidR="009D09E5">
            <w:rPr>
              <w:rFonts w:asciiTheme="minorHAnsi" w:hAnsiTheme="minorHAnsi" w:cstheme="minorHAnsi"/>
              <w:i/>
              <w:sz w:val="24"/>
              <w:szCs w:val="24"/>
            </w:rPr>
            <w:t xml:space="preserve"> </w:t>
          </w:r>
          <w:r w:rsidR="002E79E6" w:rsidRPr="00DE593E">
            <w:rPr>
              <w:rFonts w:asciiTheme="minorHAnsi" w:hAnsiTheme="minorHAnsi" w:cstheme="minorHAnsi"/>
              <w:sz w:val="24"/>
              <w:szCs w:val="24"/>
            </w:rPr>
            <w:t>154-155</w:t>
          </w:r>
          <w:r w:rsidR="009D09E5">
            <w:rPr>
              <w:rFonts w:asciiTheme="minorHAnsi" w:hAnsiTheme="minorHAnsi" w:cstheme="minorHAnsi"/>
              <w:sz w:val="24"/>
              <w:szCs w:val="24"/>
            </w:rPr>
            <w:t xml:space="preserve">, pp. </w:t>
          </w:r>
          <w:r w:rsidR="002E79E6" w:rsidRPr="00DE593E">
            <w:rPr>
              <w:rFonts w:asciiTheme="minorHAnsi" w:hAnsiTheme="minorHAnsi" w:cstheme="minorHAnsi"/>
              <w:sz w:val="24"/>
              <w:szCs w:val="24"/>
            </w:rPr>
            <w:t>107-110.</w:t>
          </w:r>
        </w:p>
        <w:p w14:paraId="1E659773" w14:textId="019A12AB" w:rsidR="00CC30AE" w:rsidRPr="00CC30AE" w:rsidRDefault="00CC30AE" w:rsidP="000101FC">
          <w:pPr>
            <w:pStyle w:val="Heading2notnumbered"/>
          </w:pPr>
          <w:bookmarkStart w:id="8" w:name="_Toc453077150"/>
          <w:r w:rsidRPr="00CC30AE">
            <w:lastRenderedPageBreak/>
            <w:t>Outcomes</w:t>
          </w:r>
          <w:bookmarkEnd w:id="8"/>
        </w:p>
        <w:p w14:paraId="5AF92EE4" w14:textId="4BE1C6DB" w:rsidR="00062923" w:rsidRDefault="00062923" w:rsidP="00062923">
          <w:pPr>
            <w:pStyle w:val="BodyText"/>
            <w:rPr>
              <w:rFonts w:asciiTheme="minorHAnsi" w:hAnsiTheme="minorHAnsi"/>
              <w:spacing w:val="-1"/>
            </w:rPr>
          </w:pPr>
          <w:r w:rsidRPr="00062923">
            <w:rPr>
              <w:rFonts w:asciiTheme="minorHAnsi" w:hAnsiTheme="minorHAnsi"/>
              <w:spacing w:val="-1"/>
            </w:rPr>
            <w:t>The primary potential user of the research outcomes is the Australian CSG exploration industry. However, potential impacts may also accrue for</w:t>
          </w:r>
          <w:r w:rsidR="000D1DC1">
            <w:rPr>
              <w:rFonts w:asciiTheme="minorHAnsi" w:hAnsiTheme="minorHAnsi"/>
              <w:spacing w:val="-1"/>
            </w:rPr>
            <w:t xml:space="preserve"> C</w:t>
          </w:r>
          <w:r w:rsidRPr="00062923">
            <w:rPr>
              <w:rFonts w:asciiTheme="minorHAnsi" w:hAnsiTheme="minorHAnsi"/>
              <w:spacing w:val="-1"/>
            </w:rPr>
            <w:t>ommonwealth and State</w:t>
          </w:r>
          <w:r w:rsidR="00724389">
            <w:rPr>
              <w:rFonts w:asciiTheme="minorHAnsi" w:hAnsiTheme="minorHAnsi"/>
              <w:spacing w:val="-1"/>
            </w:rPr>
            <w:t>/</w:t>
          </w:r>
          <w:r w:rsidR="00547294">
            <w:rPr>
              <w:rFonts w:asciiTheme="minorHAnsi" w:hAnsiTheme="minorHAnsi"/>
              <w:spacing w:val="-1"/>
            </w:rPr>
            <w:t xml:space="preserve">Territory </w:t>
          </w:r>
          <w:r w:rsidR="00547294" w:rsidRPr="00062923">
            <w:rPr>
              <w:rFonts w:asciiTheme="minorHAnsi" w:hAnsiTheme="minorHAnsi"/>
              <w:spacing w:val="-1"/>
            </w:rPr>
            <w:t>governments</w:t>
          </w:r>
          <w:r w:rsidR="00544B34">
            <w:rPr>
              <w:rFonts w:asciiTheme="minorHAnsi" w:hAnsiTheme="minorHAnsi"/>
              <w:spacing w:val="-1"/>
            </w:rPr>
            <w:t>,</w:t>
          </w:r>
          <w:r w:rsidR="000D1DC1" w:rsidRPr="00062923">
            <w:rPr>
              <w:rFonts w:asciiTheme="minorHAnsi" w:hAnsiTheme="minorHAnsi"/>
              <w:spacing w:val="-1"/>
            </w:rPr>
            <w:t xml:space="preserve"> and</w:t>
          </w:r>
          <w:r w:rsidR="000D1DC1">
            <w:rPr>
              <w:rFonts w:asciiTheme="minorHAnsi" w:hAnsiTheme="minorHAnsi"/>
              <w:spacing w:val="-1"/>
            </w:rPr>
            <w:t xml:space="preserve"> </w:t>
          </w:r>
          <w:r w:rsidR="00724389">
            <w:rPr>
              <w:rFonts w:asciiTheme="minorHAnsi" w:hAnsiTheme="minorHAnsi"/>
              <w:spacing w:val="-1"/>
            </w:rPr>
            <w:t>community stakeholders</w:t>
          </w:r>
          <w:r w:rsidR="000D1DC1">
            <w:rPr>
              <w:rFonts w:asciiTheme="minorHAnsi" w:hAnsiTheme="minorHAnsi"/>
              <w:spacing w:val="-1"/>
            </w:rPr>
            <w:t>.</w:t>
          </w:r>
        </w:p>
        <w:p w14:paraId="05E6C85F" w14:textId="2F969D12" w:rsidR="00062923" w:rsidRPr="00062923" w:rsidRDefault="00062923" w:rsidP="00062923">
          <w:pPr>
            <w:pStyle w:val="BodyText"/>
            <w:rPr>
              <w:rFonts w:asciiTheme="minorHAnsi" w:hAnsiTheme="minorHAnsi"/>
              <w:spacing w:val="-1"/>
            </w:rPr>
          </w:pPr>
          <w:r w:rsidRPr="00062923">
            <w:rPr>
              <w:rFonts w:asciiTheme="minorHAnsi" w:hAnsiTheme="minorHAnsi"/>
              <w:spacing w:val="-1"/>
            </w:rPr>
            <w:t>T</w:t>
          </w:r>
          <w:r w:rsidR="000D1DC1">
            <w:rPr>
              <w:rFonts w:asciiTheme="minorHAnsi" w:hAnsiTheme="minorHAnsi"/>
              <w:spacing w:val="-1"/>
            </w:rPr>
            <w:t>he channels of adoption include</w:t>
          </w:r>
          <w:r w:rsidR="00544B34">
            <w:rPr>
              <w:rFonts w:asciiTheme="minorHAnsi" w:hAnsiTheme="minorHAnsi"/>
              <w:spacing w:val="-1"/>
            </w:rPr>
            <w:t>:</w:t>
          </w:r>
        </w:p>
        <w:p w14:paraId="01A19D63" w14:textId="501B79CB" w:rsidR="00062923" w:rsidRPr="00062923" w:rsidRDefault="00A678CB" w:rsidP="0079739D">
          <w:pPr>
            <w:pStyle w:val="BodyText"/>
            <w:numPr>
              <w:ilvl w:val="0"/>
              <w:numId w:val="31"/>
            </w:numPr>
            <w:rPr>
              <w:rFonts w:asciiTheme="minorHAnsi" w:hAnsiTheme="minorHAnsi"/>
              <w:spacing w:val="-1"/>
            </w:rPr>
          </w:pPr>
          <w:r>
            <w:rPr>
              <w:rFonts w:asciiTheme="minorHAnsi" w:hAnsiTheme="minorHAnsi"/>
              <w:spacing w:val="-1"/>
            </w:rPr>
            <w:t>c</w:t>
          </w:r>
          <w:r w:rsidR="00062923" w:rsidRPr="00062923">
            <w:rPr>
              <w:rFonts w:asciiTheme="minorHAnsi" w:hAnsiTheme="minorHAnsi"/>
              <w:spacing w:val="-1"/>
            </w:rPr>
            <w:t>ommercialisation</w:t>
          </w:r>
          <w:r w:rsidR="000D1DC1">
            <w:rPr>
              <w:rFonts w:asciiTheme="minorHAnsi" w:hAnsiTheme="minorHAnsi"/>
              <w:spacing w:val="-1"/>
            </w:rPr>
            <w:t xml:space="preserve"> of CSIRO’s technology</w:t>
          </w:r>
          <w:r w:rsidR="00547294">
            <w:rPr>
              <w:rFonts w:asciiTheme="minorHAnsi" w:hAnsiTheme="minorHAnsi"/>
              <w:spacing w:val="-1"/>
            </w:rPr>
            <w:t>;</w:t>
          </w:r>
          <w:r w:rsidR="000D1DC1">
            <w:rPr>
              <w:rFonts w:asciiTheme="minorHAnsi" w:hAnsiTheme="minorHAnsi"/>
              <w:spacing w:val="-1"/>
            </w:rPr>
            <w:t xml:space="preserve"> </w:t>
          </w:r>
        </w:p>
        <w:p w14:paraId="301F8D46" w14:textId="5EAF33BE" w:rsidR="00062923" w:rsidRPr="00062923" w:rsidRDefault="00A678CB" w:rsidP="0079739D">
          <w:pPr>
            <w:pStyle w:val="BodyText"/>
            <w:numPr>
              <w:ilvl w:val="0"/>
              <w:numId w:val="31"/>
            </w:numPr>
            <w:rPr>
              <w:rFonts w:asciiTheme="minorHAnsi" w:hAnsiTheme="minorHAnsi"/>
              <w:spacing w:val="-1"/>
            </w:rPr>
          </w:pPr>
          <w:r>
            <w:rPr>
              <w:rFonts w:asciiTheme="minorHAnsi" w:hAnsiTheme="minorHAnsi"/>
              <w:spacing w:val="-1"/>
            </w:rPr>
            <w:t>c</w:t>
          </w:r>
          <w:r w:rsidR="00062923" w:rsidRPr="00062923">
            <w:rPr>
              <w:rFonts w:asciiTheme="minorHAnsi" w:hAnsiTheme="minorHAnsi"/>
              <w:spacing w:val="-1"/>
            </w:rPr>
            <w:t>ommunication and capacity building</w:t>
          </w:r>
          <w:r>
            <w:rPr>
              <w:rFonts w:asciiTheme="minorHAnsi" w:hAnsiTheme="minorHAnsi"/>
              <w:spacing w:val="-1"/>
            </w:rPr>
            <w:t>, especially</w:t>
          </w:r>
          <w:r w:rsidR="00062923" w:rsidRPr="00062923">
            <w:rPr>
              <w:rFonts w:asciiTheme="minorHAnsi" w:hAnsiTheme="minorHAnsi"/>
              <w:spacing w:val="-1"/>
            </w:rPr>
            <w:t xml:space="preserve"> training and research activities</w:t>
          </w:r>
          <w:r w:rsidR="00547294">
            <w:rPr>
              <w:rFonts w:asciiTheme="minorHAnsi" w:hAnsiTheme="minorHAnsi"/>
              <w:spacing w:val="-1"/>
            </w:rPr>
            <w:t>; and</w:t>
          </w:r>
        </w:p>
        <w:p w14:paraId="457B73A6" w14:textId="538C6E05" w:rsidR="00062923" w:rsidRPr="00062923" w:rsidRDefault="00547294" w:rsidP="0079739D">
          <w:pPr>
            <w:pStyle w:val="BodyText"/>
            <w:numPr>
              <w:ilvl w:val="0"/>
              <w:numId w:val="31"/>
            </w:numPr>
            <w:rPr>
              <w:rFonts w:asciiTheme="minorHAnsi" w:hAnsiTheme="minorHAnsi"/>
              <w:spacing w:val="-1"/>
            </w:rPr>
          </w:pPr>
          <w:r>
            <w:rPr>
              <w:rFonts w:asciiTheme="minorHAnsi" w:hAnsiTheme="minorHAnsi"/>
              <w:spacing w:val="-1"/>
            </w:rPr>
            <w:t>Policy/Regulation.</w:t>
          </w:r>
        </w:p>
        <w:p w14:paraId="50E8A25C" w14:textId="3C8D6385" w:rsidR="000D1DC1" w:rsidRDefault="000D1DC1" w:rsidP="000D1DC1">
          <w:pPr>
            <w:pStyle w:val="BodyText"/>
            <w:rPr>
              <w:rFonts w:asciiTheme="minorHAnsi" w:hAnsiTheme="minorHAnsi"/>
              <w:spacing w:val="-1"/>
            </w:rPr>
          </w:pPr>
          <w:r>
            <w:rPr>
              <w:rFonts w:asciiTheme="minorHAnsi" w:hAnsiTheme="minorHAnsi"/>
              <w:spacing w:val="-1"/>
            </w:rPr>
            <w:t xml:space="preserve">As </w:t>
          </w:r>
          <w:r w:rsidR="00A678CB">
            <w:rPr>
              <w:rFonts w:asciiTheme="minorHAnsi" w:hAnsiTheme="minorHAnsi"/>
              <w:spacing w:val="-1"/>
            </w:rPr>
            <w:t>at</w:t>
          </w:r>
          <w:r>
            <w:rPr>
              <w:rFonts w:asciiTheme="minorHAnsi" w:hAnsiTheme="minorHAnsi"/>
              <w:spacing w:val="-1"/>
            </w:rPr>
            <w:t xml:space="preserve"> the end of 201</w:t>
          </w:r>
          <w:r w:rsidR="00547294">
            <w:rPr>
              <w:rFonts w:asciiTheme="minorHAnsi" w:hAnsiTheme="minorHAnsi"/>
              <w:spacing w:val="-1"/>
            </w:rPr>
            <w:t>6</w:t>
          </w:r>
          <w:r>
            <w:rPr>
              <w:rFonts w:asciiTheme="minorHAnsi" w:hAnsiTheme="minorHAnsi"/>
              <w:spacing w:val="-1"/>
            </w:rPr>
            <w:t xml:space="preserve">, </w:t>
          </w:r>
          <w:r w:rsidR="00547294">
            <w:rPr>
              <w:rFonts w:asciiTheme="minorHAnsi" w:hAnsiTheme="minorHAnsi"/>
              <w:spacing w:val="-1"/>
            </w:rPr>
            <w:t>t</w:t>
          </w:r>
          <w:r w:rsidR="00547294" w:rsidRPr="00547294">
            <w:rPr>
              <w:rFonts w:asciiTheme="minorHAnsi" w:hAnsiTheme="minorHAnsi"/>
              <w:spacing w:val="-1"/>
            </w:rPr>
            <w:t xml:space="preserve">here </w:t>
          </w:r>
          <w:r w:rsidR="00544B34">
            <w:rPr>
              <w:rFonts w:asciiTheme="minorHAnsi" w:hAnsiTheme="minorHAnsi"/>
              <w:spacing w:val="-1"/>
            </w:rPr>
            <w:t>we</w:t>
          </w:r>
          <w:r w:rsidR="00547294" w:rsidRPr="00547294">
            <w:rPr>
              <w:rFonts w:asciiTheme="minorHAnsi" w:hAnsiTheme="minorHAnsi"/>
              <w:spacing w:val="-1"/>
            </w:rPr>
            <w:t xml:space="preserve">re approximately 6,386 wells that </w:t>
          </w:r>
          <w:r w:rsidR="00544B34">
            <w:rPr>
              <w:rFonts w:asciiTheme="minorHAnsi" w:hAnsiTheme="minorHAnsi"/>
              <w:spacing w:val="-1"/>
            </w:rPr>
            <w:t>we</w:t>
          </w:r>
          <w:r w:rsidR="00547294" w:rsidRPr="00547294">
            <w:rPr>
              <w:rFonts w:asciiTheme="minorHAnsi" w:hAnsiTheme="minorHAnsi"/>
              <w:spacing w:val="-1"/>
            </w:rPr>
            <w:t>re inactive or expected to become inactive over the next 15 years</w:t>
          </w:r>
          <w:r w:rsidR="002A4D82">
            <w:rPr>
              <w:rFonts w:asciiTheme="minorHAnsi" w:hAnsiTheme="minorHAnsi"/>
              <w:spacing w:val="-1"/>
            </w:rPr>
            <w:t xml:space="preserve"> (</w:t>
          </w:r>
          <w:r w:rsidR="00B1513F">
            <w:rPr>
              <w:rFonts w:asciiTheme="minorHAnsi" w:hAnsiTheme="minorHAnsi"/>
              <w:spacing w:val="-1"/>
            </w:rPr>
            <w:t>Ramos 2016</w:t>
          </w:r>
          <w:r w:rsidR="002A4D82">
            <w:rPr>
              <w:rFonts w:asciiTheme="minorHAnsi" w:hAnsiTheme="minorHAnsi"/>
              <w:spacing w:val="-1"/>
            </w:rPr>
            <w:t>)</w:t>
          </w:r>
          <w:r w:rsidR="00547294" w:rsidRPr="00547294">
            <w:rPr>
              <w:rFonts w:asciiTheme="minorHAnsi" w:hAnsiTheme="minorHAnsi"/>
              <w:spacing w:val="-1"/>
            </w:rPr>
            <w:t>.</w:t>
          </w:r>
          <w:r>
            <w:rPr>
              <w:rFonts w:asciiTheme="minorHAnsi" w:hAnsiTheme="minorHAnsi"/>
              <w:spacing w:val="-1"/>
            </w:rPr>
            <w:t xml:space="preserve"> </w:t>
          </w:r>
          <w:r w:rsidR="00A678CB">
            <w:rPr>
              <w:rFonts w:asciiTheme="minorHAnsi" w:hAnsiTheme="minorHAnsi"/>
              <w:spacing w:val="-1"/>
            </w:rPr>
            <w:t>In some instances</w:t>
          </w:r>
          <w:r>
            <w:rPr>
              <w:rFonts w:asciiTheme="minorHAnsi" w:hAnsiTheme="minorHAnsi"/>
              <w:spacing w:val="-1"/>
            </w:rPr>
            <w:t xml:space="preserve">, there is the </w:t>
          </w:r>
          <w:r w:rsidR="00A678CB">
            <w:rPr>
              <w:rFonts w:asciiTheme="minorHAnsi" w:hAnsiTheme="minorHAnsi"/>
              <w:spacing w:val="-1"/>
            </w:rPr>
            <w:t xml:space="preserve">potential </w:t>
          </w:r>
          <w:r>
            <w:rPr>
              <w:rFonts w:asciiTheme="minorHAnsi" w:hAnsiTheme="minorHAnsi"/>
              <w:spacing w:val="-1"/>
            </w:rPr>
            <w:t>for CSIRO to provide the coal analysis and the composing of nutrients as a service to companies to rejuvenate the gas production in these wells</w:t>
          </w:r>
          <w:r w:rsidR="006857C2">
            <w:rPr>
              <w:rFonts w:asciiTheme="minorHAnsi" w:hAnsiTheme="minorHAnsi"/>
              <w:spacing w:val="-1"/>
            </w:rPr>
            <w:t xml:space="preserve">. In addition, this technology has the potential </w:t>
          </w:r>
          <w:r w:rsidR="00A678CB">
            <w:rPr>
              <w:rFonts w:asciiTheme="minorHAnsi" w:hAnsiTheme="minorHAnsi"/>
              <w:spacing w:val="-1"/>
            </w:rPr>
            <w:t>to enable the further production of</w:t>
          </w:r>
          <w:r w:rsidR="006857C2">
            <w:rPr>
              <w:rFonts w:asciiTheme="minorHAnsi" w:hAnsiTheme="minorHAnsi"/>
              <w:spacing w:val="-1"/>
            </w:rPr>
            <w:t xml:space="preserve"> methane in depleted CSG wells. </w:t>
          </w:r>
        </w:p>
        <w:p w14:paraId="180DD446" w14:textId="51A71E91" w:rsidR="006C494F" w:rsidRDefault="00F31249" w:rsidP="006C494F">
          <w:pPr>
            <w:pStyle w:val="BodyText"/>
          </w:pPr>
          <w:r>
            <w:rPr>
              <w:rFonts w:asciiTheme="minorHAnsi" w:hAnsiTheme="minorHAnsi"/>
              <w:spacing w:val="-1"/>
            </w:rPr>
            <w:t xml:space="preserve">The introduction of new technologies such as </w:t>
          </w:r>
          <w:r w:rsidR="00AE6B4C">
            <w:rPr>
              <w:rFonts w:asciiTheme="minorHAnsi" w:hAnsiTheme="minorHAnsi"/>
              <w:spacing w:val="-1"/>
            </w:rPr>
            <w:t>R2T</w:t>
          </w:r>
          <w:r>
            <w:rPr>
              <w:rFonts w:asciiTheme="minorHAnsi" w:hAnsiTheme="minorHAnsi"/>
              <w:spacing w:val="-1"/>
            </w:rPr>
            <w:t xml:space="preserve"> </w:t>
          </w:r>
          <w:r w:rsidR="00CE09CB">
            <w:rPr>
              <w:rFonts w:asciiTheme="minorHAnsi" w:hAnsiTheme="minorHAnsi"/>
              <w:spacing w:val="-1"/>
            </w:rPr>
            <w:t xml:space="preserve">may </w:t>
          </w:r>
          <w:r>
            <w:rPr>
              <w:rFonts w:asciiTheme="minorHAnsi" w:hAnsiTheme="minorHAnsi"/>
              <w:spacing w:val="-1"/>
            </w:rPr>
            <w:t>reduce the need to drill more gas wells</w:t>
          </w:r>
          <w:r w:rsidR="00A678CB">
            <w:rPr>
              <w:rFonts w:asciiTheme="minorHAnsi" w:hAnsiTheme="minorHAnsi"/>
              <w:spacing w:val="-1"/>
            </w:rPr>
            <w:t xml:space="preserve">, and may </w:t>
          </w:r>
          <w:r>
            <w:rPr>
              <w:rFonts w:asciiTheme="minorHAnsi" w:hAnsiTheme="minorHAnsi"/>
              <w:spacing w:val="-1"/>
            </w:rPr>
            <w:t xml:space="preserve">also </w:t>
          </w:r>
          <w:r w:rsidR="00A678CB">
            <w:rPr>
              <w:rFonts w:asciiTheme="minorHAnsi" w:hAnsiTheme="minorHAnsi"/>
              <w:spacing w:val="-1"/>
            </w:rPr>
            <w:t>provide</w:t>
          </w:r>
          <w:r>
            <w:rPr>
              <w:rFonts w:asciiTheme="minorHAnsi" w:hAnsiTheme="minorHAnsi"/>
              <w:spacing w:val="-1"/>
            </w:rPr>
            <w:t xml:space="preserve"> the opportunity to en</w:t>
          </w:r>
          <w:r w:rsidR="00544B34">
            <w:rPr>
              <w:rFonts w:asciiTheme="minorHAnsi" w:hAnsiTheme="minorHAnsi"/>
              <w:spacing w:val="-1"/>
            </w:rPr>
            <w:t>hance</w:t>
          </w:r>
          <w:r w:rsidR="007A78DF">
            <w:rPr>
              <w:rFonts w:asciiTheme="minorHAnsi" w:hAnsiTheme="minorHAnsi"/>
              <w:spacing w:val="-1"/>
            </w:rPr>
            <w:t xml:space="preserve"> </w:t>
          </w:r>
          <w:r>
            <w:rPr>
              <w:rFonts w:asciiTheme="minorHAnsi" w:hAnsiTheme="minorHAnsi"/>
              <w:spacing w:val="-1"/>
            </w:rPr>
            <w:t>local energy gas production</w:t>
          </w:r>
          <w:r w:rsidR="005E6B65">
            <w:rPr>
              <w:rStyle w:val="FootnoteReference"/>
              <w:rFonts w:asciiTheme="minorHAnsi" w:hAnsiTheme="minorHAnsi"/>
              <w:spacing w:val="-1"/>
            </w:rPr>
            <w:footnoteReference w:id="1"/>
          </w:r>
          <w:r>
            <w:rPr>
              <w:rFonts w:asciiTheme="minorHAnsi" w:hAnsiTheme="minorHAnsi"/>
              <w:spacing w:val="-1"/>
            </w:rPr>
            <w:t xml:space="preserve">. </w:t>
          </w:r>
          <w:r w:rsidR="006C494F">
            <w:t xml:space="preserve">Throughout the </w:t>
          </w:r>
          <w:r w:rsidR="002A4D82">
            <w:t>existing project</w:t>
          </w:r>
          <w:r w:rsidR="006C494F">
            <w:t xml:space="preserve">, the technology has gained significant commercial interest </w:t>
          </w:r>
          <w:r w:rsidR="002A4D82">
            <w:t>from CSG</w:t>
          </w:r>
          <w:r w:rsidR="006C494F">
            <w:t xml:space="preserve"> companies.</w:t>
          </w:r>
          <w:r w:rsidR="00547294">
            <w:t xml:space="preserve"> For example, </w:t>
          </w:r>
          <w:r w:rsidR="006C494F">
            <w:t>Origin Energy ha</w:t>
          </w:r>
          <w:r w:rsidR="00544B34">
            <w:t>s</w:t>
          </w:r>
          <w:r w:rsidR="006C494F">
            <w:t xml:space="preserve"> included the technology in </w:t>
          </w:r>
          <w:r w:rsidR="00544B34">
            <w:t xml:space="preserve">its </w:t>
          </w:r>
          <w:r w:rsidR="006C494F">
            <w:t>June 2016 investor’s presentation, claiming an annual value of approximately $3.3 million per well in capital expenditure reduction or delays in expenditure</w:t>
          </w:r>
          <w:r w:rsidR="00AE6B4C">
            <w:t xml:space="preserve"> (</w:t>
          </w:r>
          <w:r w:rsidR="00B1513F" w:rsidRPr="00B1513F">
            <w:t xml:space="preserve">Origin </w:t>
          </w:r>
          <w:r w:rsidR="00B1513F">
            <w:t xml:space="preserve">Energy </w:t>
          </w:r>
          <w:r w:rsidR="00B1513F" w:rsidRPr="00B1513F">
            <w:t>2016</w:t>
          </w:r>
          <w:r w:rsidR="00FA209F">
            <w:t>)</w:t>
          </w:r>
          <w:r w:rsidR="006C494F">
            <w:t xml:space="preserve">. </w:t>
          </w:r>
        </w:p>
        <w:p w14:paraId="68E0DD7D" w14:textId="35A19780" w:rsidR="000236F7" w:rsidRPr="00C713FA" w:rsidRDefault="000236F7" w:rsidP="000236F7">
          <w:pPr>
            <w:pStyle w:val="Heading4"/>
            <w:rPr>
              <w:rFonts w:asciiTheme="minorHAnsi" w:hAnsiTheme="minorHAnsi"/>
              <w:sz w:val="20"/>
              <w:szCs w:val="20"/>
            </w:rPr>
          </w:pPr>
          <w:bookmarkStart w:id="9" w:name="_Toc453077151"/>
          <w:r w:rsidRPr="00C713FA">
            <w:rPr>
              <w:rFonts w:asciiTheme="minorHAnsi" w:hAnsiTheme="minorHAnsi"/>
              <w:sz w:val="20"/>
              <w:szCs w:val="20"/>
            </w:rPr>
            <w:t xml:space="preserve">Table </w:t>
          </w:r>
          <w:r w:rsidR="00A678CB" w:rsidRPr="00C713FA">
            <w:rPr>
              <w:rFonts w:asciiTheme="minorHAnsi" w:hAnsiTheme="minorHAnsi"/>
              <w:sz w:val="20"/>
              <w:szCs w:val="20"/>
            </w:rPr>
            <w:t>4.</w:t>
          </w:r>
          <w:r w:rsidRPr="00C713FA">
            <w:rPr>
              <w:rFonts w:asciiTheme="minorHAnsi" w:hAnsiTheme="minorHAnsi"/>
              <w:sz w:val="20"/>
              <w:szCs w:val="20"/>
            </w:rPr>
            <w:t xml:space="preserve">2: </w:t>
          </w:r>
          <w:r w:rsidR="00A678CB" w:rsidRPr="00C713FA">
            <w:rPr>
              <w:rFonts w:asciiTheme="minorHAnsi" w:hAnsiTheme="minorHAnsi"/>
              <w:sz w:val="20"/>
              <w:szCs w:val="20"/>
            </w:rPr>
            <w:t>A</w:t>
          </w:r>
          <w:r w:rsidRPr="00C713FA">
            <w:rPr>
              <w:rFonts w:asciiTheme="minorHAnsi" w:hAnsiTheme="minorHAnsi"/>
              <w:sz w:val="20"/>
              <w:szCs w:val="20"/>
            </w:rPr>
            <w:t xml:space="preserve">doption profile by wells </w:t>
          </w:r>
        </w:p>
        <w:tbl>
          <w:tblPr>
            <w:tblStyle w:val="TableGrid10"/>
            <w:tblW w:w="9352" w:type="dxa"/>
            <w:tblLook w:val="04A0" w:firstRow="1" w:lastRow="0" w:firstColumn="1" w:lastColumn="0" w:noHBand="0" w:noVBand="1"/>
          </w:tblPr>
          <w:tblGrid>
            <w:gridCol w:w="1696"/>
            <w:gridCol w:w="2268"/>
            <w:gridCol w:w="2836"/>
            <w:gridCol w:w="2552"/>
          </w:tblGrid>
          <w:tr w:rsidR="004F764E" w:rsidRPr="00C713FA" w14:paraId="6B2F971D" w14:textId="6B6AC8CB" w:rsidTr="00EC300A">
            <w:trPr>
              <w:trHeight w:val="288"/>
            </w:trPr>
            <w:tc>
              <w:tcPr>
                <w:tcW w:w="1696" w:type="dxa"/>
                <w:noWrap/>
                <w:hideMark/>
              </w:tcPr>
              <w:p w14:paraId="159E019E" w14:textId="035F125B" w:rsidR="004F764E" w:rsidRPr="00C713FA" w:rsidRDefault="004F764E" w:rsidP="000564A4">
                <w:pPr>
                  <w:spacing w:after="0"/>
                  <w:rPr>
                    <w:rFonts w:eastAsia="Times New Roman"/>
                    <w:b/>
                    <w:sz w:val="16"/>
                    <w:szCs w:val="16"/>
                  </w:rPr>
                </w:pPr>
                <w:r w:rsidRPr="00C713FA">
                  <w:rPr>
                    <w:rFonts w:eastAsia="Times New Roman"/>
                    <w:b/>
                    <w:sz w:val="16"/>
                    <w:szCs w:val="16"/>
                  </w:rPr>
                  <w:t>Year</w:t>
                </w:r>
              </w:p>
            </w:tc>
            <w:tc>
              <w:tcPr>
                <w:tcW w:w="2268" w:type="dxa"/>
                <w:noWrap/>
                <w:hideMark/>
              </w:tcPr>
              <w:p w14:paraId="69B0D1E1" w14:textId="3A42ABE5" w:rsidR="004F764E" w:rsidRPr="00C713FA" w:rsidRDefault="004F764E" w:rsidP="00EE45F5">
                <w:pPr>
                  <w:spacing w:after="0"/>
                  <w:jc w:val="right"/>
                  <w:rPr>
                    <w:rFonts w:eastAsia="Times New Roman"/>
                    <w:b/>
                    <w:sz w:val="16"/>
                    <w:szCs w:val="16"/>
                  </w:rPr>
                </w:pPr>
                <w:r w:rsidRPr="00C713FA">
                  <w:rPr>
                    <w:rFonts w:eastAsia="Times New Roman"/>
                    <w:b/>
                    <w:sz w:val="16"/>
                    <w:szCs w:val="16"/>
                  </w:rPr>
                  <w:t xml:space="preserve">Number of new adopted wells </w:t>
                </w:r>
              </w:p>
            </w:tc>
            <w:tc>
              <w:tcPr>
                <w:tcW w:w="2836" w:type="dxa"/>
              </w:tcPr>
              <w:p w14:paraId="26DB403F" w14:textId="4500C5E9" w:rsidR="004F764E" w:rsidRPr="00C713FA" w:rsidRDefault="004F764E">
                <w:pPr>
                  <w:spacing w:after="0"/>
                  <w:jc w:val="right"/>
                  <w:rPr>
                    <w:rFonts w:eastAsia="Times New Roman"/>
                    <w:b/>
                    <w:sz w:val="16"/>
                    <w:szCs w:val="16"/>
                  </w:rPr>
                </w:pPr>
                <w:r w:rsidRPr="00C713FA">
                  <w:rPr>
                    <w:rFonts w:eastAsia="Times New Roman"/>
                    <w:b/>
                    <w:sz w:val="16"/>
                    <w:szCs w:val="16"/>
                  </w:rPr>
                  <w:t>Number of accumulative adopted wells</w:t>
                </w:r>
              </w:p>
            </w:tc>
            <w:tc>
              <w:tcPr>
                <w:tcW w:w="2552" w:type="dxa"/>
              </w:tcPr>
              <w:p w14:paraId="7AA5F8F9" w14:textId="48EDF97A" w:rsidR="004F764E" w:rsidRPr="00C713FA" w:rsidRDefault="004F764E" w:rsidP="00FF5EA7">
                <w:pPr>
                  <w:spacing w:after="0"/>
                  <w:jc w:val="right"/>
                  <w:rPr>
                    <w:rFonts w:eastAsia="Times New Roman"/>
                    <w:b/>
                    <w:sz w:val="16"/>
                    <w:szCs w:val="16"/>
                  </w:rPr>
                </w:pPr>
                <w:r w:rsidRPr="00C713FA">
                  <w:rPr>
                    <w:rFonts w:eastAsia="Times New Roman"/>
                    <w:b/>
                    <w:sz w:val="16"/>
                    <w:szCs w:val="16"/>
                  </w:rPr>
                  <w:t>% of total inactive wells</w:t>
                </w:r>
                <w:r w:rsidR="00EC300A" w:rsidRPr="00C713FA">
                  <w:rPr>
                    <w:rFonts w:eastAsia="Times New Roman"/>
                    <w:b/>
                    <w:sz w:val="16"/>
                    <w:szCs w:val="16"/>
                  </w:rPr>
                  <w:t xml:space="preserve"> (accumulative)</w:t>
                </w:r>
              </w:p>
            </w:tc>
          </w:tr>
          <w:tr w:rsidR="004F764E" w:rsidRPr="00C713FA" w14:paraId="7DCA9A9A" w14:textId="4C4D5195" w:rsidTr="00EC300A">
            <w:trPr>
              <w:trHeight w:val="288"/>
            </w:trPr>
            <w:tc>
              <w:tcPr>
                <w:tcW w:w="1696" w:type="dxa"/>
                <w:noWrap/>
              </w:tcPr>
              <w:p w14:paraId="45CF370F" w14:textId="609A131C" w:rsidR="004F764E" w:rsidRPr="00C713FA" w:rsidRDefault="004F764E" w:rsidP="004F764E">
                <w:pPr>
                  <w:spacing w:after="0"/>
                  <w:rPr>
                    <w:sz w:val="18"/>
                    <w:szCs w:val="18"/>
                  </w:rPr>
                </w:pPr>
                <w:r w:rsidRPr="00C713FA">
                  <w:rPr>
                    <w:sz w:val="18"/>
                    <w:szCs w:val="18"/>
                  </w:rPr>
                  <w:t>2017</w:t>
                </w:r>
              </w:p>
            </w:tc>
            <w:tc>
              <w:tcPr>
                <w:tcW w:w="2268" w:type="dxa"/>
                <w:noWrap/>
              </w:tcPr>
              <w:p w14:paraId="398020E0" w14:textId="2AC93919" w:rsidR="004F764E" w:rsidRPr="00C713FA" w:rsidRDefault="004F764E" w:rsidP="004F764E">
                <w:pPr>
                  <w:spacing w:after="0"/>
                  <w:jc w:val="right"/>
                  <w:rPr>
                    <w:sz w:val="18"/>
                    <w:szCs w:val="18"/>
                  </w:rPr>
                </w:pPr>
                <w:r w:rsidRPr="00C713FA">
                  <w:t xml:space="preserve"> 1 </w:t>
                </w:r>
              </w:p>
            </w:tc>
            <w:tc>
              <w:tcPr>
                <w:tcW w:w="2836" w:type="dxa"/>
              </w:tcPr>
              <w:p w14:paraId="60D99C4B" w14:textId="1EA23F17" w:rsidR="004F764E" w:rsidRPr="00C713FA" w:rsidRDefault="004F764E" w:rsidP="004F764E">
                <w:pPr>
                  <w:spacing w:after="0"/>
                  <w:jc w:val="right"/>
                  <w:rPr>
                    <w:sz w:val="18"/>
                    <w:szCs w:val="18"/>
                  </w:rPr>
                </w:pPr>
                <w:r w:rsidRPr="00C713FA">
                  <w:t xml:space="preserve"> 1 </w:t>
                </w:r>
              </w:p>
            </w:tc>
            <w:tc>
              <w:tcPr>
                <w:tcW w:w="2552" w:type="dxa"/>
              </w:tcPr>
              <w:p w14:paraId="4D3F94F9" w14:textId="2B287623" w:rsidR="004F764E" w:rsidRPr="00C713FA" w:rsidRDefault="004F764E" w:rsidP="004F764E">
                <w:pPr>
                  <w:spacing w:after="0"/>
                  <w:jc w:val="right"/>
                </w:pPr>
                <w:r w:rsidRPr="00C713FA">
                  <w:t>0.02%</w:t>
                </w:r>
              </w:p>
            </w:tc>
          </w:tr>
          <w:tr w:rsidR="004F764E" w:rsidRPr="00C713FA" w14:paraId="49435EA7" w14:textId="1B42F81D" w:rsidTr="00EC300A">
            <w:trPr>
              <w:trHeight w:val="288"/>
            </w:trPr>
            <w:tc>
              <w:tcPr>
                <w:tcW w:w="1696" w:type="dxa"/>
                <w:noWrap/>
                <w:hideMark/>
              </w:tcPr>
              <w:p w14:paraId="24D6F747" w14:textId="2CAEC743" w:rsidR="004F764E" w:rsidRPr="00C713FA" w:rsidRDefault="004F764E" w:rsidP="004F764E">
                <w:pPr>
                  <w:spacing w:after="0"/>
                  <w:rPr>
                    <w:sz w:val="18"/>
                    <w:szCs w:val="18"/>
                  </w:rPr>
                </w:pPr>
                <w:r w:rsidRPr="00C713FA">
                  <w:rPr>
                    <w:sz w:val="18"/>
                    <w:szCs w:val="18"/>
                  </w:rPr>
                  <w:t>2018</w:t>
                </w:r>
              </w:p>
            </w:tc>
            <w:tc>
              <w:tcPr>
                <w:tcW w:w="2268" w:type="dxa"/>
                <w:noWrap/>
                <w:hideMark/>
              </w:tcPr>
              <w:p w14:paraId="65D935A2" w14:textId="04A043CF" w:rsidR="004F764E" w:rsidRPr="00C713FA" w:rsidRDefault="004F764E" w:rsidP="004F764E">
                <w:pPr>
                  <w:spacing w:after="0"/>
                  <w:jc w:val="right"/>
                  <w:rPr>
                    <w:sz w:val="18"/>
                    <w:szCs w:val="18"/>
                  </w:rPr>
                </w:pPr>
                <w:r w:rsidRPr="00C713FA">
                  <w:t xml:space="preserve"> 2 </w:t>
                </w:r>
              </w:p>
            </w:tc>
            <w:tc>
              <w:tcPr>
                <w:tcW w:w="2836" w:type="dxa"/>
              </w:tcPr>
              <w:p w14:paraId="202D530B" w14:textId="2C40A71F" w:rsidR="004F764E" w:rsidRPr="00C713FA" w:rsidRDefault="004F764E" w:rsidP="004F764E">
                <w:pPr>
                  <w:spacing w:after="0"/>
                  <w:jc w:val="right"/>
                  <w:rPr>
                    <w:sz w:val="18"/>
                    <w:szCs w:val="18"/>
                  </w:rPr>
                </w:pPr>
                <w:r w:rsidRPr="00C713FA">
                  <w:t xml:space="preserve"> 3 </w:t>
                </w:r>
              </w:p>
            </w:tc>
            <w:tc>
              <w:tcPr>
                <w:tcW w:w="2552" w:type="dxa"/>
              </w:tcPr>
              <w:p w14:paraId="73353A56" w14:textId="4A48E193" w:rsidR="004F764E" w:rsidRPr="00C713FA" w:rsidRDefault="004F764E" w:rsidP="004F764E">
                <w:pPr>
                  <w:spacing w:after="0"/>
                  <w:jc w:val="right"/>
                </w:pPr>
                <w:r w:rsidRPr="00C713FA">
                  <w:t>0.05%</w:t>
                </w:r>
              </w:p>
            </w:tc>
          </w:tr>
          <w:tr w:rsidR="004F764E" w:rsidRPr="00C713FA" w14:paraId="43410A44" w14:textId="5C0BF239" w:rsidTr="00EC300A">
            <w:trPr>
              <w:trHeight w:val="288"/>
            </w:trPr>
            <w:tc>
              <w:tcPr>
                <w:tcW w:w="1696" w:type="dxa"/>
                <w:noWrap/>
                <w:hideMark/>
              </w:tcPr>
              <w:p w14:paraId="38931232" w14:textId="6DB29CC7" w:rsidR="004F764E" w:rsidRPr="00C713FA" w:rsidRDefault="004F764E" w:rsidP="004F764E">
                <w:pPr>
                  <w:spacing w:after="0"/>
                  <w:rPr>
                    <w:sz w:val="18"/>
                    <w:szCs w:val="18"/>
                  </w:rPr>
                </w:pPr>
                <w:r w:rsidRPr="00C713FA">
                  <w:rPr>
                    <w:sz w:val="18"/>
                    <w:szCs w:val="18"/>
                  </w:rPr>
                  <w:t>2019</w:t>
                </w:r>
              </w:p>
            </w:tc>
            <w:tc>
              <w:tcPr>
                <w:tcW w:w="2268" w:type="dxa"/>
                <w:noWrap/>
                <w:hideMark/>
              </w:tcPr>
              <w:p w14:paraId="7D2DE6B8" w14:textId="135619DE" w:rsidR="004F764E" w:rsidRPr="00C713FA" w:rsidRDefault="004F764E" w:rsidP="004F764E">
                <w:pPr>
                  <w:spacing w:after="0"/>
                  <w:jc w:val="right"/>
                  <w:rPr>
                    <w:sz w:val="18"/>
                    <w:szCs w:val="18"/>
                  </w:rPr>
                </w:pPr>
                <w:r w:rsidRPr="00C713FA">
                  <w:t xml:space="preserve"> 3 </w:t>
                </w:r>
              </w:p>
            </w:tc>
            <w:tc>
              <w:tcPr>
                <w:tcW w:w="2836" w:type="dxa"/>
              </w:tcPr>
              <w:p w14:paraId="37BEAFC0" w14:textId="1AA4CC85" w:rsidR="004F764E" w:rsidRPr="00C713FA" w:rsidRDefault="004F764E" w:rsidP="004F764E">
                <w:pPr>
                  <w:spacing w:after="0"/>
                  <w:jc w:val="right"/>
                  <w:rPr>
                    <w:sz w:val="18"/>
                    <w:szCs w:val="18"/>
                  </w:rPr>
                </w:pPr>
                <w:r w:rsidRPr="00C713FA">
                  <w:t xml:space="preserve"> 6 </w:t>
                </w:r>
              </w:p>
            </w:tc>
            <w:tc>
              <w:tcPr>
                <w:tcW w:w="2552" w:type="dxa"/>
              </w:tcPr>
              <w:p w14:paraId="51584DA5" w14:textId="69029B78" w:rsidR="004F764E" w:rsidRPr="00C713FA" w:rsidRDefault="004F764E" w:rsidP="004F764E">
                <w:pPr>
                  <w:spacing w:after="0"/>
                  <w:jc w:val="right"/>
                </w:pPr>
                <w:r w:rsidRPr="00C713FA">
                  <w:t>0.09%</w:t>
                </w:r>
              </w:p>
            </w:tc>
          </w:tr>
          <w:tr w:rsidR="004F764E" w:rsidRPr="00C713FA" w14:paraId="09E10C79" w14:textId="43A7A415" w:rsidTr="00EC300A">
            <w:trPr>
              <w:trHeight w:val="288"/>
            </w:trPr>
            <w:tc>
              <w:tcPr>
                <w:tcW w:w="1696" w:type="dxa"/>
                <w:noWrap/>
                <w:hideMark/>
              </w:tcPr>
              <w:p w14:paraId="3133A2A7" w14:textId="37D81929" w:rsidR="004F764E" w:rsidRPr="00C713FA" w:rsidRDefault="004F764E" w:rsidP="004F764E">
                <w:pPr>
                  <w:spacing w:after="0"/>
                  <w:rPr>
                    <w:sz w:val="18"/>
                    <w:szCs w:val="18"/>
                  </w:rPr>
                </w:pPr>
                <w:r w:rsidRPr="00C713FA">
                  <w:rPr>
                    <w:sz w:val="18"/>
                    <w:szCs w:val="18"/>
                  </w:rPr>
                  <w:t>2020</w:t>
                </w:r>
              </w:p>
            </w:tc>
            <w:tc>
              <w:tcPr>
                <w:tcW w:w="2268" w:type="dxa"/>
                <w:noWrap/>
                <w:hideMark/>
              </w:tcPr>
              <w:p w14:paraId="24F3B33E" w14:textId="692B1FEE" w:rsidR="004F764E" w:rsidRPr="00C713FA" w:rsidRDefault="004F764E" w:rsidP="004F764E">
                <w:pPr>
                  <w:spacing w:after="0"/>
                  <w:jc w:val="right"/>
                  <w:rPr>
                    <w:sz w:val="18"/>
                    <w:szCs w:val="18"/>
                  </w:rPr>
                </w:pPr>
                <w:r w:rsidRPr="00C713FA">
                  <w:t xml:space="preserve"> 4 </w:t>
                </w:r>
              </w:p>
            </w:tc>
            <w:tc>
              <w:tcPr>
                <w:tcW w:w="2836" w:type="dxa"/>
              </w:tcPr>
              <w:p w14:paraId="426DAC0C" w14:textId="18815FB2" w:rsidR="004F764E" w:rsidRPr="00C713FA" w:rsidRDefault="004F764E" w:rsidP="004F764E">
                <w:pPr>
                  <w:spacing w:after="0"/>
                  <w:jc w:val="right"/>
                  <w:rPr>
                    <w:sz w:val="18"/>
                    <w:szCs w:val="18"/>
                  </w:rPr>
                </w:pPr>
                <w:r w:rsidRPr="00C713FA">
                  <w:t xml:space="preserve"> 10 </w:t>
                </w:r>
              </w:p>
            </w:tc>
            <w:tc>
              <w:tcPr>
                <w:tcW w:w="2552" w:type="dxa"/>
              </w:tcPr>
              <w:p w14:paraId="114E9E1C" w14:textId="241326FB" w:rsidR="004F764E" w:rsidRPr="00C713FA" w:rsidRDefault="004F764E" w:rsidP="004F764E">
                <w:pPr>
                  <w:spacing w:after="0"/>
                  <w:jc w:val="right"/>
                </w:pPr>
                <w:r w:rsidRPr="00C713FA">
                  <w:t>0.16%</w:t>
                </w:r>
              </w:p>
            </w:tc>
          </w:tr>
          <w:tr w:rsidR="004F764E" w:rsidRPr="00C713FA" w14:paraId="2AAFADCB" w14:textId="101461E8" w:rsidTr="00EC300A">
            <w:trPr>
              <w:trHeight w:val="288"/>
            </w:trPr>
            <w:tc>
              <w:tcPr>
                <w:tcW w:w="1696" w:type="dxa"/>
                <w:noWrap/>
                <w:hideMark/>
              </w:tcPr>
              <w:p w14:paraId="19A8460A" w14:textId="4A828063" w:rsidR="004F764E" w:rsidRPr="00C713FA" w:rsidRDefault="004F764E" w:rsidP="004F764E">
                <w:pPr>
                  <w:spacing w:after="0"/>
                  <w:rPr>
                    <w:sz w:val="18"/>
                    <w:szCs w:val="18"/>
                  </w:rPr>
                </w:pPr>
                <w:r w:rsidRPr="00C713FA">
                  <w:rPr>
                    <w:sz w:val="18"/>
                    <w:szCs w:val="18"/>
                  </w:rPr>
                  <w:t>2021</w:t>
                </w:r>
              </w:p>
            </w:tc>
            <w:tc>
              <w:tcPr>
                <w:tcW w:w="2268" w:type="dxa"/>
                <w:noWrap/>
                <w:hideMark/>
              </w:tcPr>
              <w:p w14:paraId="6793BD6E" w14:textId="3674D5D6" w:rsidR="004F764E" w:rsidRPr="00C713FA" w:rsidRDefault="004F764E" w:rsidP="004F764E">
                <w:pPr>
                  <w:spacing w:after="0"/>
                  <w:jc w:val="right"/>
                  <w:rPr>
                    <w:sz w:val="18"/>
                    <w:szCs w:val="18"/>
                  </w:rPr>
                </w:pPr>
                <w:r w:rsidRPr="00C713FA">
                  <w:t xml:space="preserve"> 5 </w:t>
                </w:r>
              </w:p>
            </w:tc>
            <w:tc>
              <w:tcPr>
                <w:tcW w:w="2836" w:type="dxa"/>
              </w:tcPr>
              <w:p w14:paraId="0F709838" w14:textId="74A6D31B" w:rsidR="004F764E" w:rsidRPr="00C713FA" w:rsidRDefault="004F764E" w:rsidP="004F764E">
                <w:pPr>
                  <w:spacing w:after="0"/>
                  <w:jc w:val="right"/>
                  <w:rPr>
                    <w:sz w:val="18"/>
                    <w:szCs w:val="18"/>
                  </w:rPr>
                </w:pPr>
                <w:r w:rsidRPr="00C713FA">
                  <w:t xml:space="preserve"> 15 </w:t>
                </w:r>
              </w:p>
            </w:tc>
            <w:tc>
              <w:tcPr>
                <w:tcW w:w="2552" w:type="dxa"/>
              </w:tcPr>
              <w:p w14:paraId="78FCAA90" w14:textId="0DCB439A" w:rsidR="004F764E" w:rsidRPr="00C713FA" w:rsidRDefault="004F764E" w:rsidP="004F764E">
                <w:pPr>
                  <w:spacing w:after="0"/>
                  <w:jc w:val="right"/>
                </w:pPr>
                <w:r w:rsidRPr="00C713FA">
                  <w:t>0.23%</w:t>
                </w:r>
              </w:p>
            </w:tc>
          </w:tr>
          <w:tr w:rsidR="004F764E" w:rsidRPr="00C713FA" w14:paraId="01BA06C4" w14:textId="102859BD" w:rsidTr="00EC300A">
            <w:trPr>
              <w:trHeight w:val="288"/>
            </w:trPr>
            <w:tc>
              <w:tcPr>
                <w:tcW w:w="1696" w:type="dxa"/>
                <w:noWrap/>
                <w:hideMark/>
              </w:tcPr>
              <w:p w14:paraId="30AB1C0A" w14:textId="67D1D306" w:rsidR="004F764E" w:rsidRPr="00C713FA" w:rsidRDefault="004F764E" w:rsidP="004F764E">
                <w:pPr>
                  <w:spacing w:after="0"/>
                  <w:rPr>
                    <w:sz w:val="18"/>
                    <w:szCs w:val="18"/>
                  </w:rPr>
                </w:pPr>
                <w:r w:rsidRPr="00C713FA">
                  <w:rPr>
                    <w:sz w:val="18"/>
                    <w:szCs w:val="18"/>
                  </w:rPr>
                  <w:t>2022</w:t>
                </w:r>
              </w:p>
            </w:tc>
            <w:tc>
              <w:tcPr>
                <w:tcW w:w="2268" w:type="dxa"/>
                <w:noWrap/>
                <w:hideMark/>
              </w:tcPr>
              <w:p w14:paraId="2F5F7690" w14:textId="3B3C4D8E" w:rsidR="004F764E" w:rsidRPr="00C713FA" w:rsidRDefault="004F764E" w:rsidP="004F764E">
                <w:pPr>
                  <w:spacing w:after="0"/>
                  <w:jc w:val="right"/>
                  <w:rPr>
                    <w:sz w:val="18"/>
                    <w:szCs w:val="18"/>
                  </w:rPr>
                </w:pPr>
                <w:r w:rsidRPr="00C713FA">
                  <w:t xml:space="preserve"> 6 </w:t>
                </w:r>
              </w:p>
            </w:tc>
            <w:tc>
              <w:tcPr>
                <w:tcW w:w="2836" w:type="dxa"/>
              </w:tcPr>
              <w:p w14:paraId="3E995206" w14:textId="24FA5526" w:rsidR="004F764E" w:rsidRPr="00C713FA" w:rsidRDefault="004F764E" w:rsidP="004F764E">
                <w:pPr>
                  <w:spacing w:after="0"/>
                  <w:jc w:val="right"/>
                  <w:rPr>
                    <w:sz w:val="18"/>
                    <w:szCs w:val="18"/>
                  </w:rPr>
                </w:pPr>
                <w:r w:rsidRPr="00C713FA">
                  <w:t xml:space="preserve"> 21 </w:t>
                </w:r>
              </w:p>
            </w:tc>
            <w:tc>
              <w:tcPr>
                <w:tcW w:w="2552" w:type="dxa"/>
              </w:tcPr>
              <w:p w14:paraId="77077236" w14:textId="49ED2B4F" w:rsidR="004F764E" w:rsidRPr="00C713FA" w:rsidRDefault="004F764E" w:rsidP="004F764E">
                <w:pPr>
                  <w:spacing w:after="0"/>
                  <w:jc w:val="right"/>
                </w:pPr>
                <w:r w:rsidRPr="00C713FA">
                  <w:t>0.33%</w:t>
                </w:r>
              </w:p>
            </w:tc>
          </w:tr>
          <w:tr w:rsidR="004F764E" w:rsidRPr="00C713FA" w14:paraId="3ED3AE00" w14:textId="73B5778D" w:rsidTr="00EC300A">
            <w:trPr>
              <w:trHeight w:val="288"/>
            </w:trPr>
            <w:tc>
              <w:tcPr>
                <w:tcW w:w="1696" w:type="dxa"/>
                <w:noWrap/>
                <w:hideMark/>
              </w:tcPr>
              <w:p w14:paraId="58A24ACB" w14:textId="581F824A" w:rsidR="004F764E" w:rsidRPr="00C713FA" w:rsidRDefault="004F764E" w:rsidP="004F764E">
                <w:pPr>
                  <w:spacing w:after="0"/>
                  <w:rPr>
                    <w:sz w:val="18"/>
                    <w:szCs w:val="18"/>
                  </w:rPr>
                </w:pPr>
                <w:r w:rsidRPr="00C713FA">
                  <w:rPr>
                    <w:sz w:val="18"/>
                    <w:szCs w:val="18"/>
                  </w:rPr>
                  <w:t>2023</w:t>
                </w:r>
              </w:p>
            </w:tc>
            <w:tc>
              <w:tcPr>
                <w:tcW w:w="2268" w:type="dxa"/>
                <w:noWrap/>
                <w:hideMark/>
              </w:tcPr>
              <w:p w14:paraId="651C336D" w14:textId="1378201F" w:rsidR="004F764E" w:rsidRPr="00C713FA" w:rsidRDefault="004F764E" w:rsidP="004F764E">
                <w:pPr>
                  <w:spacing w:after="0"/>
                  <w:jc w:val="right"/>
                  <w:rPr>
                    <w:sz w:val="18"/>
                    <w:szCs w:val="18"/>
                  </w:rPr>
                </w:pPr>
                <w:r w:rsidRPr="00C713FA">
                  <w:t xml:space="preserve"> 7 </w:t>
                </w:r>
              </w:p>
            </w:tc>
            <w:tc>
              <w:tcPr>
                <w:tcW w:w="2836" w:type="dxa"/>
              </w:tcPr>
              <w:p w14:paraId="015A9DC4" w14:textId="7544EDF3" w:rsidR="004F764E" w:rsidRPr="00C713FA" w:rsidRDefault="004F764E" w:rsidP="004F764E">
                <w:pPr>
                  <w:spacing w:after="0"/>
                  <w:jc w:val="right"/>
                  <w:rPr>
                    <w:sz w:val="18"/>
                    <w:szCs w:val="18"/>
                  </w:rPr>
                </w:pPr>
                <w:r w:rsidRPr="00C713FA">
                  <w:t xml:space="preserve"> 28 </w:t>
                </w:r>
              </w:p>
            </w:tc>
            <w:tc>
              <w:tcPr>
                <w:tcW w:w="2552" w:type="dxa"/>
              </w:tcPr>
              <w:p w14:paraId="13B858D5" w14:textId="2AA350AA" w:rsidR="004F764E" w:rsidRPr="00C713FA" w:rsidRDefault="004F764E" w:rsidP="004F764E">
                <w:pPr>
                  <w:spacing w:after="0"/>
                  <w:jc w:val="right"/>
                </w:pPr>
                <w:r w:rsidRPr="00C713FA">
                  <w:t>0.44%</w:t>
                </w:r>
              </w:p>
            </w:tc>
          </w:tr>
          <w:tr w:rsidR="004F764E" w:rsidRPr="00C713FA" w14:paraId="406E6D36" w14:textId="2234998E" w:rsidTr="00EC300A">
            <w:trPr>
              <w:trHeight w:val="288"/>
            </w:trPr>
            <w:tc>
              <w:tcPr>
                <w:tcW w:w="1696" w:type="dxa"/>
                <w:noWrap/>
                <w:hideMark/>
              </w:tcPr>
              <w:p w14:paraId="59C714B5" w14:textId="75EC21F1" w:rsidR="004F764E" w:rsidRPr="00C713FA" w:rsidRDefault="004F764E" w:rsidP="004F764E">
                <w:pPr>
                  <w:spacing w:after="0"/>
                  <w:rPr>
                    <w:sz w:val="18"/>
                    <w:szCs w:val="18"/>
                  </w:rPr>
                </w:pPr>
                <w:r w:rsidRPr="00C713FA">
                  <w:rPr>
                    <w:sz w:val="18"/>
                    <w:szCs w:val="18"/>
                  </w:rPr>
                  <w:t>2024</w:t>
                </w:r>
              </w:p>
            </w:tc>
            <w:tc>
              <w:tcPr>
                <w:tcW w:w="2268" w:type="dxa"/>
                <w:noWrap/>
                <w:hideMark/>
              </w:tcPr>
              <w:p w14:paraId="4572545F" w14:textId="02750F72" w:rsidR="004F764E" w:rsidRPr="00C713FA" w:rsidRDefault="004F764E" w:rsidP="004F764E">
                <w:pPr>
                  <w:spacing w:after="0"/>
                  <w:jc w:val="right"/>
                  <w:rPr>
                    <w:sz w:val="18"/>
                    <w:szCs w:val="18"/>
                  </w:rPr>
                </w:pPr>
                <w:r w:rsidRPr="00C713FA">
                  <w:t xml:space="preserve"> 8 </w:t>
                </w:r>
              </w:p>
            </w:tc>
            <w:tc>
              <w:tcPr>
                <w:tcW w:w="2836" w:type="dxa"/>
              </w:tcPr>
              <w:p w14:paraId="50D377C3" w14:textId="1698E8E4" w:rsidR="004F764E" w:rsidRPr="00C713FA" w:rsidRDefault="004F764E" w:rsidP="004F764E">
                <w:pPr>
                  <w:spacing w:after="0"/>
                  <w:jc w:val="right"/>
                  <w:rPr>
                    <w:sz w:val="18"/>
                    <w:szCs w:val="18"/>
                  </w:rPr>
                </w:pPr>
                <w:r w:rsidRPr="00C713FA">
                  <w:t xml:space="preserve"> 36 </w:t>
                </w:r>
              </w:p>
            </w:tc>
            <w:tc>
              <w:tcPr>
                <w:tcW w:w="2552" w:type="dxa"/>
              </w:tcPr>
              <w:p w14:paraId="56F39C93" w14:textId="565A50DD" w:rsidR="004F764E" w:rsidRPr="00C713FA" w:rsidRDefault="004F764E" w:rsidP="004F764E">
                <w:pPr>
                  <w:spacing w:after="0"/>
                  <w:jc w:val="right"/>
                </w:pPr>
                <w:r w:rsidRPr="00C713FA">
                  <w:t>0.56%</w:t>
                </w:r>
              </w:p>
            </w:tc>
          </w:tr>
          <w:tr w:rsidR="004F764E" w:rsidRPr="00C713FA" w14:paraId="3F07836E" w14:textId="5ACA91E3" w:rsidTr="00EC300A">
            <w:trPr>
              <w:trHeight w:val="288"/>
            </w:trPr>
            <w:tc>
              <w:tcPr>
                <w:tcW w:w="1696" w:type="dxa"/>
                <w:noWrap/>
                <w:hideMark/>
              </w:tcPr>
              <w:p w14:paraId="67607FF7" w14:textId="4C2F9C9B" w:rsidR="004F764E" w:rsidRPr="00C713FA" w:rsidRDefault="004F764E" w:rsidP="004F764E">
                <w:pPr>
                  <w:spacing w:after="0"/>
                  <w:rPr>
                    <w:sz w:val="18"/>
                    <w:szCs w:val="18"/>
                  </w:rPr>
                </w:pPr>
                <w:r w:rsidRPr="00C713FA">
                  <w:rPr>
                    <w:sz w:val="18"/>
                    <w:szCs w:val="18"/>
                  </w:rPr>
                  <w:t>2025</w:t>
                </w:r>
              </w:p>
            </w:tc>
            <w:tc>
              <w:tcPr>
                <w:tcW w:w="2268" w:type="dxa"/>
                <w:noWrap/>
                <w:hideMark/>
              </w:tcPr>
              <w:p w14:paraId="7C1A0E47" w14:textId="5FDE3525" w:rsidR="004F764E" w:rsidRPr="00C713FA" w:rsidRDefault="004F764E" w:rsidP="004F764E">
                <w:pPr>
                  <w:spacing w:after="0"/>
                  <w:jc w:val="right"/>
                  <w:rPr>
                    <w:sz w:val="18"/>
                    <w:szCs w:val="18"/>
                  </w:rPr>
                </w:pPr>
                <w:r w:rsidRPr="00C713FA">
                  <w:t xml:space="preserve"> 9 </w:t>
                </w:r>
              </w:p>
            </w:tc>
            <w:tc>
              <w:tcPr>
                <w:tcW w:w="2836" w:type="dxa"/>
              </w:tcPr>
              <w:p w14:paraId="18EE8C1B" w14:textId="2A2CC737" w:rsidR="004F764E" w:rsidRPr="00C713FA" w:rsidRDefault="004F764E" w:rsidP="004F764E">
                <w:pPr>
                  <w:spacing w:after="0"/>
                  <w:jc w:val="right"/>
                  <w:rPr>
                    <w:sz w:val="18"/>
                    <w:szCs w:val="18"/>
                  </w:rPr>
                </w:pPr>
                <w:r w:rsidRPr="00C713FA">
                  <w:t xml:space="preserve"> 45 </w:t>
                </w:r>
              </w:p>
            </w:tc>
            <w:tc>
              <w:tcPr>
                <w:tcW w:w="2552" w:type="dxa"/>
              </w:tcPr>
              <w:p w14:paraId="284B8D2E" w14:textId="61DD1695" w:rsidR="004F764E" w:rsidRPr="00C713FA" w:rsidRDefault="004F764E" w:rsidP="004F764E">
                <w:pPr>
                  <w:spacing w:after="0"/>
                  <w:jc w:val="right"/>
                </w:pPr>
                <w:r w:rsidRPr="00C713FA">
                  <w:t>0.70%</w:t>
                </w:r>
              </w:p>
            </w:tc>
          </w:tr>
          <w:tr w:rsidR="004F764E" w:rsidRPr="00C713FA" w14:paraId="311F5567" w14:textId="7573DDC6" w:rsidTr="00EC300A">
            <w:trPr>
              <w:trHeight w:val="288"/>
            </w:trPr>
            <w:tc>
              <w:tcPr>
                <w:tcW w:w="1696" w:type="dxa"/>
                <w:noWrap/>
                <w:hideMark/>
              </w:tcPr>
              <w:p w14:paraId="1E49E250" w14:textId="2FA76CFA" w:rsidR="004F764E" w:rsidRPr="00C713FA" w:rsidRDefault="004F764E" w:rsidP="004F764E">
                <w:pPr>
                  <w:spacing w:after="0"/>
                  <w:rPr>
                    <w:sz w:val="18"/>
                    <w:szCs w:val="18"/>
                  </w:rPr>
                </w:pPr>
                <w:r w:rsidRPr="00C713FA">
                  <w:rPr>
                    <w:sz w:val="18"/>
                    <w:szCs w:val="18"/>
                  </w:rPr>
                  <w:t>2026</w:t>
                </w:r>
              </w:p>
            </w:tc>
            <w:tc>
              <w:tcPr>
                <w:tcW w:w="2268" w:type="dxa"/>
                <w:noWrap/>
                <w:hideMark/>
              </w:tcPr>
              <w:p w14:paraId="137BD841" w14:textId="6AA9B724" w:rsidR="004F764E" w:rsidRPr="00C713FA" w:rsidRDefault="004F764E" w:rsidP="004F764E">
                <w:pPr>
                  <w:spacing w:after="0"/>
                  <w:jc w:val="right"/>
                  <w:rPr>
                    <w:sz w:val="18"/>
                    <w:szCs w:val="18"/>
                  </w:rPr>
                </w:pPr>
                <w:r w:rsidRPr="00C713FA">
                  <w:t xml:space="preserve"> 10 </w:t>
                </w:r>
              </w:p>
            </w:tc>
            <w:tc>
              <w:tcPr>
                <w:tcW w:w="2836" w:type="dxa"/>
              </w:tcPr>
              <w:p w14:paraId="111DD1F8" w14:textId="36814FEA" w:rsidR="004F764E" w:rsidRPr="00C713FA" w:rsidRDefault="004F764E" w:rsidP="004F764E">
                <w:pPr>
                  <w:spacing w:after="0"/>
                  <w:jc w:val="right"/>
                  <w:rPr>
                    <w:sz w:val="18"/>
                    <w:szCs w:val="18"/>
                  </w:rPr>
                </w:pPr>
                <w:r w:rsidRPr="00C713FA">
                  <w:t xml:space="preserve"> 55 </w:t>
                </w:r>
              </w:p>
            </w:tc>
            <w:tc>
              <w:tcPr>
                <w:tcW w:w="2552" w:type="dxa"/>
              </w:tcPr>
              <w:p w14:paraId="790FDA61" w14:textId="79B84C55" w:rsidR="004F764E" w:rsidRPr="00C713FA" w:rsidRDefault="004F764E" w:rsidP="004F764E">
                <w:pPr>
                  <w:spacing w:after="0"/>
                  <w:jc w:val="right"/>
                </w:pPr>
                <w:r w:rsidRPr="00C713FA">
                  <w:t>0.86%</w:t>
                </w:r>
              </w:p>
            </w:tc>
          </w:tr>
          <w:tr w:rsidR="004F764E" w:rsidRPr="00C713FA" w14:paraId="2246D1C7" w14:textId="7039B957" w:rsidTr="00EC300A">
            <w:trPr>
              <w:trHeight w:val="288"/>
            </w:trPr>
            <w:tc>
              <w:tcPr>
                <w:tcW w:w="1696" w:type="dxa"/>
                <w:noWrap/>
              </w:tcPr>
              <w:p w14:paraId="564E82D0" w14:textId="1A2DA27C" w:rsidR="004F764E" w:rsidRPr="00C713FA" w:rsidRDefault="004F764E" w:rsidP="004F764E">
                <w:pPr>
                  <w:spacing w:after="0"/>
                  <w:rPr>
                    <w:sz w:val="18"/>
                    <w:szCs w:val="18"/>
                  </w:rPr>
                </w:pPr>
                <w:r w:rsidRPr="00C713FA">
                  <w:rPr>
                    <w:sz w:val="18"/>
                    <w:szCs w:val="18"/>
                  </w:rPr>
                  <w:t>2027</w:t>
                </w:r>
              </w:p>
            </w:tc>
            <w:tc>
              <w:tcPr>
                <w:tcW w:w="2268" w:type="dxa"/>
                <w:noWrap/>
              </w:tcPr>
              <w:p w14:paraId="1CFD40C1" w14:textId="0BE3C3BC" w:rsidR="004F764E" w:rsidRPr="00C713FA" w:rsidRDefault="004F764E" w:rsidP="004F764E">
                <w:pPr>
                  <w:spacing w:after="0"/>
                  <w:jc w:val="right"/>
                  <w:rPr>
                    <w:sz w:val="18"/>
                    <w:szCs w:val="18"/>
                  </w:rPr>
                </w:pPr>
                <w:r w:rsidRPr="00C713FA">
                  <w:t xml:space="preserve"> 11 </w:t>
                </w:r>
              </w:p>
            </w:tc>
            <w:tc>
              <w:tcPr>
                <w:tcW w:w="2836" w:type="dxa"/>
              </w:tcPr>
              <w:p w14:paraId="49676ACF" w14:textId="4D0E7549" w:rsidR="004F764E" w:rsidRPr="00C713FA" w:rsidRDefault="004F764E" w:rsidP="004F764E">
                <w:pPr>
                  <w:spacing w:after="0"/>
                  <w:jc w:val="right"/>
                  <w:rPr>
                    <w:sz w:val="18"/>
                    <w:szCs w:val="18"/>
                  </w:rPr>
                </w:pPr>
                <w:r w:rsidRPr="00C713FA">
                  <w:t xml:space="preserve"> 66 </w:t>
                </w:r>
              </w:p>
            </w:tc>
            <w:tc>
              <w:tcPr>
                <w:tcW w:w="2552" w:type="dxa"/>
              </w:tcPr>
              <w:p w14:paraId="7188336A" w14:textId="2E5562E6" w:rsidR="004F764E" w:rsidRPr="00C713FA" w:rsidRDefault="004F764E" w:rsidP="004F764E">
                <w:pPr>
                  <w:spacing w:after="0"/>
                  <w:jc w:val="right"/>
                </w:pPr>
                <w:r w:rsidRPr="00C713FA">
                  <w:t>1.03%</w:t>
                </w:r>
              </w:p>
            </w:tc>
          </w:tr>
          <w:tr w:rsidR="004F764E" w:rsidRPr="00C713FA" w14:paraId="700A6C15" w14:textId="1129709B" w:rsidTr="00EC300A">
            <w:trPr>
              <w:trHeight w:val="288"/>
            </w:trPr>
            <w:tc>
              <w:tcPr>
                <w:tcW w:w="1696" w:type="dxa"/>
                <w:noWrap/>
              </w:tcPr>
              <w:p w14:paraId="11EA9444" w14:textId="63BF1FC0" w:rsidR="004F764E" w:rsidRPr="00C713FA" w:rsidRDefault="004F764E" w:rsidP="004F764E">
                <w:pPr>
                  <w:spacing w:after="0"/>
                  <w:rPr>
                    <w:sz w:val="18"/>
                    <w:szCs w:val="18"/>
                  </w:rPr>
                </w:pPr>
                <w:r w:rsidRPr="00C713FA">
                  <w:rPr>
                    <w:sz w:val="18"/>
                    <w:szCs w:val="18"/>
                  </w:rPr>
                  <w:t>2028</w:t>
                </w:r>
              </w:p>
            </w:tc>
            <w:tc>
              <w:tcPr>
                <w:tcW w:w="2268" w:type="dxa"/>
                <w:noWrap/>
              </w:tcPr>
              <w:p w14:paraId="6F46A76D" w14:textId="3BD8CD1A" w:rsidR="004F764E" w:rsidRPr="00C713FA" w:rsidRDefault="004F764E" w:rsidP="004F764E">
                <w:pPr>
                  <w:spacing w:after="0"/>
                  <w:jc w:val="right"/>
                  <w:rPr>
                    <w:sz w:val="18"/>
                    <w:szCs w:val="18"/>
                  </w:rPr>
                </w:pPr>
                <w:r w:rsidRPr="00C713FA">
                  <w:t xml:space="preserve"> 12 </w:t>
                </w:r>
              </w:p>
            </w:tc>
            <w:tc>
              <w:tcPr>
                <w:tcW w:w="2836" w:type="dxa"/>
              </w:tcPr>
              <w:p w14:paraId="0F9AC227" w14:textId="755898DB" w:rsidR="004F764E" w:rsidRPr="00C713FA" w:rsidRDefault="004F764E" w:rsidP="004F764E">
                <w:pPr>
                  <w:spacing w:after="0"/>
                  <w:jc w:val="right"/>
                  <w:rPr>
                    <w:sz w:val="18"/>
                    <w:szCs w:val="18"/>
                  </w:rPr>
                </w:pPr>
                <w:r w:rsidRPr="00C713FA">
                  <w:t xml:space="preserve"> 78 </w:t>
                </w:r>
              </w:p>
            </w:tc>
            <w:tc>
              <w:tcPr>
                <w:tcW w:w="2552" w:type="dxa"/>
              </w:tcPr>
              <w:p w14:paraId="7DD1B0F6" w14:textId="1CBFDB83" w:rsidR="004F764E" w:rsidRPr="00C713FA" w:rsidRDefault="004F764E" w:rsidP="004F764E">
                <w:pPr>
                  <w:spacing w:after="0"/>
                  <w:jc w:val="right"/>
                </w:pPr>
                <w:r w:rsidRPr="00C713FA">
                  <w:t>1.22%</w:t>
                </w:r>
              </w:p>
            </w:tc>
          </w:tr>
          <w:tr w:rsidR="004F764E" w:rsidRPr="00C713FA" w14:paraId="2A70B616" w14:textId="707ED895" w:rsidTr="00EC300A">
            <w:trPr>
              <w:trHeight w:val="288"/>
            </w:trPr>
            <w:tc>
              <w:tcPr>
                <w:tcW w:w="1696" w:type="dxa"/>
                <w:noWrap/>
              </w:tcPr>
              <w:p w14:paraId="080226FA" w14:textId="3631E523" w:rsidR="004F764E" w:rsidRPr="00C713FA" w:rsidRDefault="004F764E" w:rsidP="004F764E">
                <w:pPr>
                  <w:spacing w:after="0"/>
                  <w:rPr>
                    <w:sz w:val="18"/>
                    <w:szCs w:val="18"/>
                  </w:rPr>
                </w:pPr>
                <w:r w:rsidRPr="00C713FA">
                  <w:rPr>
                    <w:sz w:val="18"/>
                    <w:szCs w:val="18"/>
                  </w:rPr>
                  <w:t>2029</w:t>
                </w:r>
              </w:p>
            </w:tc>
            <w:tc>
              <w:tcPr>
                <w:tcW w:w="2268" w:type="dxa"/>
                <w:noWrap/>
              </w:tcPr>
              <w:p w14:paraId="559E0A6D" w14:textId="07413511" w:rsidR="004F764E" w:rsidRPr="00C713FA" w:rsidRDefault="004F764E" w:rsidP="004F764E">
                <w:pPr>
                  <w:spacing w:after="0"/>
                  <w:jc w:val="right"/>
                  <w:rPr>
                    <w:sz w:val="18"/>
                    <w:szCs w:val="18"/>
                  </w:rPr>
                </w:pPr>
                <w:r w:rsidRPr="00C713FA">
                  <w:t xml:space="preserve"> 13 </w:t>
                </w:r>
              </w:p>
            </w:tc>
            <w:tc>
              <w:tcPr>
                <w:tcW w:w="2836" w:type="dxa"/>
              </w:tcPr>
              <w:p w14:paraId="709F63DA" w14:textId="370D18A9" w:rsidR="004F764E" w:rsidRPr="00C713FA" w:rsidRDefault="004F764E" w:rsidP="004F764E">
                <w:pPr>
                  <w:spacing w:after="0"/>
                  <w:jc w:val="right"/>
                  <w:rPr>
                    <w:sz w:val="18"/>
                    <w:szCs w:val="18"/>
                  </w:rPr>
                </w:pPr>
                <w:r w:rsidRPr="00C713FA">
                  <w:t xml:space="preserve"> 91 </w:t>
                </w:r>
              </w:p>
            </w:tc>
            <w:tc>
              <w:tcPr>
                <w:tcW w:w="2552" w:type="dxa"/>
              </w:tcPr>
              <w:p w14:paraId="4D47B8D9" w14:textId="0754EEC9" w:rsidR="004F764E" w:rsidRPr="00C713FA" w:rsidRDefault="004F764E" w:rsidP="004F764E">
                <w:pPr>
                  <w:spacing w:after="0"/>
                  <w:jc w:val="right"/>
                </w:pPr>
                <w:r w:rsidRPr="00C713FA">
                  <w:t>1.42%</w:t>
                </w:r>
              </w:p>
            </w:tc>
          </w:tr>
          <w:tr w:rsidR="004F764E" w:rsidRPr="00C713FA" w14:paraId="4B17AD0C" w14:textId="538B4C40" w:rsidTr="00EC300A">
            <w:trPr>
              <w:trHeight w:val="288"/>
            </w:trPr>
            <w:tc>
              <w:tcPr>
                <w:tcW w:w="1696" w:type="dxa"/>
                <w:noWrap/>
              </w:tcPr>
              <w:p w14:paraId="41064627" w14:textId="33304822" w:rsidR="004F764E" w:rsidRPr="00C713FA" w:rsidRDefault="004F764E" w:rsidP="004F764E">
                <w:pPr>
                  <w:spacing w:after="0"/>
                  <w:rPr>
                    <w:sz w:val="18"/>
                    <w:szCs w:val="18"/>
                  </w:rPr>
                </w:pPr>
                <w:r w:rsidRPr="00C713FA">
                  <w:rPr>
                    <w:sz w:val="18"/>
                    <w:szCs w:val="18"/>
                  </w:rPr>
                  <w:t>2030</w:t>
                </w:r>
              </w:p>
            </w:tc>
            <w:tc>
              <w:tcPr>
                <w:tcW w:w="2268" w:type="dxa"/>
                <w:noWrap/>
              </w:tcPr>
              <w:p w14:paraId="28BE300B" w14:textId="6B9D7FC0" w:rsidR="004F764E" w:rsidRPr="00C713FA" w:rsidRDefault="004F764E" w:rsidP="004F764E">
                <w:pPr>
                  <w:spacing w:after="0"/>
                  <w:jc w:val="right"/>
                  <w:rPr>
                    <w:sz w:val="18"/>
                    <w:szCs w:val="18"/>
                  </w:rPr>
                </w:pPr>
                <w:r w:rsidRPr="00C713FA">
                  <w:t xml:space="preserve"> 14 </w:t>
                </w:r>
              </w:p>
            </w:tc>
            <w:tc>
              <w:tcPr>
                <w:tcW w:w="2836" w:type="dxa"/>
              </w:tcPr>
              <w:p w14:paraId="3856B48B" w14:textId="6B3547E9" w:rsidR="004F764E" w:rsidRPr="00C713FA" w:rsidRDefault="004F764E" w:rsidP="004F764E">
                <w:pPr>
                  <w:spacing w:after="0"/>
                  <w:jc w:val="right"/>
                  <w:rPr>
                    <w:sz w:val="18"/>
                    <w:szCs w:val="18"/>
                  </w:rPr>
                </w:pPr>
                <w:r w:rsidRPr="00C713FA">
                  <w:t xml:space="preserve"> 105 </w:t>
                </w:r>
              </w:p>
            </w:tc>
            <w:tc>
              <w:tcPr>
                <w:tcW w:w="2552" w:type="dxa"/>
              </w:tcPr>
              <w:p w14:paraId="21F910EA" w14:textId="60593F5A" w:rsidR="004F764E" w:rsidRPr="00C713FA" w:rsidRDefault="004F764E" w:rsidP="004F764E">
                <w:pPr>
                  <w:spacing w:after="0"/>
                  <w:jc w:val="right"/>
                </w:pPr>
                <w:r w:rsidRPr="00C713FA">
                  <w:t>1.64%</w:t>
                </w:r>
              </w:p>
            </w:tc>
          </w:tr>
          <w:tr w:rsidR="004F764E" w:rsidRPr="00C713FA" w14:paraId="318E7D6F" w14:textId="6B0A966E" w:rsidTr="00EC300A">
            <w:trPr>
              <w:trHeight w:val="288"/>
            </w:trPr>
            <w:tc>
              <w:tcPr>
                <w:tcW w:w="1696" w:type="dxa"/>
                <w:noWrap/>
              </w:tcPr>
              <w:p w14:paraId="3CC8697F" w14:textId="5E4C00B7" w:rsidR="004F764E" w:rsidRPr="00C713FA" w:rsidRDefault="004F764E" w:rsidP="004F764E">
                <w:pPr>
                  <w:spacing w:after="0"/>
                  <w:rPr>
                    <w:sz w:val="18"/>
                    <w:szCs w:val="18"/>
                  </w:rPr>
                </w:pPr>
                <w:r w:rsidRPr="00C713FA">
                  <w:rPr>
                    <w:sz w:val="18"/>
                    <w:szCs w:val="18"/>
                  </w:rPr>
                  <w:t>2031</w:t>
                </w:r>
              </w:p>
            </w:tc>
            <w:tc>
              <w:tcPr>
                <w:tcW w:w="2268" w:type="dxa"/>
                <w:noWrap/>
              </w:tcPr>
              <w:p w14:paraId="6F83F930" w14:textId="143AD9E5" w:rsidR="004F764E" w:rsidRPr="00C713FA" w:rsidRDefault="004F764E" w:rsidP="004F764E">
                <w:pPr>
                  <w:spacing w:after="0"/>
                  <w:jc w:val="right"/>
                  <w:rPr>
                    <w:sz w:val="18"/>
                    <w:szCs w:val="18"/>
                  </w:rPr>
                </w:pPr>
                <w:r w:rsidRPr="00C713FA">
                  <w:t xml:space="preserve"> 15 </w:t>
                </w:r>
              </w:p>
            </w:tc>
            <w:tc>
              <w:tcPr>
                <w:tcW w:w="2836" w:type="dxa"/>
              </w:tcPr>
              <w:p w14:paraId="00DF21E5" w14:textId="122407EE" w:rsidR="004F764E" w:rsidRPr="00C713FA" w:rsidRDefault="004F764E" w:rsidP="004F764E">
                <w:pPr>
                  <w:spacing w:after="0"/>
                  <w:jc w:val="right"/>
                  <w:rPr>
                    <w:sz w:val="18"/>
                    <w:szCs w:val="18"/>
                  </w:rPr>
                </w:pPr>
                <w:r w:rsidRPr="00C713FA">
                  <w:t xml:space="preserve"> 120 </w:t>
                </w:r>
              </w:p>
            </w:tc>
            <w:tc>
              <w:tcPr>
                <w:tcW w:w="2552" w:type="dxa"/>
              </w:tcPr>
              <w:p w14:paraId="1039E75C" w14:textId="5AE05196" w:rsidR="004F764E" w:rsidRPr="00C713FA" w:rsidRDefault="004F764E" w:rsidP="004F764E">
                <w:pPr>
                  <w:spacing w:after="0"/>
                  <w:jc w:val="right"/>
                </w:pPr>
                <w:r w:rsidRPr="00C713FA">
                  <w:t>1.88%</w:t>
                </w:r>
              </w:p>
            </w:tc>
          </w:tr>
        </w:tbl>
        <w:p w14:paraId="0E6CB884" w14:textId="1ACD4380" w:rsidR="00470E5F" w:rsidRPr="00C713FA" w:rsidRDefault="00470E5F" w:rsidP="000236F7">
          <w:pPr>
            <w:rPr>
              <w:rFonts w:asciiTheme="minorHAnsi" w:hAnsiTheme="minorHAnsi"/>
              <w:sz w:val="16"/>
              <w:szCs w:val="16"/>
            </w:rPr>
          </w:pPr>
          <w:r w:rsidRPr="00C713FA">
            <w:rPr>
              <w:rFonts w:asciiTheme="minorHAnsi" w:hAnsiTheme="minorHAnsi"/>
              <w:sz w:val="16"/>
              <w:szCs w:val="16"/>
            </w:rPr>
            <w:t xml:space="preserve">Note: a) the total number of inactive wells are 6,386 as of the end of 2016 </w:t>
          </w:r>
        </w:p>
        <w:p w14:paraId="7A79CA20" w14:textId="2C94D614" w:rsidR="000236F7" w:rsidRPr="00C713FA" w:rsidRDefault="000236F7" w:rsidP="000236F7">
          <w:pPr>
            <w:rPr>
              <w:rFonts w:asciiTheme="minorHAnsi" w:hAnsiTheme="minorHAnsi"/>
              <w:sz w:val="16"/>
              <w:szCs w:val="16"/>
            </w:rPr>
          </w:pPr>
          <w:r w:rsidRPr="00C713FA">
            <w:rPr>
              <w:rFonts w:asciiTheme="minorHAnsi" w:hAnsiTheme="minorHAnsi"/>
              <w:sz w:val="16"/>
              <w:szCs w:val="16"/>
            </w:rPr>
            <w:t xml:space="preserve">Source: </w:t>
          </w:r>
          <w:r w:rsidR="007A488B" w:rsidRPr="00C713FA">
            <w:rPr>
              <w:rFonts w:asciiTheme="minorHAnsi" w:hAnsiTheme="minorHAnsi"/>
              <w:sz w:val="16"/>
              <w:szCs w:val="16"/>
            </w:rPr>
            <w:t xml:space="preserve">Ramos </w:t>
          </w:r>
          <w:r w:rsidR="002A4D82" w:rsidRPr="00C713FA">
            <w:rPr>
              <w:rFonts w:asciiTheme="minorHAnsi" w:hAnsiTheme="minorHAnsi"/>
              <w:sz w:val="16"/>
              <w:szCs w:val="16"/>
            </w:rPr>
            <w:t>(</w:t>
          </w:r>
          <w:r w:rsidR="007A488B" w:rsidRPr="00C713FA">
            <w:rPr>
              <w:rFonts w:asciiTheme="minorHAnsi" w:hAnsiTheme="minorHAnsi"/>
              <w:sz w:val="16"/>
              <w:szCs w:val="16"/>
            </w:rPr>
            <w:t>2016</w:t>
          </w:r>
          <w:r w:rsidR="002A4D82" w:rsidRPr="00C713FA">
            <w:rPr>
              <w:rFonts w:asciiTheme="minorHAnsi" w:hAnsiTheme="minorHAnsi"/>
              <w:sz w:val="16"/>
              <w:szCs w:val="16"/>
            </w:rPr>
            <w:t>)</w:t>
          </w:r>
          <w:r w:rsidR="00544B34" w:rsidRPr="00C713FA">
            <w:rPr>
              <w:rFonts w:asciiTheme="minorHAnsi" w:hAnsiTheme="minorHAnsi"/>
              <w:sz w:val="16"/>
              <w:szCs w:val="16"/>
            </w:rPr>
            <w:t>.</w:t>
          </w:r>
        </w:p>
        <w:p w14:paraId="545A5D91" w14:textId="046071C7" w:rsidR="003E7608" w:rsidRPr="00C40BB4" w:rsidRDefault="003E7608" w:rsidP="005D1CAA">
          <w:pPr>
            <w:pStyle w:val="BodyText"/>
          </w:pPr>
          <w:r w:rsidRPr="00C40BB4">
            <w:lastRenderedPageBreak/>
            <w:t>A -15 year adoption profile was developed to assess the potential uptake and adoption of the technology. The following assumptions were make for this analysis:</w:t>
          </w:r>
        </w:p>
        <w:p w14:paraId="47CC5187" w14:textId="710E0F52" w:rsidR="003E7608" w:rsidRPr="00C40BB4" w:rsidRDefault="003E7608" w:rsidP="00C40BB4">
          <w:pPr>
            <w:pStyle w:val="BodyText"/>
            <w:numPr>
              <w:ilvl w:val="0"/>
              <w:numId w:val="38"/>
            </w:numPr>
          </w:pPr>
          <w:r w:rsidRPr="00C40BB4">
            <w:t>The market size was the 6,386 wells that are inactive or expected to become inactive over the next 15 years.</w:t>
          </w:r>
        </w:p>
        <w:p w14:paraId="4AA2F488" w14:textId="7A52FDAA" w:rsidR="00F934AF" w:rsidRPr="00C40BB4" w:rsidRDefault="00F934AF" w:rsidP="00C40BB4">
          <w:pPr>
            <w:pStyle w:val="BodyText"/>
            <w:numPr>
              <w:ilvl w:val="0"/>
              <w:numId w:val="38"/>
            </w:numPr>
          </w:pPr>
          <w:r w:rsidRPr="00C40BB4">
            <w:t>In the expanded field trial period (2017-19), the initial market uptake was estimated to be 5 inactive wells.</w:t>
          </w:r>
          <w:r w:rsidR="009D4D26" w:rsidRPr="00C40BB4">
            <w:t xml:space="preserve"> </w:t>
          </w:r>
          <w:r w:rsidRPr="00C40BB4">
            <w:t xml:space="preserve"> It is estimated that from 201</w:t>
          </w:r>
          <w:r w:rsidR="009D4D26" w:rsidRPr="00C40BB4">
            <w:t>9</w:t>
          </w:r>
          <w:r w:rsidRPr="00C40BB4">
            <w:t xml:space="preserve"> onward, production conditions w</w:t>
          </w:r>
          <w:r w:rsidR="009D4D26" w:rsidRPr="00C40BB4">
            <w:t>ill exist which will result in growth stage</w:t>
          </w:r>
          <w:r w:rsidR="00954044">
            <w:t xml:space="preserve"> (Ramos </w:t>
          </w:r>
          <w:r w:rsidR="00954044" w:rsidRPr="00C40BB4">
            <w:t>2016).</w:t>
          </w:r>
        </w:p>
        <w:p w14:paraId="035B8CE8" w14:textId="7426AD45" w:rsidR="009D4D26" w:rsidRPr="00C40BB4" w:rsidRDefault="009D4D26">
          <w:pPr>
            <w:pStyle w:val="BodyText"/>
          </w:pPr>
          <w:r w:rsidRPr="00C40BB4">
            <w:t>At the conclusion of the 15-year analysis, the technology were being applied to a total of 120 well</w:t>
          </w:r>
          <w:r w:rsidR="004C51BC">
            <w:t>s, which is equivalent to 1.88% of the total number CSG wells expected to be inactive over the next 15 years.</w:t>
          </w:r>
          <w:r w:rsidR="00C26E98">
            <w:t xml:space="preserve"> This is </w:t>
          </w:r>
          <w:r w:rsidR="00954044">
            <w:t xml:space="preserve">a very </w:t>
          </w:r>
          <w:r w:rsidR="00DE6116">
            <w:t>conservative</w:t>
          </w:r>
          <w:r w:rsidR="00C26E98">
            <w:t xml:space="preserve"> assumption </w:t>
          </w:r>
          <w:r w:rsidR="00954044">
            <w:t xml:space="preserve">which will give great confidence in our evaluation results. </w:t>
          </w:r>
        </w:p>
        <w:p w14:paraId="2FAD8F58" w14:textId="152807C1" w:rsidR="005D1CAA" w:rsidRDefault="005D1CAA" w:rsidP="005D1CAA">
          <w:pPr>
            <w:pStyle w:val="BodyText"/>
            <w:rPr>
              <w:rFonts w:asciiTheme="minorHAnsi" w:hAnsiTheme="minorHAnsi"/>
              <w:szCs w:val="24"/>
            </w:rPr>
          </w:pPr>
        </w:p>
        <w:p w14:paraId="64BDC1DC" w14:textId="505D948D" w:rsidR="00CC30AE" w:rsidRPr="00CC30AE" w:rsidRDefault="00CC30AE" w:rsidP="000101FC">
          <w:pPr>
            <w:pStyle w:val="Heading2notnumbered"/>
          </w:pPr>
          <w:r w:rsidRPr="00CC30AE">
            <w:t>Impacts</w:t>
          </w:r>
          <w:bookmarkEnd w:id="9"/>
        </w:p>
        <w:p w14:paraId="3F5232BD" w14:textId="5FD5B2DA" w:rsidR="005D5EE9" w:rsidRDefault="00CC30AE" w:rsidP="005D5EE9">
          <w:pPr>
            <w:pStyle w:val="BodyText"/>
          </w:pPr>
          <w:r w:rsidRPr="00CC30AE">
            <w:rPr>
              <w:rFonts w:asciiTheme="minorHAnsi" w:hAnsiTheme="minorHAnsi"/>
              <w:spacing w:val="-1"/>
            </w:rPr>
            <w:t xml:space="preserve">The </w:t>
          </w:r>
          <w:r w:rsidR="004E6FCB">
            <w:rPr>
              <w:rFonts w:asciiTheme="minorHAnsi" w:hAnsiTheme="minorHAnsi"/>
              <w:spacing w:val="-1"/>
            </w:rPr>
            <w:t>R2T</w:t>
          </w:r>
          <w:r w:rsidR="00E2287B">
            <w:rPr>
              <w:rFonts w:asciiTheme="minorHAnsi" w:hAnsiTheme="minorHAnsi"/>
              <w:spacing w:val="-1"/>
            </w:rPr>
            <w:t xml:space="preserve"> </w:t>
          </w:r>
          <w:r w:rsidRPr="00CC30AE">
            <w:rPr>
              <w:rFonts w:asciiTheme="minorHAnsi" w:hAnsiTheme="minorHAnsi"/>
              <w:spacing w:val="2"/>
            </w:rPr>
            <w:t>p</w:t>
          </w:r>
          <w:r w:rsidRPr="00CC30AE">
            <w:rPr>
              <w:rFonts w:asciiTheme="minorHAnsi" w:hAnsiTheme="minorHAnsi"/>
              <w:spacing w:val="-1"/>
            </w:rPr>
            <w:t>r</w:t>
          </w:r>
          <w:r w:rsidRPr="00CC30AE">
            <w:rPr>
              <w:rFonts w:asciiTheme="minorHAnsi" w:hAnsiTheme="minorHAnsi"/>
              <w:spacing w:val="3"/>
            </w:rPr>
            <w:t>o</w:t>
          </w:r>
          <w:r w:rsidRPr="00CC30AE">
            <w:rPr>
              <w:rFonts w:asciiTheme="minorHAnsi" w:hAnsiTheme="minorHAnsi"/>
              <w:spacing w:val="1"/>
            </w:rPr>
            <w:t>g</w:t>
          </w:r>
          <w:r w:rsidRPr="00CC30AE">
            <w:rPr>
              <w:rFonts w:asciiTheme="minorHAnsi" w:hAnsiTheme="minorHAnsi"/>
              <w:spacing w:val="3"/>
            </w:rPr>
            <w:t>r</w:t>
          </w:r>
          <w:r w:rsidRPr="00CC30AE">
            <w:rPr>
              <w:rFonts w:asciiTheme="minorHAnsi" w:hAnsiTheme="minorHAnsi"/>
              <w:spacing w:val="1"/>
            </w:rPr>
            <w:t>a</w:t>
          </w:r>
          <w:r w:rsidRPr="00CC30AE">
            <w:rPr>
              <w:rFonts w:asciiTheme="minorHAnsi" w:hAnsiTheme="minorHAnsi"/>
            </w:rPr>
            <w:t xml:space="preserve">m </w:t>
          </w:r>
          <w:r w:rsidR="005D5EE9">
            <w:rPr>
              <w:rFonts w:asciiTheme="minorHAnsi" w:hAnsiTheme="minorHAnsi"/>
            </w:rPr>
            <w:t>has</w:t>
          </w:r>
          <w:r w:rsidR="00D115B0">
            <w:rPr>
              <w:rFonts w:asciiTheme="minorHAnsi" w:hAnsiTheme="minorHAnsi"/>
            </w:rPr>
            <w:t xml:space="preserve"> </w:t>
          </w:r>
          <w:r w:rsidRPr="00CC30AE">
            <w:rPr>
              <w:rFonts w:asciiTheme="minorHAnsi" w:hAnsiTheme="minorHAnsi"/>
            </w:rPr>
            <w:t>a variety of</w:t>
          </w:r>
          <w:r w:rsidR="00D115B0">
            <w:rPr>
              <w:rFonts w:asciiTheme="minorHAnsi" w:hAnsiTheme="minorHAnsi"/>
            </w:rPr>
            <w:t xml:space="preserve"> potential </w:t>
          </w:r>
          <w:r w:rsidRPr="00CC30AE">
            <w:rPr>
              <w:rFonts w:asciiTheme="minorHAnsi" w:hAnsiTheme="minorHAnsi"/>
            </w:rPr>
            <w:t>impacts, including</w:t>
          </w:r>
          <w:r w:rsidR="005D5EE9">
            <w:rPr>
              <w:rFonts w:asciiTheme="minorHAnsi" w:hAnsiTheme="minorHAnsi"/>
            </w:rPr>
            <w:t xml:space="preserve"> i</w:t>
          </w:r>
          <w:r w:rsidR="005D5EE9" w:rsidRPr="00520268">
            <w:t>ncreased efficiency in production of CSG</w:t>
          </w:r>
          <w:r w:rsidR="005D5EE9">
            <w:t>, i</w:t>
          </w:r>
          <w:r w:rsidR="005D5EE9" w:rsidRPr="00520268">
            <w:t>ncreased energy security for Australia</w:t>
          </w:r>
          <w:r w:rsidR="000C4328">
            <w:t>,</w:t>
          </w:r>
          <w:r w:rsidR="005D5EE9">
            <w:t xml:space="preserve"> and reduced greenhouse gas </w:t>
          </w:r>
          <w:r w:rsidR="005D5EE9" w:rsidRPr="00520268">
            <w:t>emissions</w:t>
          </w:r>
          <w:r w:rsidR="005D5EE9">
            <w:t xml:space="preserve">. </w:t>
          </w:r>
          <w:r w:rsidR="005D5EE9" w:rsidRPr="005D5EE9">
            <w:t xml:space="preserve">Using CSIRO’s triple bottom line impact </w:t>
          </w:r>
          <w:r w:rsidR="00EE5B71">
            <w:t>classification approach, T</w:t>
          </w:r>
          <w:r w:rsidR="0081210C">
            <w:t xml:space="preserve">able </w:t>
          </w:r>
          <w:r w:rsidR="000C4328">
            <w:t>4.3</w:t>
          </w:r>
          <w:r w:rsidR="005D5EE9" w:rsidRPr="005D5EE9">
            <w:t xml:space="preserve"> summarises the nature of </w:t>
          </w:r>
          <w:r w:rsidR="000C4328">
            <w:t>these</w:t>
          </w:r>
          <w:r w:rsidR="005D5EE9" w:rsidRPr="005D5EE9">
            <w:t xml:space="preserve"> potential impacts</w:t>
          </w:r>
          <w:r w:rsidR="005D5EE9">
            <w:t>.</w:t>
          </w:r>
        </w:p>
        <w:p w14:paraId="45BBBD3C" w14:textId="0119BF88" w:rsidR="00EF62DE" w:rsidRDefault="000C4328" w:rsidP="00EF62DE">
          <w:pPr>
            <w:pStyle w:val="BodyText"/>
          </w:pPr>
          <w:r>
            <w:t>The estimated economic</w:t>
          </w:r>
          <w:r w:rsidR="00EF62DE" w:rsidRPr="004A6CF2">
            <w:t xml:space="preserve"> benefits </w:t>
          </w:r>
          <w:r>
            <w:t>are discussed below</w:t>
          </w:r>
          <w:r w:rsidR="00EF62DE" w:rsidRPr="004A6CF2">
            <w:t xml:space="preserve">. </w:t>
          </w:r>
          <w:r>
            <w:t xml:space="preserve">The potential </w:t>
          </w:r>
          <w:r w:rsidR="00EF62DE" w:rsidRPr="004A6CF2">
            <w:t>environmental and social benefits are noted</w:t>
          </w:r>
          <w:r w:rsidR="002B27EF">
            <w:t>,</w:t>
          </w:r>
          <w:r w:rsidR="00EF62DE" w:rsidRPr="004A6CF2">
            <w:t xml:space="preserve"> but not assessed</w:t>
          </w:r>
          <w:r>
            <w:t>,</w:t>
          </w:r>
          <w:r w:rsidRPr="000C4328">
            <w:t xml:space="preserve"> </w:t>
          </w:r>
          <w:r>
            <w:t>g</w:t>
          </w:r>
          <w:r w:rsidRPr="000C4328">
            <w:t>iven the constraints of data availability</w:t>
          </w:r>
          <w:r>
            <w:t>.</w:t>
          </w:r>
        </w:p>
        <w:p w14:paraId="2FC0EBD3" w14:textId="625A3998" w:rsidR="000F3AAF" w:rsidRPr="000101FC" w:rsidRDefault="000F3AAF" w:rsidP="000F3AAF">
          <w:pPr>
            <w:pStyle w:val="Heading4"/>
            <w:rPr>
              <w:sz w:val="20"/>
              <w:szCs w:val="20"/>
            </w:rPr>
          </w:pPr>
          <w:r w:rsidRPr="000101FC">
            <w:rPr>
              <w:sz w:val="20"/>
              <w:szCs w:val="20"/>
            </w:rPr>
            <w:t xml:space="preserve">Table </w:t>
          </w:r>
          <w:r>
            <w:rPr>
              <w:sz w:val="20"/>
              <w:szCs w:val="20"/>
            </w:rPr>
            <w:t>4.3</w:t>
          </w:r>
          <w:r w:rsidRPr="000101FC">
            <w:rPr>
              <w:sz w:val="20"/>
              <w:szCs w:val="20"/>
            </w:rPr>
            <w:t>: Impact of</w:t>
          </w:r>
          <w:r>
            <w:rPr>
              <w:sz w:val="20"/>
              <w:szCs w:val="20"/>
            </w:rPr>
            <w:t xml:space="preserve"> R2T</w:t>
          </w:r>
          <w:r w:rsidRPr="000101FC">
            <w:rPr>
              <w:sz w:val="20"/>
              <w:szCs w:val="20"/>
            </w:rPr>
            <w:t xml:space="preserve"> </w:t>
          </w:r>
          <w:r w:rsidR="00B968C0">
            <w:rPr>
              <w:sz w:val="20"/>
              <w:szCs w:val="20"/>
            </w:rPr>
            <w:t>project</w:t>
          </w:r>
        </w:p>
        <w:tbl>
          <w:tblPr>
            <w:tblStyle w:val="TableCSIRO"/>
            <w:tblpPr w:leftFromText="180" w:rightFromText="180" w:vertAnchor="text" w:horzAnchor="margin" w:tblpY="24"/>
            <w:tblW w:w="0" w:type="auto"/>
            <w:tblInd w:w="0" w:type="dxa"/>
            <w:tblLook w:val="04A0" w:firstRow="1" w:lastRow="0" w:firstColumn="1" w:lastColumn="0" w:noHBand="0" w:noVBand="1"/>
          </w:tblPr>
          <w:tblGrid>
            <w:gridCol w:w="1696"/>
            <w:gridCol w:w="1789"/>
            <w:gridCol w:w="1293"/>
            <w:gridCol w:w="4860"/>
          </w:tblGrid>
          <w:tr w:rsidR="0071045D" w:rsidRPr="00CC30AE" w14:paraId="1FCDAC85" w14:textId="77777777" w:rsidTr="00D952F3">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696" w:type="dxa"/>
              </w:tcPr>
              <w:p w14:paraId="1723C3CA" w14:textId="77777777" w:rsidR="000F3AAF" w:rsidRPr="00EE45F5" w:rsidRDefault="000F3AAF" w:rsidP="00D74DEB">
                <w:pPr>
                  <w:spacing w:before="120"/>
                  <w:rPr>
                    <w:rFonts w:asciiTheme="minorHAnsi" w:hAnsiTheme="minorHAnsi"/>
                    <w:b w:val="0"/>
                    <w:bCs w:val="0"/>
                    <w:caps/>
                    <w:color w:val="auto"/>
                    <w:sz w:val="16"/>
                    <w:szCs w:val="16"/>
                  </w:rPr>
                </w:pPr>
                <w:r w:rsidRPr="00EE45F5">
                  <w:rPr>
                    <w:rFonts w:asciiTheme="minorHAnsi" w:hAnsiTheme="minorHAnsi"/>
                    <w:caps/>
                    <w:color w:val="auto"/>
                    <w:sz w:val="16"/>
                    <w:szCs w:val="16"/>
                  </w:rPr>
                  <w:t>type</w:t>
                </w:r>
              </w:p>
            </w:tc>
            <w:tc>
              <w:tcPr>
                <w:tcW w:w="1789" w:type="dxa"/>
              </w:tcPr>
              <w:p w14:paraId="521AD075" w14:textId="77777777" w:rsidR="000F3AAF" w:rsidRPr="00EE45F5" w:rsidRDefault="000F3AAF" w:rsidP="00D74DEB">
                <w:pPr>
                  <w:spacing w:before="12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aps/>
                    <w:color w:val="auto"/>
                    <w:sz w:val="16"/>
                    <w:szCs w:val="16"/>
                  </w:rPr>
                </w:pPr>
                <w:r w:rsidRPr="00EE45F5">
                  <w:rPr>
                    <w:rFonts w:asciiTheme="minorHAnsi" w:hAnsiTheme="minorHAnsi"/>
                    <w:caps/>
                    <w:color w:val="auto"/>
                    <w:sz w:val="16"/>
                    <w:szCs w:val="16"/>
                  </w:rPr>
                  <w:t>category</w:t>
                </w:r>
              </w:p>
            </w:tc>
            <w:tc>
              <w:tcPr>
                <w:tcW w:w="0" w:type="auto"/>
              </w:tcPr>
              <w:p w14:paraId="69BBFB8F" w14:textId="77777777" w:rsidR="000F3AAF" w:rsidRPr="00EE45F5" w:rsidRDefault="000F3AAF" w:rsidP="00D74DEB">
                <w:pPr>
                  <w:spacing w:before="12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aps/>
                    <w:color w:val="auto"/>
                    <w:sz w:val="16"/>
                    <w:szCs w:val="16"/>
                  </w:rPr>
                </w:pPr>
                <w:r w:rsidRPr="00EE45F5">
                  <w:rPr>
                    <w:rFonts w:asciiTheme="minorHAnsi" w:hAnsiTheme="minorHAnsi"/>
                    <w:caps/>
                    <w:color w:val="auto"/>
                    <w:sz w:val="16"/>
                    <w:szCs w:val="16"/>
                  </w:rPr>
                  <w:t>indicator</w:t>
                </w:r>
              </w:p>
            </w:tc>
            <w:tc>
              <w:tcPr>
                <w:tcW w:w="0" w:type="auto"/>
              </w:tcPr>
              <w:p w14:paraId="6BAE7BBB" w14:textId="77777777" w:rsidR="000F3AAF" w:rsidRPr="00EE45F5" w:rsidRDefault="000F3AAF" w:rsidP="00D74DEB">
                <w:pPr>
                  <w:spacing w:before="12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aps/>
                    <w:color w:val="auto"/>
                    <w:sz w:val="16"/>
                    <w:szCs w:val="16"/>
                  </w:rPr>
                </w:pPr>
                <w:r w:rsidRPr="00EE45F5">
                  <w:rPr>
                    <w:rFonts w:asciiTheme="minorHAnsi" w:hAnsiTheme="minorHAnsi"/>
                    <w:caps/>
                    <w:color w:val="auto"/>
                    <w:sz w:val="16"/>
                    <w:szCs w:val="16"/>
                  </w:rPr>
                  <w:t>description</w:t>
                </w:r>
              </w:p>
            </w:tc>
          </w:tr>
          <w:tr w:rsidR="0071045D" w:rsidRPr="00CC30AE" w14:paraId="5AAF2C09" w14:textId="77777777" w:rsidTr="00D95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0604043" w14:textId="77777777" w:rsidR="000F3AAF" w:rsidRPr="00EE45F5" w:rsidRDefault="000F3AAF" w:rsidP="00D74DEB">
                <w:pPr>
                  <w:rPr>
                    <w:rFonts w:asciiTheme="minorHAnsi" w:hAnsiTheme="minorHAnsi"/>
                    <w:b w:val="0"/>
                    <w:bCs w:val="0"/>
                    <w:sz w:val="16"/>
                    <w:szCs w:val="16"/>
                  </w:rPr>
                </w:pPr>
                <w:r w:rsidRPr="00EE45F5">
                  <w:rPr>
                    <w:rFonts w:asciiTheme="minorHAnsi" w:hAnsiTheme="minorHAnsi"/>
                    <w:sz w:val="16"/>
                    <w:szCs w:val="16"/>
                  </w:rPr>
                  <w:t>Economic</w:t>
                </w:r>
              </w:p>
            </w:tc>
            <w:tc>
              <w:tcPr>
                <w:tcW w:w="1789" w:type="dxa"/>
              </w:tcPr>
              <w:p w14:paraId="778E0AED" w14:textId="77777777" w:rsidR="000F3AAF" w:rsidRPr="00EE45F5" w:rsidRDefault="000F3AAF" w:rsidP="00D74DEB">
                <w:pPr>
                  <w:cnfStyle w:val="000000100000" w:firstRow="0" w:lastRow="0" w:firstColumn="0" w:lastColumn="0" w:oddVBand="0" w:evenVBand="0" w:oddHBand="1" w:evenHBand="0" w:firstRowFirstColumn="0" w:firstRowLastColumn="0" w:lastRowFirstColumn="0" w:lastRowLastColumn="0"/>
                  <w:rPr>
                    <w:rFonts w:asciiTheme="minorHAnsi" w:hAnsiTheme="minorHAnsi"/>
                    <w:bCs/>
                    <w:iCs/>
                    <w:sz w:val="16"/>
                    <w:szCs w:val="16"/>
                  </w:rPr>
                </w:pPr>
                <w:r w:rsidRPr="00EE45F5">
                  <w:rPr>
                    <w:rFonts w:asciiTheme="minorHAnsi" w:hAnsiTheme="minorHAnsi"/>
                    <w:bCs/>
                    <w:iCs/>
                    <w:sz w:val="16"/>
                    <w:szCs w:val="16"/>
                  </w:rPr>
                  <w:t>Productivity and efficiency</w:t>
                </w:r>
              </w:p>
            </w:tc>
            <w:tc>
              <w:tcPr>
                <w:tcW w:w="0" w:type="auto"/>
              </w:tcPr>
              <w:p w14:paraId="1F4615F8" w14:textId="7D3B0B1F" w:rsidR="000F3AAF" w:rsidRPr="00EE45F5" w:rsidRDefault="002B7657" w:rsidP="002B7657">
                <w:pPr>
                  <w:cnfStyle w:val="000000100000" w:firstRow="0" w:lastRow="0" w:firstColumn="0" w:lastColumn="0" w:oddVBand="0" w:evenVBand="0" w:oddHBand="1" w:evenHBand="0" w:firstRowFirstColumn="0" w:firstRowLastColumn="0" w:lastRowFirstColumn="0" w:lastRowLastColumn="0"/>
                  <w:rPr>
                    <w:rFonts w:asciiTheme="minorHAnsi" w:hAnsiTheme="minorHAnsi"/>
                    <w:bCs/>
                    <w:iCs/>
                    <w:sz w:val="16"/>
                    <w:szCs w:val="16"/>
                  </w:rPr>
                </w:pPr>
                <w:r>
                  <w:rPr>
                    <w:rFonts w:asciiTheme="minorHAnsi" w:hAnsiTheme="minorHAnsi"/>
                    <w:sz w:val="16"/>
                    <w:szCs w:val="16"/>
                  </w:rPr>
                  <w:t xml:space="preserve">Cost savings </w:t>
                </w:r>
                <w:r w:rsidR="000F3AAF" w:rsidRPr="00EE45F5">
                  <w:rPr>
                    <w:rFonts w:asciiTheme="minorHAnsi" w:hAnsiTheme="minorHAnsi"/>
                    <w:sz w:val="16"/>
                    <w:szCs w:val="16"/>
                  </w:rPr>
                  <w:t>in CSG production</w:t>
                </w:r>
              </w:p>
            </w:tc>
            <w:tc>
              <w:tcPr>
                <w:tcW w:w="0" w:type="auto"/>
              </w:tcPr>
              <w:p w14:paraId="5EC585E9" w14:textId="23763C9B" w:rsidR="000F3AAF" w:rsidRPr="00EE45F5" w:rsidRDefault="00451ED7" w:rsidP="00D74DEB">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451ED7">
                  <w:rPr>
                    <w:rFonts w:asciiTheme="minorHAnsi" w:hAnsiTheme="minorHAnsi"/>
                    <w:sz w:val="16"/>
                    <w:szCs w:val="16"/>
                  </w:rPr>
                  <w:t>With the appropriate injection of microbial consortia or nutrients, an average of an additional 10 years is added to the life of a well. The addition of microbial consortia or nutrients to existing wells requires only operating costs for the process rather than capital costs to drill a new well.</w:t>
                </w:r>
              </w:p>
            </w:tc>
          </w:tr>
          <w:tr w:rsidR="0071045D" w:rsidRPr="00CC30AE" w14:paraId="1BBE93A5" w14:textId="77777777" w:rsidTr="00D952F3">
            <w:tc>
              <w:tcPr>
                <w:cnfStyle w:val="001000000000" w:firstRow="0" w:lastRow="0" w:firstColumn="1" w:lastColumn="0" w:oddVBand="0" w:evenVBand="0" w:oddHBand="0" w:evenHBand="0" w:firstRowFirstColumn="0" w:firstRowLastColumn="0" w:lastRowFirstColumn="0" w:lastRowLastColumn="0"/>
                <w:tcW w:w="1696" w:type="dxa"/>
              </w:tcPr>
              <w:p w14:paraId="0D3940CC" w14:textId="77777777" w:rsidR="000F3AAF" w:rsidRPr="00EE45F5" w:rsidRDefault="000F3AAF" w:rsidP="00D74DEB">
                <w:pPr>
                  <w:rPr>
                    <w:rFonts w:asciiTheme="minorHAnsi" w:hAnsiTheme="minorHAnsi"/>
                    <w:b w:val="0"/>
                    <w:bCs w:val="0"/>
                    <w:sz w:val="16"/>
                    <w:szCs w:val="16"/>
                  </w:rPr>
                </w:pPr>
                <w:r w:rsidRPr="00EE45F5">
                  <w:rPr>
                    <w:rFonts w:asciiTheme="minorHAnsi" w:hAnsiTheme="minorHAnsi"/>
                    <w:sz w:val="16"/>
                    <w:szCs w:val="16"/>
                  </w:rPr>
                  <w:t>Economic</w:t>
                </w:r>
              </w:p>
            </w:tc>
            <w:tc>
              <w:tcPr>
                <w:tcW w:w="1789" w:type="dxa"/>
              </w:tcPr>
              <w:p w14:paraId="68777852" w14:textId="77777777" w:rsidR="000F3AAF" w:rsidRPr="00EE45F5" w:rsidRDefault="000F3AAF" w:rsidP="00D74DEB">
                <w:pPr>
                  <w:cnfStyle w:val="000000000000" w:firstRow="0" w:lastRow="0" w:firstColumn="0" w:lastColumn="0" w:oddVBand="0" w:evenVBand="0" w:oddHBand="0" w:evenHBand="0" w:firstRowFirstColumn="0" w:firstRowLastColumn="0" w:lastRowFirstColumn="0" w:lastRowLastColumn="0"/>
                  <w:rPr>
                    <w:rFonts w:asciiTheme="minorHAnsi" w:hAnsiTheme="minorHAnsi"/>
                    <w:bCs/>
                    <w:iCs/>
                    <w:sz w:val="16"/>
                    <w:szCs w:val="16"/>
                  </w:rPr>
                </w:pPr>
                <w:r w:rsidRPr="00EE45F5">
                  <w:rPr>
                    <w:rFonts w:asciiTheme="minorHAnsi" w:hAnsiTheme="minorHAnsi"/>
                    <w:bCs/>
                    <w:iCs/>
                    <w:sz w:val="16"/>
                    <w:szCs w:val="16"/>
                  </w:rPr>
                  <w:t>Productivity and efficiency</w:t>
                </w:r>
              </w:p>
            </w:tc>
            <w:tc>
              <w:tcPr>
                <w:tcW w:w="0" w:type="auto"/>
              </w:tcPr>
              <w:p w14:paraId="4A4FD40E" w14:textId="25FC19E5" w:rsidR="000F3AAF" w:rsidRPr="00EE45F5" w:rsidRDefault="002B7657" w:rsidP="002B7657">
                <w:pPr>
                  <w:tabs>
                    <w:tab w:val="left" w:pos="397"/>
                  </w:tabs>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bCs/>
                    <w:iCs/>
                    <w:sz w:val="16"/>
                    <w:szCs w:val="16"/>
                  </w:rPr>
                </w:pPr>
                <w:r>
                  <w:rPr>
                    <w:rFonts w:asciiTheme="minorHAnsi" w:hAnsiTheme="minorHAnsi"/>
                    <w:sz w:val="16"/>
                    <w:szCs w:val="16"/>
                  </w:rPr>
                  <w:t>Reduced  agricultural production loss</w:t>
                </w:r>
                <w:r w:rsidR="000F3AAF" w:rsidRPr="00EE45F5">
                  <w:rPr>
                    <w:rFonts w:asciiTheme="minorHAnsi" w:hAnsiTheme="minorHAnsi"/>
                    <w:sz w:val="16"/>
                    <w:szCs w:val="16"/>
                  </w:rPr>
                  <w:t xml:space="preserve"> </w:t>
                </w:r>
              </w:p>
            </w:tc>
            <w:tc>
              <w:tcPr>
                <w:tcW w:w="0" w:type="auto"/>
              </w:tcPr>
              <w:p w14:paraId="7386F6FF" w14:textId="5BAA45D7" w:rsidR="000F3AAF" w:rsidRPr="00C713FA" w:rsidRDefault="002B7657" w:rsidP="002B7657">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C713FA">
                  <w:rPr>
                    <w:rFonts w:asciiTheme="minorHAnsi" w:hAnsiTheme="minorHAnsi"/>
                    <w:sz w:val="16"/>
                    <w:szCs w:val="16"/>
                  </w:rPr>
                  <w:t xml:space="preserve">A 2016 CSIRO study found that sample area averages an agricultural production loss of $2.17 million </w:t>
                </w:r>
                <w:r w:rsidR="008450E5" w:rsidRPr="00C713FA">
                  <w:rPr>
                    <w:rFonts w:asciiTheme="minorHAnsi" w:hAnsiTheme="minorHAnsi"/>
                    <w:sz w:val="16"/>
                    <w:szCs w:val="16"/>
                  </w:rPr>
                  <w:t xml:space="preserve">(gross output) </w:t>
                </w:r>
                <w:r w:rsidRPr="00C713FA">
                  <w:rPr>
                    <w:rFonts w:asciiTheme="minorHAnsi" w:hAnsiTheme="minorHAnsi"/>
                    <w:sz w:val="16"/>
                    <w:szCs w:val="16"/>
                  </w:rPr>
                  <w:t>over 20 years due to the existence of CSG infrastructure. If adopted, each rejuvenated well delays the construction of a new well by 10 years, therefore reduce</w:t>
                </w:r>
                <w:r w:rsidR="00A40E5C" w:rsidRPr="00C713FA">
                  <w:rPr>
                    <w:rFonts w:asciiTheme="minorHAnsi" w:hAnsiTheme="minorHAnsi"/>
                    <w:sz w:val="16"/>
                    <w:szCs w:val="16"/>
                  </w:rPr>
                  <w:t>s</w:t>
                </w:r>
                <w:r w:rsidRPr="00C713FA">
                  <w:rPr>
                    <w:rFonts w:asciiTheme="minorHAnsi" w:hAnsiTheme="minorHAnsi"/>
                    <w:sz w:val="16"/>
                    <w:szCs w:val="16"/>
                  </w:rPr>
                  <w:t xml:space="preserve"> the </w:t>
                </w:r>
                <w:r w:rsidR="00895670" w:rsidRPr="00C713FA">
                  <w:rPr>
                    <w:rFonts w:asciiTheme="minorHAnsi" w:hAnsiTheme="minorHAnsi"/>
                    <w:sz w:val="16"/>
                    <w:szCs w:val="16"/>
                  </w:rPr>
                  <w:t>agricultural production</w:t>
                </w:r>
                <w:r w:rsidRPr="00C713FA">
                  <w:rPr>
                    <w:rFonts w:asciiTheme="minorHAnsi" w:hAnsiTheme="minorHAnsi"/>
                    <w:sz w:val="16"/>
                    <w:szCs w:val="16"/>
                  </w:rPr>
                  <w:t xml:space="preserve"> loss.</w:t>
                </w:r>
              </w:p>
            </w:tc>
          </w:tr>
          <w:tr w:rsidR="0071045D" w:rsidRPr="00CC30AE" w14:paraId="200520B2" w14:textId="77777777" w:rsidTr="00D95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932CFEB" w14:textId="77777777" w:rsidR="000F3AAF" w:rsidRPr="00EE45F5" w:rsidRDefault="000F3AAF" w:rsidP="00D74DEB">
                <w:pPr>
                  <w:rPr>
                    <w:rFonts w:asciiTheme="minorHAnsi" w:hAnsiTheme="minorHAnsi"/>
                    <w:b w:val="0"/>
                    <w:bCs w:val="0"/>
                    <w:sz w:val="16"/>
                    <w:szCs w:val="16"/>
                  </w:rPr>
                </w:pPr>
                <w:r w:rsidRPr="00EE45F5">
                  <w:rPr>
                    <w:rFonts w:asciiTheme="minorHAnsi" w:hAnsiTheme="minorHAnsi"/>
                    <w:sz w:val="16"/>
                    <w:szCs w:val="16"/>
                  </w:rPr>
                  <w:t>Environmental</w:t>
                </w:r>
              </w:p>
            </w:tc>
            <w:tc>
              <w:tcPr>
                <w:tcW w:w="1789" w:type="dxa"/>
              </w:tcPr>
              <w:p w14:paraId="2D5F664E" w14:textId="3F4C5FCC" w:rsidR="000F3AAF" w:rsidRPr="00EE45F5" w:rsidRDefault="0071045D" w:rsidP="003E7608">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Pr>
                    <w:rFonts w:asciiTheme="minorHAnsi" w:hAnsiTheme="minorHAnsi"/>
                    <w:sz w:val="16"/>
                    <w:szCs w:val="16"/>
                  </w:rPr>
                  <w:t>Environment</w:t>
                </w:r>
              </w:p>
            </w:tc>
            <w:tc>
              <w:tcPr>
                <w:tcW w:w="0" w:type="auto"/>
              </w:tcPr>
              <w:p w14:paraId="3FE48299" w14:textId="6EF08646" w:rsidR="000F3AAF" w:rsidRPr="00EE45F5" w:rsidRDefault="0071045D" w:rsidP="0071045D">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Pr>
                    <w:rFonts w:asciiTheme="minorHAnsi" w:hAnsiTheme="minorHAnsi"/>
                    <w:sz w:val="16"/>
                    <w:szCs w:val="16"/>
                  </w:rPr>
                  <w:t xml:space="preserve">Water quality and biodiversity </w:t>
                </w:r>
                <w:r w:rsidR="000F3AAF" w:rsidRPr="00EE45F5">
                  <w:rPr>
                    <w:rFonts w:asciiTheme="minorHAnsi" w:hAnsiTheme="minorHAnsi"/>
                    <w:sz w:val="16"/>
                    <w:szCs w:val="16"/>
                  </w:rPr>
                  <w:t xml:space="preserve"> </w:t>
                </w:r>
              </w:p>
            </w:tc>
            <w:tc>
              <w:tcPr>
                <w:tcW w:w="0" w:type="auto"/>
              </w:tcPr>
              <w:p w14:paraId="54E1D477" w14:textId="6887062D" w:rsidR="00160692" w:rsidRPr="00C713FA" w:rsidRDefault="00160692" w:rsidP="00D74DEB">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C713FA">
                  <w:rPr>
                    <w:rFonts w:asciiTheme="minorHAnsi" w:hAnsiTheme="minorHAnsi"/>
                    <w:sz w:val="16"/>
                    <w:szCs w:val="16"/>
                  </w:rPr>
                  <w:t>New CSG development might cause environmental damage through release of production water at the surface; damage to, underground aquifers by hydraulic fracturing; damage to wildlife habitat in sensitive areas and contamination of surface water resources in drinking water catchments.</w:t>
                </w:r>
              </w:p>
              <w:p w14:paraId="3C72ED44" w14:textId="335BF162" w:rsidR="000F3AAF" w:rsidRPr="00C713FA" w:rsidRDefault="000F3AAF" w:rsidP="003E7608">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C713FA">
                  <w:rPr>
                    <w:rFonts w:asciiTheme="minorHAnsi" w:hAnsiTheme="minorHAnsi"/>
                    <w:sz w:val="16"/>
                    <w:szCs w:val="16"/>
                  </w:rPr>
                  <w:t xml:space="preserve">The </w:t>
                </w:r>
                <w:r w:rsidR="00160692" w:rsidRPr="00C713FA">
                  <w:rPr>
                    <w:rFonts w:asciiTheme="minorHAnsi" w:hAnsiTheme="minorHAnsi"/>
                    <w:sz w:val="16"/>
                    <w:szCs w:val="16"/>
                  </w:rPr>
                  <w:t xml:space="preserve">environmental damage </w:t>
                </w:r>
                <w:r w:rsidRPr="00C713FA">
                  <w:rPr>
                    <w:rFonts w:asciiTheme="minorHAnsi" w:hAnsiTheme="minorHAnsi"/>
                    <w:sz w:val="16"/>
                    <w:szCs w:val="16"/>
                  </w:rPr>
                  <w:t xml:space="preserve">can be decreased because fewer wells and associated infrastructure are required. </w:t>
                </w:r>
              </w:p>
            </w:tc>
          </w:tr>
          <w:tr w:rsidR="0071045D" w:rsidRPr="00CC30AE" w14:paraId="6ACA6C22" w14:textId="77777777" w:rsidTr="00D952F3">
            <w:tc>
              <w:tcPr>
                <w:cnfStyle w:val="001000000000" w:firstRow="0" w:lastRow="0" w:firstColumn="1" w:lastColumn="0" w:oddVBand="0" w:evenVBand="0" w:oddHBand="0" w:evenHBand="0" w:firstRowFirstColumn="0" w:firstRowLastColumn="0" w:lastRowFirstColumn="0" w:lastRowLastColumn="0"/>
                <w:tcW w:w="1696" w:type="dxa"/>
              </w:tcPr>
              <w:p w14:paraId="7FC42214" w14:textId="610CBC4B" w:rsidR="000F3AAF" w:rsidRPr="00EE45F5" w:rsidRDefault="000F3AAF" w:rsidP="00D74DEB">
                <w:pPr>
                  <w:rPr>
                    <w:rFonts w:asciiTheme="minorHAnsi" w:hAnsiTheme="minorHAnsi"/>
                    <w:b w:val="0"/>
                    <w:bCs w:val="0"/>
                    <w:sz w:val="16"/>
                    <w:szCs w:val="16"/>
                  </w:rPr>
                </w:pPr>
                <w:r w:rsidRPr="00EE45F5">
                  <w:rPr>
                    <w:rFonts w:asciiTheme="minorHAnsi" w:hAnsiTheme="minorHAnsi"/>
                    <w:sz w:val="16"/>
                    <w:szCs w:val="16"/>
                  </w:rPr>
                  <w:t>Social</w:t>
                </w:r>
              </w:p>
            </w:tc>
            <w:tc>
              <w:tcPr>
                <w:tcW w:w="1789" w:type="dxa"/>
              </w:tcPr>
              <w:p w14:paraId="225C5C2B" w14:textId="77777777" w:rsidR="000F3AAF" w:rsidRPr="00EE45F5" w:rsidRDefault="000F3AAF" w:rsidP="00D74DEB">
                <w:pPr>
                  <w:cnfStyle w:val="000000000000" w:firstRow="0" w:lastRow="0" w:firstColumn="0" w:lastColumn="0" w:oddVBand="0" w:evenVBand="0" w:oddHBand="0" w:evenHBand="0" w:firstRowFirstColumn="0" w:firstRowLastColumn="0" w:lastRowFirstColumn="0" w:lastRowLastColumn="0"/>
                  <w:rPr>
                    <w:rFonts w:asciiTheme="minorHAnsi" w:hAnsiTheme="minorHAnsi"/>
                    <w:bCs/>
                    <w:iCs/>
                    <w:sz w:val="16"/>
                    <w:szCs w:val="16"/>
                  </w:rPr>
                </w:pPr>
                <w:r w:rsidRPr="00EE45F5">
                  <w:rPr>
                    <w:rFonts w:asciiTheme="minorHAnsi" w:hAnsiTheme="minorHAnsi"/>
                    <w:bCs/>
                    <w:iCs/>
                    <w:sz w:val="16"/>
                    <w:szCs w:val="16"/>
                  </w:rPr>
                  <w:t>Resilience</w:t>
                </w:r>
              </w:p>
            </w:tc>
            <w:tc>
              <w:tcPr>
                <w:tcW w:w="0" w:type="auto"/>
              </w:tcPr>
              <w:p w14:paraId="4C489DAF" w14:textId="77777777" w:rsidR="000F3AAF" w:rsidRPr="00EE45F5" w:rsidRDefault="000F3AAF" w:rsidP="00D74DEB">
                <w:pPr>
                  <w:cnfStyle w:val="000000000000" w:firstRow="0" w:lastRow="0" w:firstColumn="0" w:lastColumn="0" w:oddVBand="0" w:evenVBand="0" w:oddHBand="0" w:evenHBand="0" w:firstRowFirstColumn="0" w:firstRowLastColumn="0" w:lastRowFirstColumn="0" w:lastRowLastColumn="0"/>
                  <w:rPr>
                    <w:rFonts w:asciiTheme="minorHAnsi" w:hAnsiTheme="minorHAnsi"/>
                    <w:bCs/>
                    <w:iCs/>
                    <w:sz w:val="16"/>
                    <w:szCs w:val="16"/>
                  </w:rPr>
                </w:pPr>
                <w:r w:rsidRPr="00EE45F5">
                  <w:rPr>
                    <w:rFonts w:asciiTheme="minorHAnsi" w:hAnsiTheme="minorHAnsi"/>
                    <w:bCs/>
                    <w:iCs/>
                    <w:sz w:val="16"/>
                    <w:szCs w:val="16"/>
                  </w:rPr>
                  <w:t>Income and employment</w:t>
                </w:r>
              </w:p>
            </w:tc>
            <w:tc>
              <w:tcPr>
                <w:tcW w:w="0" w:type="auto"/>
              </w:tcPr>
              <w:p w14:paraId="18D62808" w14:textId="77777777" w:rsidR="000F3AAF" w:rsidRPr="00EE45F5" w:rsidRDefault="000F3AAF" w:rsidP="00D74DEB">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E45F5">
                  <w:rPr>
                    <w:rFonts w:asciiTheme="minorHAnsi" w:hAnsiTheme="minorHAnsi"/>
                    <w:sz w:val="16"/>
                    <w:szCs w:val="16"/>
                  </w:rPr>
                  <w:t>Much of the industry is located in rural areas where there are small populations, limited employment opportunities, and high unemployment rates. Increased production by the industry potentially increases the viability of industry-dependent communities – especially those with fewer alternative employment opportunities.</w:t>
                </w:r>
              </w:p>
            </w:tc>
          </w:tr>
          <w:tr w:rsidR="0071045D" w:rsidRPr="00CC30AE" w14:paraId="3EBD904D" w14:textId="77777777" w:rsidTr="00D95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2A33B27" w14:textId="77777777" w:rsidR="000F3AAF" w:rsidRPr="00EE45F5" w:rsidRDefault="000F3AAF" w:rsidP="00D74DEB">
                <w:pPr>
                  <w:rPr>
                    <w:rFonts w:asciiTheme="minorHAnsi" w:hAnsiTheme="minorHAnsi"/>
                    <w:sz w:val="16"/>
                    <w:szCs w:val="16"/>
                  </w:rPr>
                </w:pPr>
              </w:p>
            </w:tc>
            <w:tc>
              <w:tcPr>
                <w:tcW w:w="1789" w:type="dxa"/>
              </w:tcPr>
              <w:p w14:paraId="7B212919" w14:textId="77777777" w:rsidR="000F3AAF" w:rsidRPr="00EE45F5" w:rsidRDefault="000F3AAF" w:rsidP="00D74DEB">
                <w:pPr>
                  <w:cnfStyle w:val="000000100000" w:firstRow="0" w:lastRow="0" w:firstColumn="0" w:lastColumn="0" w:oddVBand="0" w:evenVBand="0" w:oddHBand="1" w:evenHBand="0" w:firstRowFirstColumn="0" w:firstRowLastColumn="0" w:lastRowFirstColumn="0" w:lastRowLastColumn="0"/>
                  <w:rPr>
                    <w:rFonts w:asciiTheme="minorHAnsi" w:hAnsiTheme="minorHAnsi"/>
                    <w:bCs/>
                    <w:iCs/>
                    <w:sz w:val="16"/>
                    <w:szCs w:val="16"/>
                  </w:rPr>
                </w:pPr>
                <w:r w:rsidRPr="00EE45F5">
                  <w:rPr>
                    <w:rFonts w:asciiTheme="minorHAnsi" w:hAnsiTheme="minorHAnsi"/>
                    <w:bCs/>
                    <w:iCs/>
                    <w:sz w:val="16"/>
                    <w:szCs w:val="16"/>
                  </w:rPr>
                  <w:t xml:space="preserve">Security </w:t>
                </w:r>
              </w:p>
            </w:tc>
            <w:tc>
              <w:tcPr>
                <w:tcW w:w="0" w:type="auto"/>
              </w:tcPr>
              <w:p w14:paraId="42328D82" w14:textId="77777777" w:rsidR="000F3AAF" w:rsidRPr="00EE45F5" w:rsidRDefault="000F3AAF" w:rsidP="00D74DEB">
                <w:pPr>
                  <w:cnfStyle w:val="000000100000" w:firstRow="0" w:lastRow="0" w:firstColumn="0" w:lastColumn="0" w:oddVBand="0" w:evenVBand="0" w:oddHBand="1" w:evenHBand="0" w:firstRowFirstColumn="0" w:firstRowLastColumn="0" w:lastRowFirstColumn="0" w:lastRowLastColumn="0"/>
                  <w:rPr>
                    <w:rFonts w:asciiTheme="minorHAnsi" w:hAnsiTheme="minorHAnsi"/>
                    <w:bCs/>
                    <w:iCs/>
                    <w:sz w:val="16"/>
                    <w:szCs w:val="16"/>
                  </w:rPr>
                </w:pPr>
                <w:r w:rsidRPr="00EE45F5">
                  <w:rPr>
                    <w:rFonts w:asciiTheme="minorHAnsi" w:hAnsiTheme="minorHAnsi"/>
                    <w:bCs/>
                    <w:iCs/>
                    <w:sz w:val="16"/>
                    <w:szCs w:val="16"/>
                  </w:rPr>
                  <w:t xml:space="preserve">Energy security </w:t>
                </w:r>
              </w:p>
            </w:tc>
            <w:tc>
              <w:tcPr>
                <w:tcW w:w="0" w:type="auto"/>
              </w:tcPr>
              <w:p w14:paraId="286B7D95" w14:textId="77777777" w:rsidR="000F3AAF" w:rsidRPr="00EE45F5" w:rsidRDefault="000F3AAF" w:rsidP="00D74DEB">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EE45F5">
                  <w:rPr>
                    <w:rFonts w:asciiTheme="minorHAnsi" w:hAnsiTheme="minorHAnsi"/>
                    <w:sz w:val="16"/>
                    <w:szCs w:val="16"/>
                  </w:rPr>
                  <w:t xml:space="preserve">The R2T increases the coal seam methane sources in Australia, thereby contributing to the nation’s energy security. </w:t>
                </w:r>
              </w:p>
            </w:tc>
          </w:tr>
        </w:tbl>
        <w:p w14:paraId="0955A547" w14:textId="77777777" w:rsidR="000F3AAF" w:rsidRDefault="000F3AAF" w:rsidP="000F3AAF">
          <w:pPr>
            <w:pStyle w:val="BodyText"/>
            <w:rPr>
              <w:rFonts w:asciiTheme="minorHAnsi" w:hAnsiTheme="minorHAnsi"/>
            </w:rPr>
          </w:pPr>
        </w:p>
        <w:p w14:paraId="112B0AF0" w14:textId="4DCF9ED7" w:rsidR="00CC30AE" w:rsidRPr="00CC30AE" w:rsidRDefault="00CC30AE" w:rsidP="00CC30AE">
          <w:pPr>
            <w:pStyle w:val="Heading1"/>
            <w:rPr>
              <w:rFonts w:asciiTheme="minorHAnsi" w:hAnsiTheme="minorHAnsi"/>
            </w:rPr>
          </w:pPr>
          <w:bookmarkStart w:id="10" w:name="_Toc453077152"/>
          <w:r w:rsidRPr="00CC30AE">
            <w:rPr>
              <w:rFonts w:asciiTheme="minorHAnsi" w:hAnsiTheme="minorHAnsi"/>
            </w:rPr>
            <w:lastRenderedPageBreak/>
            <w:t>Clarifying the Impacts</w:t>
          </w:r>
          <w:bookmarkEnd w:id="10"/>
        </w:p>
        <w:p w14:paraId="3B4F54C2" w14:textId="77777777" w:rsidR="00CC30AE" w:rsidRPr="00CC30AE" w:rsidRDefault="00CC30AE" w:rsidP="000101FC">
          <w:pPr>
            <w:pStyle w:val="Heading2notnumbered"/>
          </w:pPr>
          <w:bookmarkStart w:id="11" w:name="_Toc453077153"/>
          <w:bookmarkStart w:id="12" w:name="_Toc432078358"/>
          <w:r w:rsidRPr="00CC30AE">
            <w:t>Counterfactual</w:t>
          </w:r>
          <w:bookmarkEnd w:id="11"/>
        </w:p>
        <w:p w14:paraId="17A6AA75" w14:textId="0181E1E8" w:rsidR="00383861" w:rsidRDefault="0081210C" w:rsidP="00CC30AE">
          <w:pPr>
            <w:pStyle w:val="BodyText"/>
            <w:rPr>
              <w:rFonts w:asciiTheme="minorHAnsi" w:hAnsiTheme="minorHAnsi"/>
            </w:rPr>
          </w:pPr>
          <w:r>
            <w:rPr>
              <w:rFonts w:asciiTheme="minorHAnsi" w:hAnsiTheme="minorHAnsi"/>
            </w:rPr>
            <w:t xml:space="preserve">In the United States, similar technologies to CSIRO’s </w:t>
          </w:r>
          <w:r w:rsidR="00EA3F55">
            <w:rPr>
              <w:rFonts w:asciiTheme="minorHAnsi" w:hAnsiTheme="minorHAnsi"/>
              <w:spacing w:val="-1"/>
            </w:rPr>
            <w:t>R2T</w:t>
          </w:r>
          <w:r>
            <w:rPr>
              <w:rFonts w:asciiTheme="minorHAnsi" w:hAnsiTheme="minorHAnsi"/>
            </w:rPr>
            <w:t xml:space="preserve"> have been developed</w:t>
          </w:r>
          <w:r w:rsidR="002F0814">
            <w:rPr>
              <w:rFonts w:asciiTheme="minorHAnsi" w:hAnsiTheme="minorHAnsi"/>
            </w:rPr>
            <w:t xml:space="preserve"> (see, e.g.,</w:t>
          </w:r>
          <w:r>
            <w:rPr>
              <w:rFonts w:asciiTheme="minorHAnsi" w:hAnsiTheme="minorHAnsi"/>
            </w:rPr>
            <w:t xml:space="preserve"> Luca Technology, Ciris Energy, </w:t>
          </w:r>
          <w:r w:rsidR="00765D10">
            <w:rPr>
              <w:rFonts w:asciiTheme="minorHAnsi" w:hAnsiTheme="minorHAnsi"/>
            </w:rPr>
            <w:t xml:space="preserve">Next </w:t>
          </w:r>
          <w:r>
            <w:rPr>
              <w:rFonts w:asciiTheme="minorHAnsi" w:hAnsiTheme="minorHAnsi"/>
            </w:rPr>
            <w:t>Fuel</w:t>
          </w:r>
          <w:r w:rsidR="002F0814">
            <w:rPr>
              <w:rFonts w:asciiTheme="minorHAnsi" w:hAnsiTheme="minorHAnsi"/>
            </w:rPr>
            <w:t>, etc.)</w:t>
          </w:r>
          <w:r>
            <w:rPr>
              <w:rFonts w:asciiTheme="minorHAnsi" w:hAnsiTheme="minorHAnsi"/>
            </w:rPr>
            <w:t xml:space="preserve">. These technologies focus on stimulating microorganisms to produce additional coal </w:t>
          </w:r>
          <w:r w:rsidR="00765D10">
            <w:rPr>
              <w:rFonts w:asciiTheme="minorHAnsi" w:hAnsiTheme="minorHAnsi"/>
            </w:rPr>
            <w:t xml:space="preserve">seam </w:t>
          </w:r>
          <w:r>
            <w:rPr>
              <w:rFonts w:asciiTheme="minorHAnsi" w:hAnsiTheme="minorHAnsi"/>
            </w:rPr>
            <w:t>metha</w:t>
          </w:r>
          <w:r w:rsidR="005262FE">
            <w:rPr>
              <w:rFonts w:asciiTheme="minorHAnsi" w:hAnsiTheme="minorHAnsi"/>
            </w:rPr>
            <w:t xml:space="preserve">ne from existing production wells. </w:t>
          </w:r>
          <w:r w:rsidR="00CC30AE" w:rsidRPr="00CC30AE">
            <w:rPr>
              <w:rFonts w:asciiTheme="minorHAnsi" w:hAnsiTheme="minorHAnsi"/>
            </w:rPr>
            <w:t xml:space="preserve">While </w:t>
          </w:r>
          <w:r w:rsidR="00DA7A6D">
            <w:rPr>
              <w:rFonts w:asciiTheme="minorHAnsi" w:hAnsiTheme="minorHAnsi"/>
            </w:rPr>
            <w:t xml:space="preserve">other </w:t>
          </w:r>
          <w:r w:rsidR="00CA0AC1">
            <w:rPr>
              <w:rFonts w:asciiTheme="minorHAnsi" w:hAnsiTheme="minorHAnsi"/>
              <w:spacing w:val="-1"/>
            </w:rPr>
            <w:t>R2T</w:t>
          </w:r>
          <w:r w:rsidR="00F31249">
            <w:rPr>
              <w:rFonts w:asciiTheme="minorHAnsi" w:hAnsiTheme="minorHAnsi"/>
            </w:rPr>
            <w:t xml:space="preserve"> </w:t>
          </w:r>
          <w:r w:rsidR="00CC30AE" w:rsidRPr="00CC30AE">
            <w:rPr>
              <w:rFonts w:asciiTheme="minorHAnsi" w:hAnsiTheme="minorHAnsi"/>
            </w:rPr>
            <w:t xml:space="preserve">programs exist elsewhere in the world, </w:t>
          </w:r>
          <w:r w:rsidR="005262FE">
            <w:rPr>
              <w:rFonts w:asciiTheme="minorHAnsi" w:hAnsiTheme="minorHAnsi"/>
            </w:rPr>
            <w:t>CSIRO ha</w:t>
          </w:r>
          <w:r w:rsidR="002F0814">
            <w:rPr>
              <w:rFonts w:asciiTheme="minorHAnsi" w:hAnsiTheme="minorHAnsi"/>
            </w:rPr>
            <w:t>s</w:t>
          </w:r>
          <w:r w:rsidR="005262FE">
            <w:rPr>
              <w:rFonts w:asciiTheme="minorHAnsi" w:hAnsiTheme="minorHAnsi"/>
            </w:rPr>
            <w:t xml:space="preserve"> overcome </w:t>
          </w:r>
          <w:r w:rsidR="00765D10">
            <w:rPr>
              <w:rFonts w:asciiTheme="minorHAnsi" w:hAnsiTheme="minorHAnsi"/>
            </w:rPr>
            <w:t xml:space="preserve">some of </w:t>
          </w:r>
          <w:r w:rsidR="002F0814">
            <w:rPr>
              <w:rFonts w:asciiTheme="minorHAnsi" w:hAnsiTheme="minorHAnsi"/>
            </w:rPr>
            <w:t xml:space="preserve">the </w:t>
          </w:r>
          <w:r w:rsidR="00765D10">
            <w:rPr>
              <w:rFonts w:asciiTheme="minorHAnsi" w:hAnsiTheme="minorHAnsi"/>
            </w:rPr>
            <w:t xml:space="preserve">barriers </w:t>
          </w:r>
          <w:r w:rsidR="005262FE">
            <w:rPr>
              <w:rFonts w:asciiTheme="minorHAnsi" w:hAnsiTheme="minorHAnsi"/>
            </w:rPr>
            <w:t xml:space="preserve">that others have confronted when it comes to the microbial enhancement of CSG. </w:t>
          </w:r>
        </w:p>
        <w:p w14:paraId="0130AD01" w14:textId="0D743EA6" w:rsidR="00383861" w:rsidRDefault="00837B49" w:rsidP="00CC30AE">
          <w:pPr>
            <w:pStyle w:val="BodyText"/>
            <w:rPr>
              <w:rFonts w:asciiTheme="minorHAnsi" w:hAnsiTheme="minorHAnsi"/>
            </w:rPr>
          </w:pPr>
          <w:r>
            <w:rPr>
              <w:rFonts w:asciiTheme="minorHAnsi" w:hAnsiTheme="minorHAnsi"/>
            </w:rPr>
            <w:t xml:space="preserve">CSIRO’s </w:t>
          </w:r>
          <w:r w:rsidR="00EA3F55" w:rsidRPr="004775F1">
            <w:rPr>
              <w:rFonts w:asciiTheme="minorHAnsi" w:hAnsiTheme="minorHAnsi"/>
            </w:rPr>
            <w:t>R2T</w:t>
          </w:r>
          <w:r>
            <w:rPr>
              <w:rFonts w:asciiTheme="minorHAnsi" w:hAnsiTheme="minorHAnsi"/>
            </w:rPr>
            <w:t xml:space="preserve"> </w:t>
          </w:r>
          <w:r w:rsidR="00765D10">
            <w:rPr>
              <w:rFonts w:asciiTheme="minorHAnsi" w:hAnsiTheme="minorHAnsi"/>
            </w:rPr>
            <w:t xml:space="preserve">process is expected </w:t>
          </w:r>
          <w:r w:rsidR="00CE7BC6">
            <w:rPr>
              <w:rFonts w:asciiTheme="minorHAnsi" w:hAnsiTheme="minorHAnsi"/>
            </w:rPr>
            <w:t>to bring</w:t>
          </w:r>
          <w:r>
            <w:rPr>
              <w:rFonts w:asciiTheme="minorHAnsi" w:hAnsiTheme="minorHAnsi"/>
            </w:rPr>
            <w:t xml:space="preserve"> more potential benefits to the industry </w:t>
          </w:r>
          <w:r w:rsidR="00765D10">
            <w:rPr>
              <w:rFonts w:asciiTheme="minorHAnsi" w:hAnsiTheme="minorHAnsi"/>
            </w:rPr>
            <w:t>with the development of a</w:t>
          </w:r>
          <w:r>
            <w:rPr>
              <w:rFonts w:asciiTheme="minorHAnsi" w:hAnsiTheme="minorHAnsi"/>
            </w:rPr>
            <w:t xml:space="preserve"> novel protection </w:t>
          </w:r>
          <w:r w:rsidR="002F0814">
            <w:rPr>
              <w:rFonts w:asciiTheme="minorHAnsi" w:hAnsiTheme="minorHAnsi"/>
            </w:rPr>
            <w:t>of</w:t>
          </w:r>
          <w:r>
            <w:rPr>
              <w:rFonts w:asciiTheme="minorHAnsi" w:hAnsiTheme="minorHAnsi"/>
            </w:rPr>
            <w:t xml:space="preserve"> the nutrient delivering process.</w:t>
          </w:r>
          <w:r w:rsidR="00383861">
            <w:rPr>
              <w:rFonts w:asciiTheme="minorHAnsi" w:hAnsiTheme="minorHAnsi"/>
            </w:rPr>
            <w:t xml:space="preserve"> This technology </w:t>
          </w:r>
          <w:r w:rsidR="00765D10">
            <w:rPr>
              <w:rFonts w:asciiTheme="minorHAnsi" w:hAnsiTheme="minorHAnsi"/>
            </w:rPr>
            <w:t xml:space="preserve">is anticipated to be </w:t>
          </w:r>
          <w:r w:rsidR="00383861">
            <w:rPr>
              <w:rFonts w:asciiTheme="minorHAnsi" w:hAnsiTheme="minorHAnsi"/>
            </w:rPr>
            <w:t xml:space="preserve">part of the </w:t>
          </w:r>
          <w:r w:rsidR="00EA3F55" w:rsidRPr="004775F1">
            <w:rPr>
              <w:rFonts w:asciiTheme="minorHAnsi" w:hAnsiTheme="minorHAnsi"/>
            </w:rPr>
            <w:t>R2T</w:t>
          </w:r>
          <w:r w:rsidR="002F0814">
            <w:rPr>
              <w:rFonts w:asciiTheme="minorHAnsi" w:hAnsiTheme="minorHAnsi"/>
            </w:rPr>
            <w:t>;</w:t>
          </w:r>
          <w:r w:rsidR="00383861">
            <w:rPr>
              <w:rFonts w:asciiTheme="minorHAnsi" w:hAnsiTheme="minorHAnsi"/>
            </w:rPr>
            <w:t xml:space="preserve"> and has demonstrated through several experiments that the encapsulation technology brings significant value to the </w:t>
          </w:r>
          <w:r w:rsidR="00EA3F55" w:rsidRPr="004775F1">
            <w:rPr>
              <w:rFonts w:asciiTheme="minorHAnsi" w:hAnsiTheme="minorHAnsi"/>
            </w:rPr>
            <w:t>R2T</w:t>
          </w:r>
          <w:r w:rsidR="00EA3F55">
            <w:rPr>
              <w:rFonts w:asciiTheme="minorHAnsi" w:hAnsiTheme="minorHAnsi"/>
            </w:rPr>
            <w:t xml:space="preserve"> </w:t>
          </w:r>
          <w:r w:rsidR="00383861">
            <w:rPr>
              <w:rFonts w:asciiTheme="minorHAnsi" w:hAnsiTheme="minorHAnsi"/>
            </w:rPr>
            <w:t>implementation.</w:t>
          </w:r>
        </w:p>
        <w:p w14:paraId="7D3BEC8A" w14:textId="6EC48039" w:rsidR="00CC30AE" w:rsidRPr="00CC30AE" w:rsidRDefault="00CC30AE" w:rsidP="00CC30AE">
          <w:pPr>
            <w:pStyle w:val="CommentText"/>
            <w:rPr>
              <w:rFonts w:asciiTheme="minorHAnsi" w:hAnsiTheme="minorHAnsi"/>
              <w:sz w:val="24"/>
              <w:szCs w:val="22"/>
            </w:rPr>
          </w:pPr>
          <w:r w:rsidRPr="00CC30AE">
            <w:rPr>
              <w:rFonts w:asciiTheme="minorHAnsi" w:hAnsiTheme="minorHAnsi"/>
              <w:sz w:val="24"/>
              <w:szCs w:val="22"/>
            </w:rPr>
            <w:t xml:space="preserve">It is assumed that without CSIRO’s involvement and investment in the </w:t>
          </w:r>
          <w:r w:rsidR="00D115B0">
            <w:rPr>
              <w:rFonts w:asciiTheme="minorHAnsi" w:hAnsiTheme="minorHAnsi"/>
              <w:sz w:val="24"/>
              <w:szCs w:val="22"/>
            </w:rPr>
            <w:t>program</w:t>
          </w:r>
          <w:r w:rsidRPr="00CC30AE">
            <w:rPr>
              <w:rFonts w:asciiTheme="minorHAnsi" w:hAnsiTheme="minorHAnsi"/>
              <w:sz w:val="24"/>
              <w:szCs w:val="22"/>
            </w:rPr>
            <w:t xml:space="preserve">, there would have been </w:t>
          </w:r>
          <w:r w:rsidR="005B486C" w:rsidRPr="00CC30AE">
            <w:rPr>
              <w:rFonts w:asciiTheme="minorHAnsi" w:hAnsiTheme="minorHAnsi"/>
              <w:sz w:val="24"/>
              <w:szCs w:val="22"/>
            </w:rPr>
            <w:t>insignificant improvement</w:t>
          </w:r>
          <w:r w:rsidRPr="00CC30AE">
            <w:rPr>
              <w:rFonts w:asciiTheme="minorHAnsi" w:hAnsiTheme="minorHAnsi"/>
              <w:sz w:val="24"/>
              <w:szCs w:val="22"/>
            </w:rPr>
            <w:t xml:space="preserve"> of the </w:t>
          </w:r>
          <w:r w:rsidR="005B486C" w:rsidRPr="005B486C">
            <w:rPr>
              <w:rFonts w:asciiTheme="minorHAnsi" w:hAnsiTheme="minorHAnsi"/>
              <w:sz w:val="24"/>
              <w:szCs w:val="22"/>
            </w:rPr>
            <w:t>microbial enhancement</w:t>
          </w:r>
          <w:r w:rsidR="005B486C">
            <w:rPr>
              <w:rFonts w:asciiTheme="minorHAnsi" w:hAnsiTheme="minorHAnsi"/>
              <w:sz w:val="24"/>
              <w:szCs w:val="22"/>
            </w:rPr>
            <w:t xml:space="preserve"> technology</w:t>
          </w:r>
          <w:r w:rsidR="005B486C" w:rsidRPr="005B486C">
            <w:rPr>
              <w:rFonts w:asciiTheme="minorHAnsi" w:hAnsiTheme="minorHAnsi"/>
              <w:sz w:val="24"/>
              <w:szCs w:val="22"/>
            </w:rPr>
            <w:t xml:space="preserve"> </w:t>
          </w:r>
          <w:r w:rsidR="00765D10">
            <w:rPr>
              <w:rFonts w:asciiTheme="minorHAnsi" w:hAnsiTheme="minorHAnsi"/>
              <w:sz w:val="24"/>
              <w:szCs w:val="22"/>
            </w:rPr>
            <w:t>for</w:t>
          </w:r>
          <w:r w:rsidR="00765D10" w:rsidRPr="005B486C">
            <w:rPr>
              <w:rFonts w:asciiTheme="minorHAnsi" w:hAnsiTheme="minorHAnsi"/>
              <w:sz w:val="24"/>
              <w:szCs w:val="22"/>
            </w:rPr>
            <w:t xml:space="preserve"> </w:t>
          </w:r>
          <w:r w:rsidR="005B486C" w:rsidRPr="005B486C">
            <w:rPr>
              <w:rFonts w:asciiTheme="minorHAnsi" w:hAnsiTheme="minorHAnsi"/>
              <w:sz w:val="24"/>
              <w:szCs w:val="22"/>
            </w:rPr>
            <w:t>CSG</w:t>
          </w:r>
          <w:r w:rsidR="002F0814">
            <w:rPr>
              <w:rFonts w:asciiTheme="minorHAnsi" w:hAnsiTheme="minorHAnsi"/>
              <w:sz w:val="24"/>
              <w:szCs w:val="22"/>
            </w:rPr>
            <w:t>;</w:t>
          </w:r>
          <w:r w:rsidR="005B486C" w:rsidRPr="005B486C">
            <w:rPr>
              <w:rFonts w:asciiTheme="minorHAnsi" w:hAnsiTheme="minorHAnsi"/>
              <w:sz w:val="24"/>
              <w:szCs w:val="22"/>
            </w:rPr>
            <w:t xml:space="preserve"> </w:t>
          </w:r>
          <w:r w:rsidRPr="00CC30AE">
            <w:rPr>
              <w:rFonts w:asciiTheme="minorHAnsi" w:hAnsiTheme="minorHAnsi"/>
              <w:sz w:val="24"/>
              <w:szCs w:val="22"/>
            </w:rPr>
            <w:t>and</w:t>
          </w:r>
          <w:r w:rsidR="002F0814">
            <w:rPr>
              <w:rFonts w:asciiTheme="minorHAnsi" w:hAnsiTheme="minorHAnsi"/>
              <w:sz w:val="24"/>
              <w:szCs w:val="22"/>
            </w:rPr>
            <w:t xml:space="preserve">, consequently, that the </w:t>
          </w:r>
          <w:r w:rsidR="00765D10">
            <w:rPr>
              <w:rFonts w:asciiTheme="minorHAnsi" w:hAnsiTheme="minorHAnsi"/>
              <w:sz w:val="24"/>
              <w:szCs w:val="22"/>
            </w:rPr>
            <w:t xml:space="preserve">barriers </w:t>
          </w:r>
          <w:r w:rsidR="005B486C">
            <w:rPr>
              <w:rFonts w:asciiTheme="minorHAnsi" w:hAnsiTheme="minorHAnsi"/>
              <w:sz w:val="24"/>
              <w:szCs w:val="22"/>
            </w:rPr>
            <w:t xml:space="preserve">that other research organisations/bodies have confronted would </w:t>
          </w:r>
          <w:r w:rsidRPr="00CC30AE">
            <w:rPr>
              <w:rFonts w:asciiTheme="minorHAnsi" w:hAnsiTheme="minorHAnsi"/>
              <w:sz w:val="24"/>
              <w:szCs w:val="22"/>
            </w:rPr>
            <w:t>probably have remained.</w:t>
          </w:r>
          <w:r w:rsidR="00A63678" w:rsidRPr="004775F1">
            <w:rPr>
              <w:rFonts w:asciiTheme="minorHAnsi" w:hAnsiTheme="minorHAnsi"/>
              <w:sz w:val="24"/>
              <w:szCs w:val="22"/>
            </w:rPr>
            <w:t xml:space="preserve">  Without </w:t>
          </w:r>
          <w:r w:rsidR="00A63678" w:rsidRPr="00A63678">
            <w:rPr>
              <w:rFonts w:asciiTheme="minorHAnsi" w:hAnsiTheme="minorHAnsi"/>
              <w:sz w:val="24"/>
              <w:szCs w:val="22"/>
            </w:rPr>
            <w:t xml:space="preserve">prolonging the life of existing CSG wells, new wells will </w:t>
          </w:r>
          <w:r w:rsidR="004E43BA">
            <w:rPr>
              <w:rFonts w:asciiTheme="minorHAnsi" w:hAnsiTheme="minorHAnsi"/>
              <w:sz w:val="24"/>
              <w:szCs w:val="22"/>
            </w:rPr>
            <w:t xml:space="preserve">need to </w:t>
          </w:r>
          <w:r w:rsidR="00A63678" w:rsidRPr="00A63678">
            <w:rPr>
              <w:rFonts w:asciiTheme="minorHAnsi" w:hAnsiTheme="minorHAnsi"/>
              <w:sz w:val="24"/>
              <w:szCs w:val="22"/>
            </w:rPr>
            <w:t xml:space="preserve">be </w:t>
          </w:r>
          <w:r w:rsidR="004E43BA">
            <w:rPr>
              <w:rFonts w:asciiTheme="minorHAnsi" w:hAnsiTheme="minorHAnsi"/>
              <w:sz w:val="24"/>
              <w:szCs w:val="22"/>
            </w:rPr>
            <w:t>drilled</w:t>
          </w:r>
          <w:r w:rsidR="00A63678" w:rsidRPr="00A63678">
            <w:rPr>
              <w:rFonts w:asciiTheme="minorHAnsi" w:hAnsiTheme="minorHAnsi"/>
              <w:sz w:val="24"/>
              <w:szCs w:val="22"/>
            </w:rPr>
            <w:t>.</w:t>
          </w:r>
        </w:p>
        <w:p w14:paraId="1A080749" w14:textId="2FCB30A4" w:rsidR="00CC30AE" w:rsidRPr="00CC30AE" w:rsidRDefault="00CC30AE" w:rsidP="000101FC">
          <w:pPr>
            <w:pStyle w:val="Heading2notnumbered"/>
          </w:pPr>
          <w:bookmarkStart w:id="13" w:name="_Toc453077154"/>
          <w:r w:rsidRPr="00CC30AE">
            <w:t>Attribution</w:t>
          </w:r>
          <w:bookmarkEnd w:id="12"/>
          <w:bookmarkEnd w:id="13"/>
        </w:p>
        <w:p w14:paraId="410C4A1F" w14:textId="321223C8" w:rsidR="00CC30AE" w:rsidRPr="00CC30AE" w:rsidRDefault="00CC30AE" w:rsidP="00CC30AE">
          <w:pPr>
            <w:spacing w:line="276" w:lineRule="auto"/>
            <w:rPr>
              <w:rFonts w:asciiTheme="minorHAnsi" w:hAnsiTheme="minorHAnsi"/>
              <w:sz w:val="24"/>
            </w:rPr>
          </w:pPr>
          <w:r w:rsidRPr="00CC30AE">
            <w:rPr>
              <w:rFonts w:asciiTheme="minorHAnsi" w:hAnsiTheme="minorHAnsi"/>
              <w:sz w:val="24"/>
            </w:rPr>
            <w:t xml:space="preserve">CSIRO was the primary source of research, </w:t>
          </w:r>
          <w:r w:rsidR="002F0814">
            <w:rPr>
              <w:rFonts w:asciiTheme="minorHAnsi" w:hAnsiTheme="minorHAnsi"/>
              <w:sz w:val="24"/>
            </w:rPr>
            <w:t xml:space="preserve">and the </w:t>
          </w:r>
          <w:r w:rsidR="000C4805">
            <w:rPr>
              <w:rFonts w:asciiTheme="minorHAnsi" w:hAnsiTheme="minorHAnsi"/>
              <w:sz w:val="24"/>
            </w:rPr>
            <w:t>R2T</w:t>
          </w:r>
          <w:r w:rsidRPr="00CC30AE">
            <w:rPr>
              <w:rFonts w:asciiTheme="minorHAnsi" w:hAnsiTheme="minorHAnsi"/>
              <w:sz w:val="24"/>
            </w:rPr>
            <w:t xml:space="preserve"> expertise and resources</w:t>
          </w:r>
          <w:r w:rsidR="002F0814">
            <w:rPr>
              <w:rFonts w:asciiTheme="minorHAnsi" w:hAnsiTheme="minorHAnsi"/>
              <w:sz w:val="24"/>
            </w:rPr>
            <w:t>,</w:t>
          </w:r>
          <w:r w:rsidRPr="00CC30AE">
            <w:rPr>
              <w:rFonts w:asciiTheme="minorHAnsi" w:hAnsiTheme="minorHAnsi"/>
              <w:sz w:val="24"/>
            </w:rPr>
            <w:t xml:space="preserve"> that underpinned the development of </w:t>
          </w:r>
          <w:r w:rsidR="005B486C">
            <w:rPr>
              <w:rFonts w:asciiTheme="minorHAnsi" w:hAnsiTheme="minorHAnsi"/>
              <w:sz w:val="24"/>
            </w:rPr>
            <w:t xml:space="preserve">the process and products needed to </w:t>
          </w:r>
          <w:r w:rsidR="00765D10">
            <w:rPr>
              <w:rFonts w:asciiTheme="minorHAnsi" w:hAnsiTheme="minorHAnsi"/>
              <w:sz w:val="24"/>
            </w:rPr>
            <w:t xml:space="preserve">microbially </w:t>
          </w:r>
          <w:r w:rsidR="005B486C">
            <w:rPr>
              <w:rFonts w:asciiTheme="minorHAnsi" w:hAnsiTheme="minorHAnsi"/>
              <w:sz w:val="24"/>
            </w:rPr>
            <w:t xml:space="preserve">enhance CSG yield. </w:t>
          </w:r>
          <w:r w:rsidRPr="00CC30AE">
            <w:rPr>
              <w:rFonts w:asciiTheme="minorHAnsi" w:hAnsiTheme="minorHAnsi"/>
              <w:sz w:val="24"/>
            </w:rPr>
            <w:t xml:space="preserve">Other contributors to the successful implementation of </w:t>
          </w:r>
          <w:r w:rsidR="002F0814">
            <w:rPr>
              <w:rFonts w:asciiTheme="minorHAnsi" w:hAnsiTheme="minorHAnsi"/>
              <w:sz w:val="24"/>
            </w:rPr>
            <w:t xml:space="preserve">the </w:t>
          </w:r>
          <w:r w:rsidRPr="00CC30AE">
            <w:rPr>
              <w:rFonts w:asciiTheme="minorHAnsi" w:hAnsiTheme="minorHAnsi"/>
              <w:sz w:val="24"/>
            </w:rPr>
            <w:t>CSIRO research include</w:t>
          </w:r>
          <w:r w:rsidR="00896721">
            <w:rPr>
              <w:rFonts w:asciiTheme="minorHAnsi" w:hAnsiTheme="minorHAnsi"/>
              <w:sz w:val="24"/>
            </w:rPr>
            <w:t xml:space="preserve"> </w:t>
          </w:r>
          <w:r w:rsidR="00896721" w:rsidRPr="00896721">
            <w:rPr>
              <w:rFonts w:asciiTheme="minorHAnsi" w:hAnsiTheme="minorHAnsi"/>
              <w:sz w:val="24"/>
            </w:rPr>
            <w:t>AGL Energy, Apollo Gas (previously Macquarie Energy), Eastern Star Gas, Origin Energy</w:t>
          </w:r>
          <w:r w:rsidR="00AA4F59">
            <w:rPr>
              <w:rFonts w:asciiTheme="minorHAnsi" w:hAnsiTheme="minorHAnsi"/>
              <w:sz w:val="24"/>
            </w:rPr>
            <w:t>/APLNG</w:t>
          </w:r>
          <w:r w:rsidR="00B47806">
            <w:rPr>
              <w:rFonts w:asciiTheme="minorHAnsi" w:hAnsiTheme="minorHAnsi"/>
              <w:sz w:val="24"/>
            </w:rPr>
            <w:t>, QGC, Earth Resources, Sydney Gas</w:t>
          </w:r>
          <w:r w:rsidR="002F0814">
            <w:rPr>
              <w:rFonts w:asciiTheme="minorHAnsi" w:hAnsiTheme="minorHAnsi"/>
              <w:sz w:val="24"/>
            </w:rPr>
            <w:t>,</w:t>
          </w:r>
          <w:r w:rsidR="00896721" w:rsidRPr="00896721">
            <w:rPr>
              <w:rFonts w:asciiTheme="minorHAnsi" w:hAnsiTheme="minorHAnsi"/>
              <w:sz w:val="24"/>
            </w:rPr>
            <w:t xml:space="preserve"> and Santos</w:t>
          </w:r>
          <w:r w:rsidRPr="00CC30AE">
            <w:rPr>
              <w:rFonts w:asciiTheme="minorHAnsi" w:hAnsiTheme="minorHAnsi"/>
              <w:sz w:val="24"/>
            </w:rPr>
            <w:t>, which provided</w:t>
          </w:r>
          <w:r w:rsidR="00896721">
            <w:rPr>
              <w:rFonts w:asciiTheme="minorHAnsi" w:hAnsiTheme="minorHAnsi"/>
              <w:sz w:val="24"/>
            </w:rPr>
            <w:t xml:space="preserve"> important co-financing from 2008 to 2017</w:t>
          </w:r>
          <w:r w:rsidRPr="00CC30AE">
            <w:rPr>
              <w:rFonts w:asciiTheme="minorHAnsi" w:hAnsiTheme="minorHAnsi"/>
              <w:sz w:val="24"/>
            </w:rPr>
            <w:t xml:space="preserve">. </w:t>
          </w:r>
          <w:r w:rsidR="00896721">
            <w:rPr>
              <w:rFonts w:asciiTheme="minorHAnsi" w:hAnsiTheme="minorHAnsi"/>
              <w:sz w:val="24"/>
            </w:rPr>
            <w:t xml:space="preserve">Industry partners have </w:t>
          </w:r>
          <w:r w:rsidRPr="00CC30AE">
            <w:rPr>
              <w:rFonts w:asciiTheme="minorHAnsi" w:hAnsiTheme="minorHAnsi"/>
              <w:sz w:val="24"/>
            </w:rPr>
            <w:t xml:space="preserve">also played an important role in </w:t>
          </w:r>
          <w:r w:rsidR="00896721" w:rsidRPr="00896721">
            <w:rPr>
              <w:rFonts w:asciiTheme="minorHAnsi" w:hAnsiTheme="minorHAnsi"/>
              <w:sz w:val="24"/>
            </w:rPr>
            <w:t>collecting water and rock samples</w:t>
          </w:r>
          <w:r w:rsidR="002F0814">
            <w:rPr>
              <w:rFonts w:asciiTheme="minorHAnsi" w:hAnsiTheme="minorHAnsi"/>
              <w:sz w:val="24"/>
            </w:rPr>
            <w:t>;</w:t>
          </w:r>
          <w:r w:rsidR="00AA4F59">
            <w:rPr>
              <w:rFonts w:asciiTheme="minorHAnsi" w:hAnsiTheme="minorHAnsi"/>
              <w:sz w:val="24"/>
            </w:rPr>
            <w:t xml:space="preserve"> and providing critical background information, especially with regard to implementation in the field</w:t>
          </w:r>
          <w:r w:rsidRPr="00CC30AE">
            <w:rPr>
              <w:rFonts w:asciiTheme="minorHAnsi" w:hAnsiTheme="minorHAnsi"/>
              <w:sz w:val="24"/>
            </w:rPr>
            <w:t xml:space="preserve">. </w:t>
          </w:r>
        </w:p>
        <w:p w14:paraId="17759CEA" w14:textId="2F921B08" w:rsidR="00896721" w:rsidRPr="004A6CF2" w:rsidRDefault="00896721" w:rsidP="00896721">
          <w:pPr>
            <w:spacing w:line="276" w:lineRule="auto"/>
            <w:rPr>
              <w:sz w:val="24"/>
            </w:rPr>
          </w:pPr>
          <w:r w:rsidRPr="00C713FA">
            <w:rPr>
              <w:sz w:val="24"/>
            </w:rPr>
            <w:t>Since all of the CSIRO and industry stakeholders were considered necessary to achieve the ultimate objective of developing microbially</w:t>
          </w:r>
          <w:r w:rsidR="002A278C" w:rsidRPr="00C713FA">
            <w:rPr>
              <w:sz w:val="24"/>
            </w:rPr>
            <w:t>-</w:t>
          </w:r>
          <w:r w:rsidRPr="00C713FA">
            <w:rPr>
              <w:sz w:val="24"/>
            </w:rPr>
            <w:t>enhanced technology for CSG production, it was appropriate to attribute benefits among the project on a cost-sharing basis. CSIRO accounted for approximately</w:t>
          </w:r>
          <w:r w:rsidR="00401321" w:rsidRPr="00C713FA">
            <w:rPr>
              <w:sz w:val="24"/>
            </w:rPr>
            <w:t xml:space="preserve"> </w:t>
          </w:r>
          <w:r w:rsidR="00900C43" w:rsidRPr="00C713FA">
            <w:rPr>
              <w:sz w:val="24"/>
            </w:rPr>
            <w:t>5</w:t>
          </w:r>
          <w:r w:rsidR="00CA0AC1" w:rsidRPr="00C713FA">
            <w:rPr>
              <w:sz w:val="24"/>
            </w:rPr>
            <w:t>%</w:t>
          </w:r>
          <w:r w:rsidRPr="00C713FA">
            <w:rPr>
              <w:sz w:val="24"/>
            </w:rPr>
            <w:t xml:space="preserve"> per cent of the total </w:t>
          </w:r>
          <w:r w:rsidR="00401321" w:rsidRPr="00C713FA">
            <w:rPr>
              <w:sz w:val="24"/>
            </w:rPr>
            <w:t xml:space="preserve">research and implementation </w:t>
          </w:r>
          <w:r w:rsidRPr="00C713FA">
            <w:rPr>
              <w:sz w:val="24"/>
            </w:rPr>
            <w:t xml:space="preserve">costs. Consequently, in this analysis, </w:t>
          </w:r>
          <w:r w:rsidR="00867117" w:rsidRPr="00C713FA">
            <w:rPr>
              <w:sz w:val="24"/>
            </w:rPr>
            <w:t xml:space="preserve">we use a conservative estimate and assume that </w:t>
          </w:r>
          <w:r w:rsidRPr="00C713FA">
            <w:rPr>
              <w:sz w:val="24"/>
            </w:rPr>
            <w:t xml:space="preserve">that roughly </w:t>
          </w:r>
          <w:r w:rsidR="000560DA" w:rsidRPr="00C713FA">
            <w:rPr>
              <w:sz w:val="24"/>
            </w:rPr>
            <w:t>5</w:t>
          </w:r>
          <w:r w:rsidR="00CA0AC1" w:rsidRPr="00C713FA">
            <w:rPr>
              <w:sz w:val="24"/>
            </w:rPr>
            <w:t>%</w:t>
          </w:r>
          <w:r w:rsidRPr="00C713FA">
            <w:rPr>
              <w:sz w:val="24"/>
            </w:rPr>
            <w:t xml:space="preserve"> per cent of </w:t>
          </w:r>
          <w:r w:rsidR="002A278C" w:rsidRPr="00C713FA">
            <w:rPr>
              <w:sz w:val="24"/>
            </w:rPr>
            <w:t xml:space="preserve">the </w:t>
          </w:r>
          <w:r w:rsidR="00C86841" w:rsidRPr="00C713FA">
            <w:rPr>
              <w:sz w:val="24"/>
            </w:rPr>
            <w:t>benefits arising</w:t>
          </w:r>
          <w:r w:rsidRPr="00C713FA">
            <w:rPr>
              <w:sz w:val="24"/>
            </w:rPr>
            <w:t xml:space="preserve"> from the research program can be attributed to CSIRO.</w:t>
          </w:r>
        </w:p>
        <w:p w14:paraId="4B4B3AC9" w14:textId="7A4FBA00" w:rsidR="00CC30AE" w:rsidRPr="00CC30AE" w:rsidRDefault="00A04384" w:rsidP="00CC30AE">
          <w:pPr>
            <w:pStyle w:val="Heading1"/>
            <w:rPr>
              <w:rFonts w:asciiTheme="minorHAnsi" w:hAnsiTheme="minorHAnsi"/>
            </w:rPr>
          </w:pPr>
          <w:bookmarkStart w:id="14" w:name="_Toc453077155"/>
          <w:r w:rsidRPr="00CC30AE">
            <w:rPr>
              <w:rFonts w:asciiTheme="minorHAnsi" w:hAnsiTheme="minorHAnsi"/>
            </w:rPr>
            <w:t>Valuing</w:t>
          </w:r>
          <w:r w:rsidR="00CC30AE" w:rsidRPr="00CC30AE">
            <w:rPr>
              <w:rFonts w:asciiTheme="minorHAnsi" w:hAnsiTheme="minorHAnsi"/>
            </w:rPr>
            <w:t xml:space="preserve"> the Impacts</w:t>
          </w:r>
          <w:bookmarkEnd w:id="14"/>
        </w:p>
        <w:p w14:paraId="201AFD00" w14:textId="7CF38D9D" w:rsidR="00CC30AE" w:rsidRPr="00CC30AE" w:rsidRDefault="00CC30AE" w:rsidP="000101FC">
          <w:pPr>
            <w:pStyle w:val="Heading2notnumbered"/>
          </w:pPr>
          <w:bookmarkStart w:id="15" w:name="_Toc453077156"/>
          <w:r w:rsidRPr="00CC30AE">
            <w:t>Cost</w:t>
          </w:r>
          <w:r w:rsidR="002F0814">
            <w:t>-</w:t>
          </w:r>
          <w:r w:rsidRPr="00CC30AE">
            <w:t>Benefit Analysis</w:t>
          </w:r>
          <w:bookmarkEnd w:id="15"/>
          <w:r w:rsidRPr="00CC30AE">
            <w:t xml:space="preserve"> </w:t>
          </w:r>
        </w:p>
        <w:p w14:paraId="10BC73DB" w14:textId="77777777" w:rsidR="00963FA3" w:rsidRPr="004A6CF2" w:rsidRDefault="00963FA3" w:rsidP="00963FA3">
          <w:pPr>
            <w:rPr>
              <w:b/>
              <w:sz w:val="24"/>
              <w:szCs w:val="24"/>
            </w:rPr>
          </w:pPr>
          <w:r w:rsidRPr="004A6CF2">
            <w:rPr>
              <w:b/>
              <w:sz w:val="24"/>
              <w:szCs w:val="24"/>
            </w:rPr>
            <w:t xml:space="preserve">Definition </w:t>
          </w:r>
        </w:p>
        <w:p w14:paraId="28B547C1" w14:textId="0B179ABE" w:rsidR="00963FA3" w:rsidRDefault="00963FA3" w:rsidP="00963FA3">
          <w:pPr>
            <w:pStyle w:val="BodyText"/>
          </w:pPr>
          <w:r>
            <w:lastRenderedPageBreak/>
            <w:t xml:space="preserve">This section provides </w:t>
          </w:r>
          <w:r w:rsidR="002F0814">
            <w:t xml:space="preserve">a </w:t>
          </w:r>
          <w:r>
            <w:t>definition of key input costs, benefits</w:t>
          </w:r>
          <w:r w:rsidR="002F0814">
            <w:t>,</w:t>
          </w:r>
          <w:r>
            <w:t xml:space="preserve"> and our method of calculating the benefit</w:t>
          </w:r>
          <w:r w:rsidR="002F0814">
            <w:t>-</w:t>
          </w:r>
          <w:r>
            <w:t>cost ratio (BCR) in this analysis.</w:t>
          </w:r>
          <w:r w:rsidR="000B4E38">
            <w:t xml:space="preserve">  The process of calculating the BCR for CSIRO is a two-staged process.</w:t>
          </w:r>
        </w:p>
        <w:p w14:paraId="239834D4" w14:textId="09A013A1" w:rsidR="000B4E38" w:rsidRDefault="000B4E38" w:rsidP="00963FA3">
          <w:pPr>
            <w:pStyle w:val="BodyText"/>
          </w:pPr>
          <w:r>
            <w:t xml:space="preserve">Stage 1: Calculating the costs and benefits at the program level </w:t>
          </w:r>
        </w:p>
        <w:p w14:paraId="4D8E9257" w14:textId="7F7004A6" w:rsidR="00963FA3" w:rsidRDefault="00963FA3" w:rsidP="00963FA3">
          <w:pPr>
            <w:pStyle w:val="BodyText"/>
          </w:pPr>
          <w:r w:rsidRPr="00067A76">
            <w:t>Input costs</w:t>
          </w:r>
          <w:r>
            <w:t xml:space="preserve"> are </w:t>
          </w:r>
          <w:r w:rsidR="000C4805">
            <w:t>c</w:t>
          </w:r>
          <w:r>
            <w:t>osts incurred by CSIRO and its</w:t>
          </w:r>
          <w:r w:rsidR="00A04384">
            <w:t xml:space="preserve"> collaborators to</w:t>
          </w:r>
          <w:r>
            <w:t xml:space="preserve"> produce the research outputs</w:t>
          </w:r>
          <w:r w:rsidR="002F0814">
            <w:t>. They</w:t>
          </w:r>
          <w:r>
            <w:t xml:space="preserve"> include cost</w:t>
          </w:r>
          <w:r w:rsidR="00067A76">
            <w:t>s</w:t>
          </w:r>
          <w:r>
            <w:t xml:space="preserve"> associated with such things as staff, in-kind contributions, equipment/facilities</w:t>
          </w:r>
          <w:r w:rsidR="002F0814">
            <w:t>,</w:t>
          </w:r>
          <w:r>
            <w:t xml:space="preserve"> and background IP. </w:t>
          </w:r>
          <w:r w:rsidR="00067A76">
            <w:t xml:space="preserve">Where data is </w:t>
          </w:r>
          <w:r>
            <w:t>available, input costs should also include usage and adoption costs borne by the end users</w:t>
          </w:r>
          <w:r w:rsidR="00067A76">
            <w:t>,</w:t>
          </w:r>
          <w:r>
            <w:t xml:space="preserve"> such</w:t>
          </w:r>
          <w:r w:rsidR="00067A76">
            <w:t xml:space="preserve"> as</w:t>
          </w:r>
          <w:r>
            <w:t xml:space="preserve"> costs of any trials, further development</w:t>
          </w:r>
          <w:r w:rsidR="002F0814">
            <w:t>,</w:t>
          </w:r>
          <w:r>
            <w:t xml:space="preserve"> and market tests.</w:t>
          </w:r>
        </w:p>
        <w:p w14:paraId="76EFC5D1" w14:textId="4673056C" w:rsidR="000B4E38" w:rsidRPr="00951851" w:rsidRDefault="00963FA3" w:rsidP="004775F1">
          <w:pPr>
            <w:pStyle w:val="BodyText"/>
          </w:pPr>
          <w:r w:rsidRPr="00067A76">
            <w:t>Benefits</w:t>
          </w:r>
          <w:r>
            <w:t xml:space="preserve"> represent </w:t>
          </w:r>
          <w:r w:rsidR="00A63678">
            <w:t xml:space="preserve">cost savings in </w:t>
          </w:r>
          <w:r w:rsidR="000232C2">
            <w:t xml:space="preserve">CSG </w:t>
          </w:r>
          <w:r w:rsidR="00A04384">
            <w:t>production</w:t>
          </w:r>
          <w:r w:rsidR="000B4E38">
            <w:t xml:space="preserve"> due to the fact that the need to drill a new well will be delayed. </w:t>
          </w:r>
          <w:r w:rsidR="004E43BA">
            <w:t>It is assumed that the average rejuvenated well produces the same annual output as a new well, and that the rejuvenated well has an average life of 10 years and a new well, an average life of 20 years.</w:t>
          </w:r>
        </w:p>
        <w:p w14:paraId="57CA78BB" w14:textId="133FCECE" w:rsidR="00805479" w:rsidRDefault="003738E8" w:rsidP="00963FA3">
          <w:pPr>
            <w:pStyle w:val="BodyText"/>
          </w:pPr>
          <w:r>
            <w:t>Stage 2: A</w:t>
          </w:r>
          <w:r w:rsidR="000B4E38">
            <w:t>ttribut</w:t>
          </w:r>
          <w:r>
            <w:t>ing</w:t>
          </w:r>
          <w:r w:rsidR="000B4E38">
            <w:t xml:space="preserve"> the benefits to CSIRO and calculating a BCR for CSIRO</w:t>
          </w:r>
        </w:p>
        <w:p w14:paraId="2625D608" w14:textId="4AC50AFB" w:rsidR="00243465" w:rsidRDefault="00243465" w:rsidP="00243465">
          <w:pPr>
            <w:pStyle w:val="BodyText"/>
          </w:pPr>
          <w:r w:rsidRPr="007059AF">
            <w:t>Input costs are costs incurred by CSIRO to produce the research outputs. They include costs associated with such things as staff, in-kind contributions, equipment/facilities, and background IP.</w:t>
          </w:r>
          <w:r>
            <w:t xml:space="preserve"> </w:t>
          </w:r>
        </w:p>
        <w:p w14:paraId="62008AE7" w14:textId="42448936" w:rsidR="000B4E38" w:rsidRDefault="00243465" w:rsidP="000B4E38">
          <w:pPr>
            <w:pStyle w:val="BodyText"/>
          </w:pPr>
          <w:r w:rsidRPr="00067A76">
            <w:t>Benefits</w:t>
          </w:r>
          <w:r>
            <w:t xml:space="preserve"> represent cost savings in CSG production </w:t>
          </w:r>
          <w:r w:rsidR="000B4E38">
            <w:t>that are attributable to CSIRO based on a cost sharing basis</w:t>
          </w:r>
          <w:r w:rsidR="000B4E38" w:rsidRPr="001712F0">
            <w:t>.</w:t>
          </w:r>
          <w:r w:rsidR="000B4E38">
            <w:t xml:space="preserve"> </w:t>
          </w:r>
        </w:p>
        <w:p w14:paraId="55B26964" w14:textId="3B484FA8" w:rsidR="00243465" w:rsidRDefault="00963FA3" w:rsidP="00243465">
          <w:pPr>
            <w:pStyle w:val="BodyText"/>
          </w:pPr>
          <w:r w:rsidRPr="004A6CF2">
            <w:t xml:space="preserve">Therefore, the formula for calculating a </w:t>
          </w:r>
          <w:r w:rsidR="002A278C">
            <w:t>BCR</w:t>
          </w:r>
          <w:r w:rsidRPr="004A6CF2">
            <w:t xml:space="preserve"> </w:t>
          </w:r>
          <w:r w:rsidR="00243465">
            <w:t xml:space="preserve">for CSIRO </w:t>
          </w:r>
          <w:r w:rsidRPr="004A6CF2">
            <w:t xml:space="preserve">is defined as </w:t>
          </w:r>
          <w:r>
            <w:t>cost savings benefits</w:t>
          </w:r>
          <w:r w:rsidR="00243465">
            <w:t xml:space="preserve"> attributable to CSIRO</w:t>
          </w:r>
          <w:r>
            <w:t xml:space="preserve"> </w:t>
          </w:r>
          <w:r w:rsidRPr="004A6CF2">
            <w:t xml:space="preserve">(Present Value) divided by all </w:t>
          </w:r>
          <w:r w:rsidR="00243465">
            <w:t xml:space="preserve">CSIRO’s </w:t>
          </w:r>
          <w:r>
            <w:t xml:space="preserve">research </w:t>
          </w:r>
          <w:r w:rsidRPr="004A6CF2">
            <w:t xml:space="preserve">costs (Present Value). </w:t>
          </w:r>
          <w:r w:rsidR="00243465" w:rsidRPr="004A6CF2">
            <w:t>This ratio can also be interpreted as a “</w:t>
          </w:r>
          <w:r w:rsidR="007059AF" w:rsidRPr="0094318C">
            <w:t>Net</w:t>
          </w:r>
          <w:r w:rsidR="007059AF">
            <w:t xml:space="preserve"> </w:t>
          </w:r>
          <w:r w:rsidR="00243465" w:rsidRPr="004A6CF2">
            <w:t>Benefit/</w:t>
          </w:r>
          <w:r w:rsidR="00F62F1E">
            <w:t xml:space="preserve">Research </w:t>
          </w:r>
          <w:r w:rsidR="00243465" w:rsidRPr="004A6CF2">
            <w:t>Investment Ratio”.</w:t>
          </w:r>
        </w:p>
        <w:p w14:paraId="38820E6D" w14:textId="77777777" w:rsidR="00243465" w:rsidRPr="00951851" w:rsidRDefault="00243465" w:rsidP="00243465">
          <w:pPr>
            <w:pStyle w:val="BodyText"/>
            <w:tabs>
              <w:tab w:val="center" w:pos="4084"/>
            </w:tabs>
          </w:pPr>
          <m:oMath>
            <m:r>
              <w:rPr>
                <w:rFonts w:ascii="Cambria Math" w:hAnsi="Cambria Math"/>
              </w:rPr>
              <m:t>Benefit Cost Ratio=PV(</m:t>
            </m:r>
            <m:sSub>
              <m:sSubPr>
                <m:ctrlPr>
                  <w:rPr>
                    <w:rFonts w:ascii="Cambria Math" w:hAnsi="Cambria Math"/>
                    <w:i/>
                  </w:rPr>
                </m:ctrlPr>
              </m:sSubPr>
              <m:e>
                <m:r>
                  <w:rPr>
                    <w:rFonts w:ascii="Cambria Math" w:hAnsi="Cambria Math"/>
                  </w:rPr>
                  <m:t>B</m:t>
                </m:r>
              </m:e>
              <m:sub>
                <m:r>
                  <w:rPr>
                    <w:rFonts w:ascii="Cambria Math" w:hAnsi="Cambria Math"/>
                  </w:rPr>
                  <m:t>t</m:t>
                </m:r>
              </m:sub>
            </m:sSub>
          </m:oMath>
          <w:r w:rsidRPr="00951851">
            <w:t>)/</w:t>
          </w:r>
          <m:oMath>
            <m:r>
              <w:rPr>
                <w:rFonts w:ascii="Cambria Math" w:hAnsi="Cambria Math"/>
              </w:rPr>
              <m:t xml:space="preserve"> PV(</m:t>
            </m:r>
            <m:sSub>
              <m:sSubPr>
                <m:ctrlPr>
                  <w:rPr>
                    <w:rFonts w:ascii="Cambria Math" w:hAnsi="Cambria Math"/>
                    <w:i/>
                  </w:rPr>
                </m:ctrlPr>
              </m:sSubPr>
              <m:e>
                <m:r>
                  <w:rPr>
                    <w:rFonts w:ascii="Cambria Math" w:hAnsi="Cambria Math"/>
                  </w:rPr>
                  <m:t>C</m:t>
                </m:r>
              </m:e>
              <m:sub>
                <m:r>
                  <w:rPr>
                    <w:rFonts w:ascii="Cambria Math" w:hAnsi="Cambria Math"/>
                  </w:rPr>
                  <m:t>t</m:t>
                </m:r>
              </m:sub>
            </m:sSub>
          </m:oMath>
          <w:r w:rsidRPr="00951851">
            <w:t>)</w:t>
          </w:r>
          <w:r w:rsidRPr="00951851">
            <w:tab/>
          </w:r>
        </w:p>
        <w:p w14:paraId="7070310E" w14:textId="77777777" w:rsidR="00243465" w:rsidRPr="00951851" w:rsidRDefault="00243465" w:rsidP="00243465">
          <w:pPr>
            <w:pStyle w:val="BodyText"/>
          </w:pPr>
          <w:r w:rsidRPr="00951851">
            <w:t>Where</w:t>
          </w:r>
        </w:p>
        <w:p w14:paraId="1B16CE8A" w14:textId="666DCADD" w:rsidR="00243465" w:rsidRPr="00951851" w:rsidRDefault="00243465" w:rsidP="00243465">
          <w:pPr>
            <w:pStyle w:val="BodyText"/>
            <w:ind w:left="360"/>
          </w:pPr>
          <m:oMath>
            <m:r>
              <w:rPr>
                <w:rFonts w:ascii="Cambria Math" w:hAnsi="Cambria Math"/>
              </w:rPr>
              <m:t>PV</m:t>
            </m:r>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t</m:t>
                    </m:r>
                  </m:sub>
                </m:sSub>
              </m:e>
            </m:d>
          </m:oMath>
          <w:r w:rsidRPr="00951851">
            <w:t xml:space="preserve"> is the present value of the </w:t>
          </w:r>
          <w:r w:rsidR="007059AF" w:rsidRPr="0094318C">
            <w:t>net</w:t>
          </w:r>
          <w:r w:rsidR="007059AF">
            <w:t xml:space="preserve"> </w:t>
          </w:r>
          <w:r w:rsidRPr="00951851">
            <w:t xml:space="preserve">benefits </w:t>
          </w:r>
          <w:r w:rsidR="00393334">
            <w:t xml:space="preserve">attributable to CSIRO </w:t>
          </w:r>
          <w:r w:rsidRPr="00951851">
            <w:t>at time t</w:t>
          </w:r>
        </w:p>
        <w:p w14:paraId="54FE3FB3" w14:textId="3461F66C" w:rsidR="00243465" w:rsidRPr="00951851" w:rsidRDefault="00243465" w:rsidP="00243465">
          <w:pPr>
            <w:pStyle w:val="BodyText"/>
            <w:ind w:left="360"/>
          </w:pPr>
          <m:oMath>
            <m:r>
              <w:rPr>
                <w:rFonts w:ascii="Cambria Math" w:hAnsi="Cambria Math"/>
              </w:rPr>
              <m:t>PV(</m:t>
            </m:r>
            <m:sSub>
              <m:sSubPr>
                <m:ctrlPr>
                  <w:rPr>
                    <w:rFonts w:ascii="Cambria Math" w:hAnsi="Cambria Math"/>
                    <w:i/>
                  </w:rPr>
                </m:ctrlPr>
              </m:sSubPr>
              <m:e>
                <m:r>
                  <w:rPr>
                    <w:rFonts w:ascii="Cambria Math" w:hAnsi="Cambria Math"/>
                  </w:rPr>
                  <m:t>C</m:t>
                </m:r>
              </m:e>
              <m:sub>
                <m:r>
                  <w:rPr>
                    <w:rFonts w:ascii="Cambria Math" w:hAnsi="Cambria Math"/>
                  </w:rPr>
                  <m:t>t</m:t>
                </m:r>
              </m:sub>
            </m:sSub>
          </m:oMath>
          <w:r w:rsidRPr="00951851">
            <w:t xml:space="preserve">) is </w:t>
          </w:r>
          <w:r w:rsidR="00393334">
            <w:t xml:space="preserve">the present value of CSIRO’s research </w:t>
          </w:r>
          <w:r w:rsidRPr="00951851">
            <w:t>costs at time t</w:t>
          </w:r>
        </w:p>
        <w:p w14:paraId="4668A385" w14:textId="77777777" w:rsidR="00CC30AE" w:rsidRPr="00CC30AE" w:rsidRDefault="00CC30AE" w:rsidP="000101FC">
          <w:pPr>
            <w:pStyle w:val="Heading3notnumbered"/>
          </w:pPr>
          <w:r w:rsidRPr="00CC30AE">
            <w:t>Time period</w:t>
          </w:r>
        </w:p>
        <w:p w14:paraId="3755F9D6" w14:textId="5A63C583" w:rsidR="00CC30AE" w:rsidRPr="00CC30AE" w:rsidRDefault="00CC30AE" w:rsidP="00CC30AE">
          <w:pPr>
            <w:pStyle w:val="BodyText"/>
            <w:rPr>
              <w:rFonts w:asciiTheme="minorHAnsi" w:hAnsiTheme="minorHAnsi"/>
            </w:rPr>
          </w:pPr>
          <w:r w:rsidRPr="00CC30AE">
            <w:rPr>
              <w:rFonts w:asciiTheme="minorHAnsi" w:hAnsiTheme="minorHAnsi"/>
            </w:rPr>
            <w:t xml:space="preserve">While the </w:t>
          </w:r>
          <w:r w:rsidR="0082121A">
            <w:rPr>
              <w:rFonts w:asciiTheme="minorHAnsi" w:hAnsiTheme="minorHAnsi"/>
            </w:rPr>
            <w:t>R2T program</w:t>
          </w:r>
          <w:r w:rsidRPr="00CC30AE">
            <w:rPr>
              <w:rFonts w:asciiTheme="minorHAnsi" w:hAnsiTheme="minorHAnsi"/>
            </w:rPr>
            <w:t xml:space="preserve"> is an ongoing activity, it is necessary to define a particular period for the cost</w:t>
          </w:r>
          <w:r w:rsidR="002F0814">
            <w:rPr>
              <w:rFonts w:asciiTheme="minorHAnsi" w:hAnsiTheme="minorHAnsi"/>
            </w:rPr>
            <w:t>-</w:t>
          </w:r>
          <w:r w:rsidRPr="00CC30AE">
            <w:rPr>
              <w:rFonts w:asciiTheme="minorHAnsi" w:hAnsiTheme="minorHAnsi"/>
            </w:rPr>
            <w:t>benefit analysis</w:t>
          </w:r>
          <w:r w:rsidR="003E01EB">
            <w:rPr>
              <w:rFonts w:asciiTheme="minorHAnsi" w:hAnsiTheme="minorHAnsi"/>
            </w:rPr>
            <w:t xml:space="preserve"> (CBA)</w:t>
          </w:r>
          <w:r w:rsidRPr="00CC30AE">
            <w:rPr>
              <w:rFonts w:asciiTheme="minorHAnsi" w:hAnsiTheme="minorHAnsi"/>
            </w:rPr>
            <w:t>. Given the history of the project, the analysis is based on research activity since 200</w:t>
          </w:r>
          <w:r w:rsidR="00324B96">
            <w:rPr>
              <w:rFonts w:asciiTheme="minorHAnsi" w:hAnsiTheme="minorHAnsi"/>
            </w:rPr>
            <w:t>8</w:t>
          </w:r>
          <w:r w:rsidR="0082121A">
            <w:rPr>
              <w:rFonts w:asciiTheme="minorHAnsi" w:hAnsiTheme="minorHAnsi"/>
            </w:rPr>
            <w:t>/09</w:t>
          </w:r>
          <w:r w:rsidRPr="00CC30AE">
            <w:rPr>
              <w:rFonts w:asciiTheme="minorHAnsi" w:hAnsiTheme="minorHAnsi"/>
            </w:rPr>
            <w:t>.</w:t>
          </w:r>
        </w:p>
        <w:p w14:paraId="785E5C62" w14:textId="38D74210" w:rsidR="00CC30AE" w:rsidRPr="00CC30AE" w:rsidRDefault="00CC30AE" w:rsidP="00CC30AE">
          <w:pPr>
            <w:pStyle w:val="BodyText"/>
            <w:rPr>
              <w:rFonts w:asciiTheme="minorHAnsi" w:hAnsiTheme="minorHAnsi"/>
            </w:rPr>
          </w:pPr>
          <w:r w:rsidRPr="00CC30AE">
            <w:rPr>
              <w:rFonts w:asciiTheme="minorHAnsi" w:hAnsiTheme="minorHAnsi"/>
            </w:rPr>
            <w:t xml:space="preserve">In the program, there are lags between </w:t>
          </w:r>
          <w:r w:rsidR="002F0814">
            <w:rPr>
              <w:rFonts w:asciiTheme="minorHAnsi" w:hAnsiTheme="minorHAnsi"/>
            </w:rPr>
            <w:t xml:space="preserve">the </w:t>
          </w:r>
          <w:r w:rsidR="00324B96">
            <w:rPr>
              <w:rFonts w:asciiTheme="minorHAnsi" w:hAnsiTheme="minorHAnsi"/>
            </w:rPr>
            <w:t xml:space="preserve">development of </w:t>
          </w:r>
          <w:r w:rsidR="002F0814">
            <w:rPr>
              <w:rFonts w:asciiTheme="minorHAnsi" w:hAnsiTheme="minorHAnsi"/>
            </w:rPr>
            <w:t xml:space="preserve">the </w:t>
          </w:r>
          <w:r w:rsidR="00324B96">
            <w:rPr>
              <w:rFonts w:asciiTheme="minorHAnsi" w:hAnsiTheme="minorHAnsi"/>
            </w:rPr>
            <w:t>process</w:t>
          </w:r>
          <w:r w:rsidR="002F0814">
            <w:rPr>
              <w:rFonts w:asciiTheme="minorHAnsi" w:hAnsiTheme="minorHAnsi"/>
            </w:rPr>
            <w:t>es</w:t>
          </w:r>
          <w:r w:rsidR="00324B96">
            <w:rPr>
              <w:rFonts w:asciiTheme="minorHAnsi" w:hAnsiTheme="minorHAnsi"/>
            </w:rPr>
            <w:t xml:space="preserve"> and products needed to </w:t>
          </w:r>
          <w:r w:rsidR="000232C2">
            <w:rPr>
              <w:rFonts w:asciiTheme="minorHAnsi" w:hAnsiTheme="minorHAnsi"/>
            </w:rPr>
            <w:t xml:space="preserve">microbially </w:t>
          </w:r>
          <w:r w:rsidR="00324B96">
            <w:rPr>
              <w:rFonts w:asciiTheme="minorHAnsi" w:hAnsiTheme="minorHAnsi"/>
            </w:rPr>
            <w:t>enhance CSG yield</w:t>
          </w:r>
          <w:r w:rsidR="002F0814">
            <w:rPr>
              <w:rFonts w:asciiTheme="minorHAnsi" w:hAnsiTheme="minorHAnsi"/>
            </w:rPr>
            <w:t>,</w:t>
          </w:r>
          <w:r w:rsidRPr="00CC30AE">
            <w:rPr>
              <w:rFonts w:asciiTheme="minorHAnsi" w:hAnsiTheme="minorHAnsi"/>
            </w:rPr>
            <w:t xml:space="preserve"> and the </w:t>
          </w:r>
          <w:r w:rsidR="00324B96">
            <w:rPr>
              <w:rFonts w:asciiTheme="minorHAnsi" w:hAnsiTheme="minorHAnsi"/>
            </w:rPr>
            <w:t xml:space="preserve">realisation of benefits after adoption </w:t>
          </w:r>
          <w:r w:rsidRPr="00CC30AE">
            <w:rPr>
              <w:rFonts w:asciiTheme="minorHAnsi" w:hAnsiTheme="minorHAnsi"/>
            </w:rPr>
            <w:t xml:space="preserve">by </w:t>
          </w:r>
          <w:r w:rsidR="00324B96">
            <w:rPr>
              <w:rFonts w:asciiTheme="minorHAnsi" w:hAnsiTheme="minorHAnsi"/>
            </w:rPr>
            <w:t>the CSG industry</w:t>
          </w:r>
          <w:r w:rsidRPr="00CC30AE">
            <w:rPr>
              <w:rFonts w:asciiTheme="minorHAnsi" w:hAnsiTheme="minorHAnsi"/>
            </w:rPr>
            <w:t xml:space="preserve">. In recent years, the lag has </w:t>
          </w:r>
          <w:r w:rsidR="00324B96" w:rsidRPr="00CC30AE">
            <w:rPr>
              <w:rFonts w:asciiTheme="minorHAnsi" w:hAnsiTheme="minorHAnsi"/>
            </w:rPr>
            <w:t xml:space="preserve">averaged </w:t>
          </w:r>
          <w:r w:rsidR="0082121A">
            <w:rPr>
              <w:rFonts w:asciiTheme="minorHAnsi" w:hAnsiTheme="minorHAnsi"/>
            </w:rPr>
            <w:t>10</w:t>
          </w:r>
          <w:r w:rsidRPr="00CC30AE">
            <w:rPr>
              <w:rFonts w:asciiTheme="minorHAnsi" w:hAnsiTheme="minorHAnsi"/>
            </w:rPr>
            <w:t xml:space="preserve"> years</w:t>
          </w:r>
          <w:r w:rsidR="003415B9">
            <w:rPr>
              <w:rStyle w:val="FootnoteReference"/>
              <w:rFonts w:asciiTheme="minorHAnsi" w:hAnsiTheme="minorHAnsi"/>
            </w:rPr>
            <w:footnoteReference w:id="2"/>
          </w:r>
          <w:r w:rsidR="003415B9">
            <w:rPr>
              <w:rFonts w:asciiTheme="minorHAnsi" w:hAnsiTheme="minorHAnsi"/>
            </w:rPr>
            <w:t>.</w:t>
          </w:r>
          <w:r w:rsidRPr="00CC30AE">
            <w:rPr>
              <w:rFonts w:asciiTheme="minorHAnsi" w:hAnsiTheme="minorHAnsi"/>
            </w:rPr>
            <w:t xml:space="preserve"> On that basis, the benefits are only measured from 20</w:t>
          </w:r>
          <w:r w:rsidR="0082121A">
            <w:rPr>
              <w:rFonts w:asciiTheme="minorHAnsi" w:hAnsiTheme="minorHAnsi"/>
            </w:rPr>
            <w:t>18/19</w:t>
          </w:r>
          <w:r w:rsidRPr="00CC30AE">
            <w:rPr>
              <w:rFonts w:asciiTheme="minorHAnsi" w:hAnsiTheme="minorHAnsi"/>
            </w:rPr>
            <w:t xml:space="preserve"> onwards. In the analysis, the costs from 20</w:t>
          </w:r>
          <w:r w:rsidR="00324B96">
            <w:rPr>
              <w:rFonts w:asciiTheme="minorHAnsi" w:hAnsiTheme="minorHAnsi"/>
            </w:rPr>
            <w:t>08</w:t>
          </w:r>
          <w:r w:rsidR="0082121A">
            <w:rPr>
              <w:rFonts w:asciiTheme="minorHAnsi" w:hAnsiTheme="minorHAnsi"/>
            </w:rPr>
            <w:t>/09</w:t>
          </w:r>
          <w:r w:rsidRPr="00CC30AE">
            <w:rPr>
              <w:rFonts w:asciiTheme="minorHAnsi" w:hAnsiTheme="minorHAnsi"/>
            </w:rPr>
            <w:t xml:space="preserve"> are included.</w:t>
          </w:r>
        </w:p>
        <w:p w14:paraId="570B0D0B" w14:textId="64A36D19" w:rsidR="00CC30AE" w:rsidRPr="00CC30AE" w:rsidRDefault="00CC30AE" w:rsidP="00CC30AE">
          <w:pPr>
            <w:pStyle w:val="BodyText"/>
            <w:rPr>
              <w:rFonts w:asciiTheme="minorHAnsi" w:hAnsiTheme="minorHAnsi"/>
            </w:rPr>
          </w:pPr>
          <w:r w:rsidRPr="00CC30AE">
            <w:rPr>
              <w:rFonts w:asciiTheme="minorHAnsi" w:hAnsiTheme="minorHAnsi"/>
            </w:rPr>
            <w:t>Given the costs are measured until 201</w:t>
          </w:r>
          <w:r w:rsidR="006F5AAB">
            <w:rPr>
              <w:rFonts w:asciiTheme="minorHAnsi" w:hAnsiTheme="minorHAnsi"/>
            </w:rPr>
            <w:t>6</w:t>
          </w:r>
          <w:r w:rsidR="0082121A">
            <w:rPr>
              <w:rFonts w:asciiTheme="minorHAnsi" w:hAnsiTheme="minorHAnsi"/>
            </w:rPr>
            <w:t>/17</w:t>
          </w:r>
          <w:r w:rsidRPr="00CC30AE">
            <w:rPr>
              <w:rFonts w:asciiTheme="minorHAnsi" w:hAnsiTheme="minorHAnsi"/>
            </w:rPr>
            <w:t xml:space="preserve">, the benefit must be estimated for the future, since the </w:t>
          </w:r>
          <w:r w:rsidR="006F5AAB">
            <w:rPr>
              <w:rFonts w:asciiTheme="minorHAnsi" w:hAnsiTheme="minorHAnsi"/>
            </w:rPr>
            <w:t>process</w:t>
          </w:r>
          <w:r w:rsidR="002F0814">
            <w:rPr>
              <w:rFonts w:asciiTheme="minorHAnsi" w:hAnsiTheme="minorHAnsi"/>
            </w:rPr>
            <w:t>es</w:t>
          </w:r>
          <w:r w:rsidR="006F5AAB">
            <w:rPr>
              <w:rFonts w:asciiTheme="minorHAnsi" w:hAnsiTheme="minorHAnsi"/>
            </w:rPr>
            <w:t xml:space="preserve"> and products of the </w:t>
          </w:r>
          <w:r w:rsidR="000024DB">
            <w:rPr>
              <w:rFonts w:asciiTheme="minorHAnsi" w:hAnsiTheme="minorHAnsi"/>
              <w:spacing w:val="-1"/>
            </w:rPr>
            <w:t>R2T</w:t>
          </w:r>
          <w:r w:rsidR="000024DB">
            <w:rPr>
              <w:rFonts w:asciiTheme="minorHAnsi" w:hAnsiTheme="minorHAnsi"/>
            </w:rPr>
            <w:t xml:space="preserve"> </w:t>
          </w:r>
          <w:r w:rsidRPr="00CC30AE">
            <w:rPr>
              <w:rFonts w:asciiTheme="minorHAnsi" w:hAnsiTheme="minorHAnsi"/>
            </w:rPr>
            <w:t>developed and released before 201</w:t>
          </w:r>
          <w:r w:rsidR="006F5AAB">
            <w:rPr>
              <w:rFonts w:asciiTheme="minorHAnsi" w:hAnsiTheme="minorHAnsi"/>
            </w:rPr>
            <w:t>6</w:t>
          </w:r>
          <w:r w:rsidR="0082121A">
            <w:rPr>
              <w:rFonts w:asciiTheme="minorHAnsi" w:hAnsiTheme="minorHAnsi"/>
            </w:rPr>
            <w:t>/17</w:t>
          </w:r>
          <w:r w:rsidRPr="00CC30AE">
            <w:rPr>
              <w:rFonts w:asciiTheme="minorHAnsi" w:hAnsiTheme="minorHAnsi"/>
            </w:rPr>
            <w:t xml:space="preserve"> provide a foundation for </w:t>
          </w:r>
          <w:r w:rsidR="006F5AAB">
            <w:rPr>
              <w:rFonts w:asciiTheme="minorHAnsi" w:hAnsiTheme="minorHAnsi"/>
            </w:rPr>
            <w:t xml:space="preserve">CSG </w:t>
          </w:r>
          <w:r w:rsidRPr="00CC30AE">
            <w:rPr>
              <w:rFonts w:asciiTheme="minorHAnsi" w:hAnsiTheme="minorHAnsi"/>
            </w:rPr>
            <w:t>production impacts for many years.</w:t>
          </w:r>
          <w:r w:rsidR="00E4738B">
            <w:rPr>
              <w:rFonts w:asciiTheme="minorHAnsi" w:hAnsiTheme="minorHAnsi"/>
            </w:rPr>
            <w:t xml:space="preserve"> The life span of a</w:t>
          </w:r>
          <w:r w:rsidR="002A278C">
            <w:rPr>
              <w:rFonts w:asciiTheme="minorHAnsi" w:hAnsiTheme="minorHAnsi"/>
            </w:rPr>
            <w:t xml:space="preserve"> </w:t>
          </w:r>
          <w:r w:rsidR="00E4738B">
            <w:rPr>
              <w:rFonts w:asciiTheme="minorHAnsi" w:hAnsiTheme="minorHAnsi"/>
            </w:rPr>
            <w:t xml:space="preserve">coal seam production </w:t>
          </w:r>
          <w:r w:rsidR="00E4738B">
            <w:rPr>
              <w:rFonts w:asciiTheme="minorHAnsi" w:hAnsiTheme="minorHAnsi"/>
            </w:rPr>
            <w:lastRenderedPageBreak/>
            <w:t xml:space="preserve">well is typically </w:t>
          </w:r>
          <w:r w:rsidR="00F32DC4">
            <w:rPr>
              <w:rFonts w:asciiTheme="minorHAnsi" w:hAnsiTheme="minorHAnsi"/>
            </w:rPr>
            <w:t xml:space="preserve">between 10 to 20 </w:t>
          </w:r>
          <w:r w:rsidR="00E4738B">
            <w:rPr>
              <w:rFonts w:asciiTheme="minorHAnsi" w:hAnsiTheme="minorHAnsi"/>
            </w:rPr>
            <w:t>years (</w:t>
          </w:r>
          <w:r w:rsidR="00755435" w:rsidRPr="00755435">
            <w:rPr>
              <w:rFonts w:asciiTheme="minorHAnsi" w:hAnsiTheme="minorHAnsi"/>
            </w:rPr>
            <w:t>Khan</w:t>
          </w:r>
          <w:r w:rsidR="00755435">
            <w:rPr>
              <w:rFonts w:asciiTheme="minorHAnsi" w:hAnsiTheme="minorHAnsi"/>
            </w:rPr>
            <w:t xml:space="preserve"> </w:t>
          </w:r>
          <w:r w:rsidR="002F0814">
            <w:rPr>
              <w:rFonts w:asciiTheme="minorHAnsi" w:hAnsiTheme="minorHAnsi"/>
            </w:rPr>
            <w:t>&amp;</w:t>
          </w:r>
          <w:r w:rsidR="00755435">
            <w:rPr>
              <w:rFonts w:asciiTheme="minorHAnsi" w:hAnsiTheme="minorHAnsi"/>
            </w:rPr>
            <w:t xml:space="preserve"> Kordek </w:t>
          </w:r>
          <w:r w:rsidR="00F32DC4">
            <w:rPr>
              <w:rFonts w:asciiTheme="minorHAnsi" w:hAnsiTheme="minorHAnsi"/>
            </w:rPr>
            <w:t>2014</w:t>
          </w:r>
          <w:r w:rsidR="00E4738B">
            <w:rPr>
              <w:rFonts w:asciiTheme="minorHAnsi" w:hAnsiTheme="minorHAnsi"/>
            </w:rPr>
            <w:t xml:space="preserve">). CSIRO’s </w:t>
          </w:r>
          <w:r w:rsidR="000024DB">
            <w:rPr>
              <w:rFonts w:asciiTheme="minorHAnsi" w:hAnsiTheme="minorHAnsi"/>
              <w:spacing w:val="-1"/>
            </w:rPr>
            <w:t>R2T</w:t>
          </w:r>
          <w:r w:rsidR="000024DB">
            <w:rPr>
              <w:rFonts w:asciiTheme="minorHAnsi" w:hAnsiTheme="minorHAnsi"/>
            </w:rPr>
            <w:t xml:space="preserve"> </w:t>
          </w:r>
          <w:r w:rsidR="00E4738B">
            <w:rPr>
              <w:rFonts w:asciiTheme="minorHAnsi" w:hAnsiTheme="minorHAnsi"/>
            </w:rPr>
            <w:t xml:space="preserve">could </w:t>
          </w:r>
          <w:r w:rsidR="00E4738B" w:rsidRPr="00E4738B">
            <w:rPr>
              <w:rFonts w:asciiTheme="minorHAnsi" w:hAnsiTheme="minorHAnsi"/>
            </w:rPr>
            <w:t>expand the lifespan of existing wells</w:t>
          </w:r>
          <w:r w:rsidR="000024DB">
            <w:rPr>
              <w:rFonts w:asciiTheme="minorHAnsi" w:hAnsiTheme="minorHAnsi"/>
            </w:rPr>
            <w:t xml:space="preserve"> by at least 1</w:t>
          </w:r>
          <w:r w:rsidR="003C04C5">
            <w:rPr>
              <w:rFonts w:asciiTheme="minorHAnsi" w:hAnsiTheme="minorHAnsi"/>
            </w:rPr>
            <w:t>0</w:t>
          </w:r>
          <w:r w:rsidR="00E4738B">
            <w:rPr>
              <w:rFonts w:asciiTheme="minorHAnsi" w:hAnsiTheme="minorHAnsi"/>
            </w:rPr>
            <w:t xml:space="preserve"> years</w:t>
          </w:r>
          <w:r w:rsidR="00942251">
            <w:rPr>
              <w:rStyle w:val="FootnoteReference"/>
              <w:rFonts w:asciiTheme="minorHAnsi" w:hAnsiTheme="minorHAnsi"/>
            </w:rPr>
            <w:footnoteReference w:id="3"/>
          </w:r>
          <w:r w:rsidR="00F00D4E">
            <w:rPr>
              <w:rFonts w:asciiTheme="minorHAnsi" w:hAnsiTheme="minorHAnsi"/>
            </w:rPr>
            <w:t xml:space="preserve"> (Ramos 2016)</w:t>
          </w:r>
          <w:r w:rsidR="00E4738B">
            <w:rPr>
              <w:rFonts w:asciiTheme="minorHAnsi" w:hAnsiTheme="minorHAnsi"/>
            </w:rPr>
            <w:t>. In this analysis, a conservative approach is adopted and i</w:t>
          </w:r>
          <w:r w:rsidRPr="00CC30AE">
            <w:rPr>
              <w:rFonts w:asciiTheme="minorHAnsi" w:hAnsiTheme="minorHAnsi"/>
            </w:rPr>
            <w:t>t is assumed that benefits are measured to 20</w:t>
          </w:r>
          <w:r w:rsidR="00AC7B0F">
            <w:rPr>
              <w:rFonts w:asciiTheme="minorHAnsi" w:hAnsiTheme="minorHAnsi"/>
            </w:rPr>
            <w:t>30/31.</w:t>
          </w:r>
        </w:p>
        <w:p w14:paraId="5E003922" w14:textId="4D3B6C5C" w:rsidR="00CC30AE" w:rsidRPr="00CC30AE" w:rsidRDefault="00CC30AE" w:rsidP="00CC30AE">
          <w:pPr>
            <w:pStyle w:val="BodyText"/>
            <w:rPr>
              <w:rFonts w:asciiTheme="minorHAnsi" w:hAnsiTheme="minorHAnsi"/>
            </w:rPr>
          </w:pPr>
          <w:r w:rsidRPr="0094318C">
            <w:rPr>
              <w:rFonts w:asciiTheme="minorHAnsi" w:hAnsiTheme="minorHAnsi"/>
            </w:rPr>
            <w:t xml:space="preserve">Thus the analysis involves a </w:t>
          </w:r>
          <w:r w:rsidR="00E4738B" w:rsidRPr="0094318C">
            <w:rPr>
              <w:rFonts w:asciiTheme="minorHAnsi" w:hAnsiTheme="minorHAnsi"/>
            </w:rPr>
            <w:t xml:space="preserve">small </w:t>
          </w:r>
          <w:r w:rsidRPr="0094318C">
            <w:rPr>
              <w:rFonts w:asciiTheme="minorHAnsi" w:hAnsiTheme="minorHAnsi"/>
            </w:rPr>
            <w:t xml:space="preserve">component of ex-post analysis (relating to the </w:t>
          </w:r>
          <w:r w:rsidR="007059AF" w:rsidRPr="0094318C">
            <w:rPr>
              <w:rFonts w:asciiTheme="minorHAnsi" w:hAnsiTheme="minorHAnsi"/>
            </w:rPr>
            <w:t xml:space="preserve">costs in the </w:t>
          </w:r>
          <w:r w:rsidRPr="0094318C">
            <w:rPr>
              <w:rFonts w:asciiTheme="minorHAnsi" w:hAnsiTheme="minorHAnsi"/>
            </w:rPr>
            <w:t>period 20</w:t>
          </w:r>
          <w:r w:rsidR="00E4738B" w:rsidRPr="0094318C">
            <w:rPr>
              <w:rFonts w:asciiTheme="minorHAnsi" w:hAnsiTheme="minorHAnsi"/>
            </w:rPr>
            <w:t>08</w:t>
          </w:r>
          <w:r w:rsidR="006A25B1" w:rsidRPr="0094318C">
            <w:rPr>
              <w:rFonts w:asciiTheme="minorHAnsi" w:hAnsiTheme="minorHAnsi"/>
            </w:rPr>
            <w:t>/09</w:t>
          </w:r>
          <w:r w:rsidRPr="0094318C">
            <w:rPr>
              <w:rFonts w:asciiTheme="minorHAnsi" w:hAnsiTheme="minorHAnsi"/>
            </w:rPr>
            <w:t>-201</w:t>
          </w:r>
          <w:r w:rsidR="00E4738B" w:rsidRPr="0094318C">
            <w:rPr>
              <w:rFonts w:asciiTheme="minorHAnsi" w:hAnsiTheme="minorHAnsi"/>
            </w:rPr>
            <w:t>6</w:t>
          </w:r>
          <w:r w:rsidR="006A25B1" w:rsidRPr="0094318C">
            <w:rPr>
              <w:rFonts w:asciiTheme="minorHAnsi" w:hAnsiTheme="minorHAnsi"/>
            </w:rPr>
            <w:t>/17</w:t>
          </w:r>
          <w:r w:rsidRPr="0094318C">
            <w:rPr>
              <w:rFonts w:asciiTheme="minorHAnsi" w:hAnsiTheme="minorHAnsi"/>
            </w:rPr>
            <w:t>), but</w:t>
          </w:r>
          <w:r w:rsidRPr="00CC30AE">
            <w:rPr>
              <w:rFonts w:asciiTheme="minorHAnsi" w:hAnsiTheme="minorHAnsi"/>
            </w:rPr>
            <w:t xml:space="preserve"> also a large component of ex-ante analysis for</w:t>
          </w:r>
          <w:r w:rsidR="007059AF">
            <w:rPr>
              <w:rFonts w:asciiTheme="minorHAnsi" w:hAnsiTheme="minorHAnsi"/>
            </w:rPr>
            <w:t>ecasting</w:t>
          </w:r>
          <w:r w:rsidRPr="00CC30AE">
            <w:rPr>
              <w:rFonts w:asciiTheme="minorHAnsi" w:hAnsiTheme="minorHAnsi"/>
            </w:rPr>
            <w:t xml:space="preserve"> the benefits flowing from th</w:t>
          </w:r>
          <w:r w:rsidR="002A278C">
            <w:rPr>
              <w:rFonts w:asciiTheme="minorHAnsi" w:hAnsiTheme="minorHAnsi"/>
            </w:rPr>
            <w:t>e research</w:t>
          </w:r>
          <w:r w:rsidRPr="00CC30AE">
            <w:rPr>
              <w:rFonts w:asciiTheme="minorHAnsi" w:hAnsiTheme="minorHAnsi"/>
            </w:rPr>
            <w:t xml:space="preserve"> activities over the period to 20</w:t>
          </w:r>
          <w:r w:rsidR="00AC7B0F">
            <w:rPr>
              <w:rFonts w:asciiTheme="minorHAnsi" w:hAnsiTheme="minorHAnsi"/>
            </w:rPr>
            <w:t>30</w:t>
          </w:r>
          <w:r w:rsidR="006A25B1">
            <w:rPr>
              <w:rFonts w:asciiTheme="minorHAnsi" w:hAnsiTheme="minorHAnsi"/>
            </w:rPr>
            <w:t>/</w:t>
          </w:r>
          <w:r w:rsidR="00AC7B0F">
            <w:rPr>
              <w:rFonts w:asciiTheme="minorHAnsi" w:hAnsiTheme="minorHAnsi"/>
            </w:rPr>
            <w:t>31</w:t>
          </w:r>
          <w:r w:rsidRPr="00CC30AE">
            <w:rPr>
              <w:rFonts w:asciiTheme="minorHAnsi" w:hAnsiTheme="minorHAnsi"/>
            </w:rPr>
            <w:t>.</w:t>
          </w:r>
          <w:r w:rsidR="00537079" w:rsidRPr="00537079">
            <w:t xml:space="preserve"> </w:t>
          </w:r>
          <w:r w:rsidR="00537079">
            <w:t xml:space="preserve"> A thorough evaluation requires solid evidence to substantiate value. Particularly important is the maturity of research and evidence of uptake/adoption as the basis for projections. </w:t>
          </w:r>
          <w:r w:rsidR="00060D09">
            <w:t>T</w:t>
          </w:r>
          <w:r w:rsidR="00537079" w:rsidRPr="00537079">
            <w:rPr>
              <w:rFonts w:asciiTheme="minorHAnsi" w:hAnsiTheme="minorHAnsi"/>
            </w:rPr>
            <w:t>his</w:t>
          </w:r>
          <w:r w:rsidR="00060D09">
            <w:rPr>
              <w:rFonts w:asciiTheme="minorHAnsi" w:hAnsiTheme="minorHAnsi"/>
            </w:rPr>
            <w:t xml:space="preserve"> valuation </w:t>
          </w:r>
          <w:r w:rsidR="00537079" w:rsidRPr="00537079">
            <w:rPr>
              <w:rFonts w:asciiTheme="minorHAnsi" w:hAnsiTheme="minorHAnsi"/>
            </w:rPr>
            <w:t>provid</w:t>
          </w:r>
          <w:r w:rsidR="00060D09">
            <w:rPr>
              <w:rFonts w:asciiTheme="minorHAnsi" w:hAnsiTheme="minorHAnsi"/>
            </w:rPr>
            <w:t xml:space="preserve">es </w:t>
          </w:r>
          <w:r w:rsidR="00537079" w:rsidRPr="00537079">
            <w:rPr>
              <w:rFonts w:asciiTheme="minorHAnsi" w:hAnsiTheme="minorHAnsi"/>
            </w:rPr>
            <w:t xml:space="preserve">a ball-park estimate of the potential net benefits, </w:t>
          </w:r>
          <w:r w:rsidR="00060D09">
            <w:rPr>
              <w:rFonts w:asciiTheme="minorHAnsi" w:hAnsiTheme="minorHAnsi"/>
            </w:rPr>
            <w:t xml:space="preserve">therefore </w:t>
          </w:r>
          <w:r w:rsidR="00537079" w:rsidRPr="00537079">
            <w:rPr>
              <w:rFonts w:asciiTheme="minorHAnsi" w:hAnsiTheme="minorHAnsi"/>
            </w:rPr>
            <w:t>requir</w:t>
          </w:r>
          <w:r w:rsidR="00060D09">
            <w:rPr>
              <w:rFonts w:asciiTheme="minorHAnsi" w:hAnsiTheme="minorHAnsi"/>
            </w:rPr>
            <w:t>es</w:t>
          </w:r>
          <w:r w:rsidR="00537079" w:rsidRPr="00537079">
            <w:rPr>
              <w:rFonts w:asciiTheme="minorHAnsi" w:hAnsiTheme="minorHAnsi"/>
            </w:rPr>
            <w:t xml:space="preserve"> the need for a follow-up revision of the </w:t>
          </w:r>
          <w:r w:rsidR="00060D09">
            <w:rPr>
              <w:rFonts w:asciiTheme="minorHAnsi" w:hAnsiTheme="minorHAnsi"/>
            </w:rPr>
            <w:t xml:space="preserve">valuation </w:t>
          </w:r>
          <w:r w:rsidR="00537079" w:rsidRPr="00537079">
            <w:rPr>
              <w:rFonts w:asciiTheme="minorHAnsi" w:hAnsiTheme="minorHAnsi"/>
            </w:rPr>
            <w:t>once the results of the ongoing trials become available.</w:t>
          </w:r>
        </w:p>
        <w:p w14:paraId="499CBAE5" w14:textId="77777777" w:rsidR="00CC30AE" w:rsidRDefault="00CC30AE" w:rsidP="000101FC">
          <w:pPr>
            <w:pStyle w:val="Heading3notnumbered"/>
          </w:pPr>
          <w:r w:rsidRPr="00CC30AE">
            <w:t>Costs</w:t>
          </w:r>
        </w:p>
        <w:p w14:paraId="4628C897" w14:textId="002D6D6A" w:rsidR="00CC30AE" w:rsidRPr="00CC30AE" w:rsidRDefault="00CC30AE" w:rsidP="00CC30AE">
          <w:pPr>
            <w:pStyle w:val="BodyText"/>
            <w:rPr>
              <w:rFonts w:asciiTheme="minorHAnsi" w:hAnsiTheme="minorHAnsi"/>
            </w:rPr>
          </w:pPr>
          <w:r w:rsidRPr="00CC30AE">
            <w:rPr>
              <w:rFonts w:asciiTheme="minorHAnsi" w:hAnsiTheme="minorHAnsi"/>
            </w:rPr>
            <w:t xml:space="preserve">Research costs in the CBA had to include all relevant costs that went into developing the new </w:t>
          </w:r>
          <w:r w:rsidR="00E4738B">
            <w:rPr>
              <w:rFonts w:asciiTheme="minorHAnsi" w:hAnsiTheme="minorHAnsi"/>
            </w:rPr>
            <w:t>MECSM</w:t>
          </w:r>
          <w:r w:rsidR="003E01EB" w:rsidRPr="00DE12A9">
            <w:rPr>
              <w:rFonts w:asciiTheme="minorHAnsi" w:hAnsiTheme="minorHAnsi"/>
              <w:vertAlign w:val="superscript"/>
            </w:rPr>
            <w:t>TM</w:t>
          </w:r>
          <w:r w:rsidR="00E4738B">
            <w:rPr>
              <w:rFonts w:asciiTheme="minorHAnsi" w:hAnsiTheme="minorHAnsi"/>
            </w:rPr>
            <w:t xml:space="preserve"> technology</w:t>
          </w:r>
          <w:r w:rsidRPr="00CC30AE">
            <w:rPr>
              <w:rFonts w:asciiTheme="minorHAnsi" w:hAnsiTheme="minorHAnsi"/>
            </w:rPr>
            <w:t xml:space="preserve">. In addition to CSIRO’s investment, </w:t>
          </w:r>
          <w:r w:rsidR="00E4738B">
            <w:rPr>
              <w:rFonts w:asciiTheme="minorHAnsi" w:hAnsiTheme="minorHAnsi"/>
            </w:rPr>
            <w:t xml:space="preserve">industry </w:t>
          </w:r>
          <w:r w:rsidRPr="00CC30AE">
            <w:rPr>
              <w:rFonts w:asciiTheme="minorHAnsi" w:hAnsiTheme="minorHAnsi"/>
            </w:rPr>
            <w:t xml:space="preserve">investment and in-kind contributions were also critical in providing access to </w:t>
          </w:r>
          <w:r w:rsidR="00E4738B">
            <w:rPr>
              <w:rFonts w:asciiTheme="minorHAnsi" w:hAnsiTheme="minorHAnsi"/>
            </w:rPr>
            <w:t>samples and sites for trials</w:t>
          </w:r>
          <w:r w:rsidRPr="00CC30AE">
            <w:rPr>
              <w:rFonts w:asciiTheme="minorHAnsi" w:hAnsiTheme="minorHAnsi"/>
            </w:rPr>
            <w:t xml:space="preserve">, without which the research could not have been undertaken. In our analysis, we </w:t>
          </w:r>
          <w:r w:rsidR="00AC7B0F">
            <w:rPr>
              <w:rFonts w:asciiTheme="minorHAnsi" w:hAnsiTheme="minorHAnsi"/>
            </w:rPr>
            <w:t>assume that the implementation costs i</w:t>
          </w:r>
          <w:r w:rsidR="009546CA">
            <w:rPr>
              <w:rFonts w:asciiTheme="minorHAnsi" w:hAnsiTheme="minorHAnsi"/>
            </w:rPr>
            <w:t>s $0.45m per well (2016/17 price</w:t>
          </w:r>
          <w:r w:rsidR="00AC7B0F">
            <w:rPr>
              <w:rFonts w:asciiTheme="minorHAnsi" w:hAnsiTheme="minorHAnsi"/>
            </w:rPr>
            <w:t>)</w:t>
          </w:r>
          <w:r w:rsidR="009546CA">
            <w:rPr>
              <w:rFonts w:asciiTheme="minorHAnsi" w:hAnsiTheme="minorHAnsi"/>
            </w:rPr>
            <w:t xml:space="preserve"> from 2017/18 to 2030/31</w:t>
          </w:r>
          <w:r w:rsidR="00D44380">
            <w:rPr>
              <w:rFonts w:asciiTheme="minorHAnsi" w:hAnsiTheme="minorHAnsi"/>
            </w:rPr>
            <w:t xml:space="preserve"> (</w:t>
          </w:r>
          <w:r w:rsidR="00D44380" w:rsidRPr="008827B6">
            <w:rPr>
              <w:rFonts w:eastAsia="Times New Roman"/>
            </w:rPr>
            <w:t>Ramos 2016)</w:t>
          </w:r>
          <w:r w:rsidR="009546CA">
            <w:rPr>
              <w:rFonts w:asciiTheme="minorHAnsi" w:hAnsiTheme="minorHAnsi"/>
            </w:rPr>
            <w:t>.</w:t>
          </w:r>
          <w:r w:rsidR="00F46837">
            <w:rPr>
              <w:rFonts w:asciiTheme="minorHAnsi" w:hAnsiTheme="minorHAnsi"/>
            </w:rPr>
            <w:t xml:space="preserve"> </w:t>
          </w:r>
          <w:r w:rsidRPr="00CC30AE">
            <w:rPr>
              <w:rFonts w:asciiTheme="minorHAnsi" w:hAnsiTheme="minorHAnsi"/>
            </w:rPr>
            <w:t xml:space="preserve">Table </w:t>
          </w:r>
          <w:r w:rsidR="003E01EB">
            <w:rPr>
              <w:rFonts w:asciiTheme="minorHAnsi" w:hAnsiTheme="minorHAnsi"/>
            </w:rPr>
            <w:t>6.1</w:t>
          </w:r>
          <w:r w:rsidRPr="00CC30AE">
            <w:rPr>
              <w:rFonts w:asciiTheme="minorHAnsi" w:hAnsiTheme="minorHAnsi"/>
            </w:rPr>
            <w:t xml:space="preserve"> summarise the adjusted</w:t>
          </w:r>
          <w:r w:rsidR="00AC7B0F">
            <w:rPr>
              <w:rFonts w:asciiTheme="minorHAnsi" w:hAnsiTheme="minorHAnsi"/>
            </w:rPr>
            <w:t xml:space="preserve"> all </w:t>
          </w:r>
          <w:r w:rsidRPr="00CC30AE">
            <w:rPr>
              <w:rFonts w:asciiTheme="minorHAnsi" w:hAnsiTheme="minorHAnsi"/>
            </w:rPr>
            <w:t xml:space="preserve">costs for </w:t>
          </w:r>
          <w:r w:rsidR="00AC7B0F" w:rsidRPr="00AC7B0F">
            <w:rPr>
              <w:rFonts w:asciiTheme="minorHAnsi" w:hAnsiTheme="minorHAnsi"/>
            </w:rPr>
            <w:t>developing the new MECSMTM technology</w:t>
          </w:r>
          <w:r w:rsidRPr="00CC30AE">
            <w:rPr>
              <w:rFonts w:asciiTheme="minorHAnsi" w:hAnsiTheme="minorHAnsi"/>
            </w:rPr>
            <w:t xml:space="preserve">. </w:t>
          </w:r>
        </w:p>
        <w:p w14:paraId="25A42CE3" w14:textId="5B2009E4" w:rsidR="00CC30AE" w:rsidRPr="000101FC" w:rsidRDefault="00CC30AE" w:rsidP="000101FC">
          <w:pPr>
            <w:pStyle w:val="Heading4"/>
            <w:rPr>
              <w:sz w:val="20"/>
              <w:szCs w:val="20"/>
            </w:rPr>
          </w:pPr>
          <w:r w:rsidRPr="000101FC">
            <w:rPr>
              <w:sz w:val="20"/>
              <w:szCs w:val="20"/>
            </w:rPr>
            <w:t xml:space="preserve">Table </w:t>
          </w:r>
          <w:r w:rsidR="00525846">
            <w:rPr>
              <w:sz w:val="20"/>
              <w:szCs w:val="20"/>
            </w:rPr>
            <w:t>6.1:</w:t>
          </w:r>
          <w:r w:rsidRPr="000101FC">
            <w:rPr>
              <w:sz w:val="20"/>
              <w:szCs w:val="20"/>
            </w:rPr>
            <w:t xml:space="preserve"> Summary of CSIRO and</w:t>
          </w:r>
          <w:r w:rsidR="0091393B">
            <w:rPr>
              <w:sz w:val="20"/>
              <w:szCs w:val="20"/>
            </w:rPr>
            <w:t xml:space="preserve"> industry </w:t>
          </w:r>
          <w:r w:rsidRPr="000101FC">
            <w:rPr>
              <w:sz w:val="20"/>
              <w:szCs w:val="20"/>
            </w:rPr>
            <w:t>adjusted pro</w:t>
          </w:r>
          <w:r w:rsidR="00B968C0">
            <w:rPr>
              <w:sz w:val="20"/>
              <w:szCs w:val="20"/>
            </w:rPr>
            <w:t>ject</w:t>
          </w:r>
          <w:r w:rsidRPr="000101FC">
            <w:rPr>
              <w:sz w:val="20"/>
              <w:szCs w:val="20"/>
            </w:rPr>
            <w:t xml:space="preserve"> costs</w:t>
          </w:r>
          <w:r w:rsidR="00AC7B0F">
            <w:rPr>
              <w:sz w:val="20"/>
              <w:szCs w:val="20"/>
            </w:rPr>
            <w:t xml:space="preserve"> ($m)</w:t>
          </w:r>
        </w:p>
        <w:tbl>
          <w:tblPr>
            <w:tblStyle w:val="TableGrid10"/>
            <w:tblW w:w="9209" w:type="dxa"/>
            <w:tblLayout w:type="fixed"/>
            <w:tblLook w:val="04A0" w:firstRow="1" w:lastRow="0" w:firstColumn="1" w:lastColumn="0" w:noHBand="0" w:noVBand="1"/>
          </w:tblPr>
          <w:tblGrid>
            <w:gridCol w:w="988"/>
            <w:gridCol w:w="2693"/>
            <w:gridCol w:w="2410"/>
            <w:gridCol w:w="3118"/>
          </w:tblGrid>
          <w:tr w:rsidR="00AC7B0F" w:rsidRPr="009546CA" w14:paraId="342C4094" w14:textId="77777777" w:rsidTr="004775F1">
            <w:trPr>
              <w:trHeight w:val="437"/>
            </w:trPr>
            <w:tc>
              <w:tcPr>
                <w:tcW w:w="988" w:type="dxa"/>
                <w:hideMark/>
              </w:tcPr>
              <w:p w14:paraId="12A87C93" w14:textId="69CB2744" w:rsidR="00AC7B0F" w:rsidRPr="005177F7" w:rsidRDefault="00AC7B0F" w:rsidP="00EE45F5">
                <w:pPr>
                  <w:spacing w:after="0"/>
                  <w:rPr>
                    <w:rFonts w:asciiTheme="minorHAnsi" w:eastAsia="Times New Roman" w:hAnsiTheme="minorHAnsi"/>
                    <w:b/>
                    <w:bCs/>
                    <w:sz w:val="16"/>
                    <w:szCs w:val="16"/>
                  </w:rPr>
                </w:pPr>
              </w:p>
            </w:tc>
            <w:tc>
              <w:tcPr>
                <w:tcW w:w="2693" w:type="dxa"/>
                <w:hideMark/>
              </w:tcPr>
              <w:p w14:paraId="3B68B8B3" w14:textId="61B0EDBF" w:rsidR="00AC7B0F" w:rsidRPr="005177F7" w:rsidRDefault="00AC7B0F" w:rsidP="00486C34">
                <w:pPr>
                  <w:spacing w:after="0"/>
                  <w:jc w:val="right"/>
                  <w:rPr>
                    <w:rFonts w:asciiTheme="minorHAnsi" w:eastAsia="Times New Roman" w:hAnsiTheme="minorHAnsi"/>
                    <w:b/>
                    <w:bCs/>
                    <w:sz w:val="16"/>
                    <w:szCs w:val="16"/>
                  </w:rPr>
                </w:pPr>
                <w:r w:rsidRPr="005177F7">
                  <w:rPr>
                    <w:rFonts w:asciiTheme="minorHAnsi" w:eastAsia="Times New Roman" w:hAnsiTheme="minorHAnsi"/>
                    <w:b/>
                    <w:bCs/>
                    <w:sz w:val="16"/>
                    <w:szCs w:val="16"/>
                  </w:rPr>
                  <w:t>Present value of</w:t>
                </w:r>
                <w:r w:rsidR="00486C34">
                  <w:rPr>
                    <w:rFonts w:asciiTheme="minorHAnsi" w:eastAsia="Times New Roman" w:hAnsiTheme="minorHAnsi"/>
                    <w:b/>
                    <w:bCs/>
                    <w:sz w:val="16"/>
                    <w:szCs w:val="16"/>
                  </w:rPr>
                  <w:t xml:space="preserve"> collaborators</w:t>
                </w:r>
                <w:r w:rsidRPr="005177F7">
                  <w:rPr>
                    <w:rFonts w:asciiTheme="minorHAnsi" w:eastAsia="Times New Roman" w:hAnsiTheme="minorHAnsi"/>
                    <w:b/>
                    <w:bCs/>
                    <w:sz w:val="16"/>
                    <w:szCs w:val="16"/>
                  </w:rPr>
                  <w:t xml:space="preserve"> costs</w:t>
                </w:r>
                <w:r w:rsidR="009546CA">
                  <w:rPr>
                    <w:rFonts w:asciiTheme="minorHAnsi" w:eastAsia="Times New Roman" w:hAnsiTheme="minorHAnsi"/>
                    <w:b/>
                    <w:bCs/>
                    <w:sz w:val="16"/>
                    <w:szCs w:val="16"/>
                  </w:rPr>
                  <w:t xml:space="preserve"> (2008/09- 2016/17)</w:t>
                </w:r>
              </w:p>
            </w:tc>
            <w:tc>
              <w:tcPr>
                <w:tcW w:w="2410" w:type="dxa"/>
                <w:hideMark/>
              </w:tcPr>
              <w:p w14:paraId="3B8274D5" w14:textId="4EAFE3BC" w:rsidR="00AC7B0F" w:rsidRPr="005177F7" w:rsidRDefault="00AC7B0F" w:rsidP="00EE45F5">
                <w:pPr>
                  <w:spacing w:after="0"/>
                  <w:jc w:val="right"/>
                  <w:rPr>
                    <w:rFonts w:asciiTheme="minorHAnsi" w:eastAsia="Times New Roman" w:hAnsiTheme="minorHAnsi"/>
                    <w:b/>
                    <w:bCs/>
                    <w:sz w:val="16"/>
                    <w:szCs w:val="16"/>
                  </w:rPr>
                </w:pPr>
                <w:r w:rsidRPr="005177F7">
                  <w:rPr>
                    <w:rFonts w:asciiTheme="minorHAnsi" w:eastAsia="Times New Roman" w:hAnsiTheme="minorHAnsi"/>
                    <w:b/>
                    <w:bCs/>
                    <w:sz w:val="16"/>
                    <w:szCs w:val="16"/>
                  </w:rPr>
                  <w:t>Present value of CSIRO costs</w:t>
                </w:r>
                <w:r w:rsidR="009546CA">
                  <w:rPr>
                    <w:rFonts w:asciiTheme="minorHAnsi" w:eastAsia="Times New Roman" w:hAnsiTheme="minorHAnsi"/>
                    <w:b/>
                    <w:bCs/>
                    <w:sz w:val="16"/>
                    <w:szCs w:val="16"/>
                  </w:rPr>
                  <w:t>(2008/09- 2016/17)</w:t>
                </w:r>
              </w:p>
            </w:tc>
            <w:tc>
              <w:tcPr>
                <w:tcW w:w="3118" w:type="dxa"/>
                <w:hideMark/>
              </w:tcPr>
              <w:p w14:paraId="16C8E600" w14:textId="31AE388B" w:rsidR="00AC7B0F" w:rsidRPr="005177F7" w:rsidRDefault="00AC7B0F">
                <w:pPr>
                  <w:spacing w:after="0"/>
                  <w:jc w:val="right"/>
                  <w:rPr>
                    <w:rFonts w:asciiTheme="minorHAnsi" w:eastAsia="Times New Roman" w:hAnsiTheme="minorHAnsi"/>
                    <w:b/>
                    <w:bCs/>
                    <w:sz w:val="16"/>
                    <w:szCs w:val="16"/>
                  </w:rPr>
                </w:pPr>
                <w:r w:rsidRPr="005177F7">
                  <w:rPr>
                    <w:rFonts w:asciiTheme="minorHAnsi" w:eastAsia="Times New Roman" w:hAnsiTheme="minorHAnsi"/>
                    <w:b/>
                    <w:bCs/>
                    <w:sz w:val="16"/>
                    <w:szCs w:val="16"/>
                  </w:rPr>
                  <w:t xml:space="preserve">Present value of </w:t>
                </w:r>
                <w:r>
                  <w:rPr>
                    <w:rFonts w:asciiTheme="minorHAnsi" w:eastAsia="Times New Roman" w:hAnsiTheme="minorHAnsi"/>
                    <w:b/>
                    <w:bCs/>
                    <w:sz w:val="16"/>
                    <w:szCs w:val="16"/>
                  </w:rPr>
                  <w:t>implementation</w:t>
                </w:r>
                <w:r w:rsidRPr="005177F7">
                  <w:rPr>
                    <w:rFonts w:asciiTheme="minorHAnsi" w:eastAsia="Times New Roman" w:hAnsiTheme="minorHAnsi"/>
                    <w:b/>
                    <w:bCs/>
                    <w:sz w:val="16"/>
                    <w:szCs w:val="16"/>
                  </w:rPr>
                  <w:t xml:space="preserve"> cost</w:t>
                </w:r>
                <w:r w:rsidR="009546CA">
                  <w:rPr>
                    <w:rFonts w:asciiTheme="minorHAnsi" w:eastAsia="Times New Roman" w:hAnsiTheme="minorHAnsi"/>
                    <w:b/>
                    <w:bCs/>
                    <w:sz w:val="16"/>
                    <w:szCs w:val="16"/>
                  </w:rPr>
                  <w:t xml:space="preserve"> (</w:t>
                </w:r>
                <w:r w:rsidR="009546CA" w:rsidRPr="004775F1">
                  <w:rPr>
                    <w:rFonts w:asciiTheme="minorHAnsi" w:eastAsia="Times New Roman" w:hAnsiTheme="minorHAnsi"/>
                    <w:b/>
                    <w:bCs/>
                    <w:sz w:val="16"/>
                    <w:szCs w:val="16"/>
                  </w:rPr>
                  <w:t>2017/18 to 2030/31)</w:t>
                </w:r>
              </w:p>
            </w:tc>
          </w:tr>
          <w:tr w:rsidR="009546CA" w:rsidRPr="0094318C" w14:paraId="3E5A4413" w14:textId="77777777" w:rsidTr="0094318C">
            <w:trPr>
              <w:trHeight w:val="219"/>
            </w:trPr>
            <w:tc>
              <w:tcPr>
                <w:tcW w:w="988" w:type="dxa"/>
                <w:noWrap/>
              </w:tcPr>
              <w:p w14:paraId="17164ED8" w14:textId="03BBF063" w:rsidR="009546CA" w:rsidRPr="004775F1" w:rsidRDefault="009546CA" w:rsidP="009546CA">
                <w:pPr>
                  <w:spacing w:after="0"/>
                  <w:rPr>
                    <w:rFonts w:asciiTheme="minorHAnsi" w:eastAsia="Times New Roman" w:hAnsiTheme="minorHAnsi"/>
                    <w:b/>
                    <w:sz w:val="18"/>
                    <w:szCs w:val="18"/>
                  </w:rPr>
                </w:pPr>
                <w:r w:rsidRPr="004775F1">
                  <w:rPr>
                    <w:rFonts w:asciiTheme="minorHAnsi" w:eastAsia="Times New Roman" w:hAnsiTheme="minorHAnsi"/>
                    <w:b/>
                    <w:sz w:val="18"/>
                    <w:szCs w:val="18"/>
                  </w:rPr>
                  <w:t>Total</w:t>
                </w:r>
                <w:r>
                  <w:rPr>
                    <w:rFonts w:asciiTheme="minorHAnsi" w:eastAsia="Times New Roman" w:hAnsiTheme="minorHAnsi"/>
                    <w:b/>
                    <w:sz w:val="18"/>
                    <w:szCs w:val="18"/>
                  </w:rPr>
                  <w:t xml:space="preserve"> ($m)</w:t>
                </w:r>
              </w:p>
            </w:tc>
            <w:tc>
              <w:tcPr>
                <w:tcW w:w="2693" w:type="dxa"/>
              </w:tcPr>
              <w:p w14:paraId="7B764573" w14:textId="5C01A8CE" w:rsidR="009546CA" w:rsidRPr="005177F7" w:rsidRDefault="009546CA" w:rsidP="009546CA">
                <w:pPr>
                  <w:spacing w:after="0"/>
                  <w:jc w:val="right"/>
                  <w:rPr>
                    <w:rFonts w:asciiTheme="minorHAnsi" w:eastAsia="Times New Roman" w:hAnsiTheme="minorHAnsi"/>
                    <w:sz w:val="18"/>
                    <w:szCs w:val="18"/>
                  </w:rPr>
                </w:pPr>
                <w:r>
                  <w:t>6.4</w:t>
                </w:r>
              </w:p>
            </w:tc>
            <w:tc>
              <w:tcPr>
                <w:tcW w:w="2410" w:type="dxa"/>
              </w:tcPr>
              <w:p w14:paraId="035352FA" w14:textId="46B5D26F" w:rsidR="009546CA" w:rsidRPr="005177F7" w:rsidRDefault="009546CA" w:rsidP="009546CA">
                <w:pPr>
                  <w:spacing w:after="0"/>
                  <w:jc w:val="right"/>
                  <w:rPr>
                    <w:rFonts w:asciiTheme="minorHAnsi" w:eastAsia="Times New Roman" w:hAnsiTheme="minorHAnsi"/>
                    <w:sz w:val="18"/>
                    <w:szCs w:val="18"/>
                  </w:rPr>
                </w:pPr>
                <w:r>
                  <w:t>1.4</w:t>
                </w:r>
              </w:p>
            </w:tc>
            <w:tc>
              <w:tcPr>
                <w:tcW w:w="3118" w:type="dxa"/>
                <w:shd w:val="clear" w:color="auto" w:fill="auto"/>
              </w:tcPr>
              <w:p w14:paraId="2EA30096" w14:textId="1323C3D9" w:rsidR="009546CA" w:rsidRPr="0094318C" w:rsidRDefault="00705E75">
                <w:pPr>
                  <w:spacing w:after="0"/>
                  <w:jc w:val="right"/>
                  <w:rPr>
                    <w:rFonts w:asciiTheme="minorHAnsi" w:eastAsia="Times New Roman" w:hAnsiTheme="minorHAnsi"/>
                    <w:sz w:val="18"/>
                    <w:szCs w:val="18"/>
                  </w:rPr>
                </w:pPr>
                <w:r w:rsidRPr="0094318C">
                  <w:rPr>
                    <w:rFonts w:asciiTheme="minorHAnsi" w:hAnsiTheme="minorHAnsi"/>
                    <w:sz w:val="18"/>
                    <w:szCs w:val="18"/>
                  </w:rPr>
                  <w:t>27.3</w:t>
                </w:r>
              </w:p>
            </w:tc>
          </w:tr>
          <w:tr w:rsidR="009546CA" w:rsidRPr="00D41F21" w14:paraId="60CA3AF3" w14:textId="77777777" w:rsidTr="004775F1">
            <w:trPr>
              <w:trHeight w:val="219"/>
            </w:trPr>
            <w:tc>
              <w:tcPr>
                <w:tcW w:w="988" w:type="dxa"/>
                <w:hideMark/>
              </w:tcPr>
              <w:p w14:paraId="27F2659F" w14:textId="5E1D0950" w:rsidR="009546CA" w:rsidRPr="005177F7" w:rsidRDefault="007059AF" w:rsidP="009546CA">
                <w:pPr>
                  <w:spacing w:after="0"/>
                  <w:rPr>
                    <w:rFonts w:asciiTheme="minorHAnsi" w:eastAsia="Times New Roman" w:hAnsiTheme="minorHAnsi"/>
                    <w:b/>
                    <w:bCs/>
                    <w:sz w:val="18"/>
                    <w:szCs w:val="18"/>
                  </w:rPr>
                </w:pPr>
                <w:r>
                  <w:rPr>
                    <w:rFonts w:asciiTheme="minorHAnsi" w:eastAsia="Times New Roman" w:hAnsiTheme="minorHAnsi"/>
                    <w:b/>
                    <w:bCs/>
                    <w:sz w:val="18"/>
                    <w:szCs w:val="18"/>
                  </w:rPr>
                  <w:t>% of total cost</w:t>
                </w:r>
              </w:p>
            </w:tc>
            <w:tc>
              <w:tcPr>
                <w:tcW w:w="2693" w:type="dxa"/>
                <w:hideMark/>
              </w:tcPr>
              <w:p w14:paraId="315EAF4F" w14:textId="1AFB25B8" w:rsidR="009546CA" w:rsidRPr="004775F1" w:rsidRDefault="00705E75">
                <w:pPr>
                  <w:spacing w:after="0"/>
                  <w:jc w:val="right"/>
                  <w:rPr>
                    <w:rFonts w:asciiTheme="minorHAnsi" w:eastAsia="Times New Roman" w:hAnsiTheme="minorHAnsi"/>
                    <w:bCs/>
                    <w:sz w:val="18"/>
                    <w:szCs w:val="18"/>
                  </w:rPr>
                </w:pPr>
                <w:r>
                  <w:t>17.0</w:t>
                </w:r>
              </w:p>
            </w:tc>
            <w:tc>
              <w:tcPr>
                <w:tcW w:w="2410" w:type="dxa"/>
                <w:hideMark/>
              </w:tcPr>
              <w:p w14:paraId="18782E7C" w14:textId="2AF82FEC" w:rsidR="009546CA" w:rsidRPr="004775F1" w:rsidRDefault="00705E75">
                <w:pPr>
                  <w:spacing w:after="0"/>
                  <w:jc w:val="right"/>
                  <w:rPr>
                    <w:rFonts w:asciiTheme="minorHAnsi" w:eastAsia="Times New Roman" w:hAnsiTheme="minorHAnsi"/>
                    <w:bCs/>
                    <w:sz w:val="18"/>
                    <w:szCs w:val="18"/>
                  </w:rPr>
                </w:pPr>
                <w:r>
                  <w:t>5.3</w:t>
                </w:r>
              </w:p>
            </w:tc>
            <w:tc>
              <w:tcPr>
                <w:tcW w:w="3118" w:type="dxa"/>
                <w:hideMark/>
              </w:tcPr>
              <w:p w14:paraId="559C1B25" w14:textId="0E5349AD" w:rsidR="009546CA" w:rsidRPr="004775F1" w:rsidRDefault="00705E75">
                <w:pPr>
                  <w:spacing w:after="0"/>
                  <w:jc w:val="right"/>
                  <w:rPr>
                    <w:rFonts w:asciiTheme="minorHAnsi" w:eastAsia="Times New Roman" w:hAnsiTheme="minorHAnsi"/>
                    <w:bCs/>
                    <w:sz w:val="18"/>
                    <w:szCs w:val="18"/>
                  </w:rPr>
                </w:pPr>
                <w:r>
                  <w:rPr>
                    <w:rFonts w:asciiTheme="minorHAnsi" w:hAnsiTheme="minorHAnsi"/>
                    <w:bCs/>
                    <w:sz w:val="18"/>
                    <w:szCs w:val="18"/>
                  </w:rPr>
                  <w:t>77.7</w:t>
                </w:r>
              </w:p>
            </w:tc>
          </w:tr>
        </w:tbl>
        <w:p w14:paraId="038775C4" w14:textId="6DB9D0DB" w:rsidR="00CC30AE" w:rsidRPr="00EE45F5" w:rsidRDefault="00CC30AE" w:rsidP="00CC30AE">
          <w:pPr>
            <w:pStyle w:val="BodyText"/>
            <w:rPr>
              <w:rFonts w:asciiTheme="minorHAnsi" w:hAnsiTheme="minorHAnsi"/>
              <w:sz w:val="16"/>
              <w:szCs w:val="16"/>
            </w:rPr>
          </w:pPr>
          <w:r w:rsidRPr="00EE45F5">
            <w:rPr>
              <w:rFonts w:asciiTheme="minorHAnsi" w:hAnsiTheme="minorHAnsi"/>
              <w:sz w:val="16"/>
              <w:szCs w:val="16"/>
            </w:rPr>
            <w:t xml:space="preserve">Source: CSIRO </w:t>
          </w:r>
        </w:p>
        <w:p w14:paraId="7EBD94A6" w14:textId="1FEF6DD3" w:rsidR="00CC30AE" w:rsidRPr="00CC30AE" w:rsidRDefault="00CC30AE" w:rsidP="000101FC">
          <w:pPr>
            <w:pStyle w:val="Heading3notnumbered"/>
          </w:pPr>
          <w:r w:rsidRPr="00CC30AE">
            <w:t>Benefits to 20</w:t>
          </w:r>
          <w:r w:rsidR="00F46837">
            <w:t>30</w:t>
          </w:r>
          <w:r w:rsidR="006A25B1">
            <w:t>/</w:t>
          </w:r>
          <w:r w:rsidR="00F46837">
            <w:t>31</w:t>
          </w:r>
        </w:p>
        <w:p w14:paraId="49FCAA34" w14:textId="7870D0EE" w:rsidR="00CC30AE" w:rsidRPr="00CC30AE" w:rsidRDefault="00CC30AE" w:rsidP="00CC30AE">
          <w:pPr>
            <w:rPr>
              <w:rFonts w:asciiTheme="minorHAnsi" w:hAnsiTheme="minorHAnsi"/>
              <w:sz w:val="24"/>
              <w:szCs w:val="24"/>
            </w:rPr>
          </w:pPr>
          <w:r w:rsidRPr="00CC30AE">
            <w:rPr>
              <w:rFonts w:asciiTheme="minorHAnsi" w:hAnsiTheme="minorHAnsi"/>
              <w:sz w:val="24"/>
              <w:szCs w:val="24"/>
            </w:rPr>
            <w:t xml:space="preserve">The benefits calculated in the analysis are the difference between the </w:t>
          </w:r>
          <w:r w:rsidR="002A278C">
            <w:rPr>
              <w:rFonts w:asciiTheme="minorHAnsi" w:hAnsiTheme="minorHAnsi"/>
              <w:sz w:val="24"/>
              <w:szCs w:val="24"/>
            </w:rPr>
            <w:t>‘</w:t>
          </w:r>
          <w:r w:rsidRPr="00CC30AE">
            <w:rPr>
              <w:rFonts w:asciiTheme="minorHAnsi" w:hAnsiTheme="minorHAnsi"/>
              <w:sz w:val="24"/>
              <w:szCs w:val="24"/>
            </w:rPr>
            <w:t>with</w:t>
          </w:r>
          <w:r w:rsidR="002A278C">
            <w:rPr>
              <w:rFonts w:asciiTheme="minorHAnsi" w:hAnsiTheme="minorHAnsi"/>
              <w:sz w:val="24"/>
              <w:szCs w:val="24"/>
            </w:rPr>
            <w:t>’</w:t>
          </w:r>
          <w:r w:rsidRPr="00CC30AE">
            <w:rPr>
              <w:rFonts w:asciiTheme="minorHAnsi" w:hAnsiTheme="minorHAnsi"/>
              <w:sz w:val="24"/>
              <w:szCs w:val="24"/>
            </w:rPr>
            <w:t xml:space="preserve"> </w:t>
          </w:r>
          <w:r w:rsidR="00E5611F">
            <w:rPr>
              <w:rFonts w:asciiTheme="minorHAnsi" w:hAnsiTheme="minorHAnsi"/>
              <w:sz w:val="24"/>
              <w:szCs w:val="24"/>
            </w:rPr>
            <w:t xml:space="preserve">and </w:t>
          </w:r>
          <w:r w:rsidR="002A278C">
            <w:rPr>
              <w:rFonts w:asciiTheme="minorHAnsi" w:hAnsiTheme="minorHAnsi"/>
              <w:sz w:val="24"/>
              <w:szCs w:val="24"/>
            </w:rPr>
            <w:t>‘</w:t>
          </w:r>
          <w:r w:rsidR="00E5611F">
            <w:rPr>
              <w:rFonts w:asciiTheme="minorHAnsi" w:hAnsiTheme="minorHAnsi"/>
              <w:sz w:val="24"/>
              <w:szCs w:val="24"/>
            </w:rPr>
            <w:t>without program</w:t>
          </w:r>
          <w:r w:rsidR="002A278C">
            <w:rPr>
              <w:rFonts w:asciiTheme="minorHAnsi" w:hAnsiTheme="minorHAnsi"/>
              <w:sz w:val="24"/>
              <w:szCs w:val="24"/>
            </w:rPr>
            <w:t>’</w:t>
          </w:r>
          <w:r w:rsidR="00E5611F">
            <w:rPr>
              <w:rFonts w:asciiTheme="minorHAnsi" w:hAnsiTheme="minorHAnsi"/>
              <w:sz w:val="24"/>
              <w:szCs w:val="24"/>
            </w:rPr>
            <w:t xml:space="preserve"> scenarios. T</w:t>
          </w:r>
          <w:r w:rsidRPr="00CC30AE">
            <w:rPr>
              <w:rFonts w:asciiTheme="minorHAnsi" w:hAnsiTheme="minorHAnsi"/>
              <w:sz w:val="24"/>
              <w:szCs w:val="24"/>
            </w:rPr>
            <w:t xml:space="preserve">he analysis is equivalent to carrying out separate analyses for the </w:t>
          </w:r>
          <w:r w:rsidR="002A278C">
            <w:rPr>
              <w:rFonts w:asciiTheme="minorHAnsi" w:hAnsiTheme="minorHAnsi"/>
              <w:sz w:val="24"/>
              <w:szCs w:val="24"/>
            </w:rPr>
            <w:t>‘</w:t>
          </w:r>
          <w:r w:rsidRPr="00CC30AE">
            <w:rPr>
              <w:rFonts w:asciiTheme="minorHAnsi" w:hAnsiTheme="minorHAnsi"/>
              <w:sz w:val="24"/>
              <w:szCs w:val="24"/>
            </w:rPr>
            <w:t>with program</w:t>
          </w:r>
          <w:r w:rsidR="002A278C">
            <w:rPr>
              <w:rFonts w:asciiTheme="minorHAnsi" w:hAnsiTheme="minorHAnsi"/>
              <w:sz w:val="24"/>
              <w:szCs w:val="24"/>
            </w:rPr>
            <w:t>’</w:t>
          </w:r>
          <w:r w:rsidRPr="00CC30AE">
            <w:rPr>
              <w:rFonts w:asciiTheme="minorHAnsi" w:hAnsiTheme="minorHAnsi"/>
              <w:sz w:val="24"/>
              <w:szCs w:val="24"/>
            </w:rPr>
            <w:t xml:space="preserve"> and </w:t>
          </w:r>
          <w:r w:rsidR="002A278C">
            <w:rPr>
              <w:rFonts w:asciiTheme="minorHAnsi" w:hAnsiTheme="minorHAnsi"/>
              <w:sz w:val="24"/>
              <w:szCs w:val="24"/>
            </w:rPr>
            <w:t>‘</w:t>
          </w:r>
          <w:r w:rsidRPr="00CC30AE">
            <w:rPr>
              <w:rFonts w:asciiTheme="minorHAnsi" w:hAnsiTheme="minorHAnsi"/>
              <w:sz w:val="24"/>
              <w:szCs w:val="24"/>
            </w:rPr>
            <w:t>without program</w:t>
          </w:r>
          <w:r w:rsidR="002A278C">
            <w:rPr>
              <w:rFonts w:asciiTheme="minorHAnsi" w:hAnsiTheme="minorHAnsi"/>
              <w:sz w:val="24"/>
              <w:szCs w:val="24"/>
            </w:rPr>
            <w:t>’</w:t>
          </w:r>
          <w:r w:rsidRPr="00CC30AE">
            <w:rPr>
              <w:rFonts w:asciiTheme="minorHAnsi" w:hAnsiTheme="minorHAnsi"/>
              <w:sz w:val="24"/>
              <w:szCs w:val="24"/>
            </w:rPr>
            <w:t xml:space="preserve"> scenarios and calculating the difference between them.</w:t>
          </w:r>
        </w:p>
        <w:p w14:paraId="7D1A5724" w14:textId="1803ACF4" w:rsidR="00CC30AE" w:rsidRPr="00CC30AE" w:rsidRDefault="00CC30AE" w:rsidP="00CC30AE">
          <w:pPr>
            <w:rPr>
              <w:rFonts w:asciiTheme="minorHAnsi" w:hAnsiTheme="minorHAnsi"/>
              <w:sz w:val="24"/>
              <w:szCs w:val="24"/>
            </w:rPr>
          </w:pPr>
          <w:r w:rsidRPr="00CC30AE">
            <w:rPr>
              <w:rFonts w:asciiTheme="minorHAnsi" w:hAnsiTheme="minorHAnsi"/>
              <w:sz w:val="24"/>
              <w:szCs w:val="24"/>
            </w:rPr>
            <w:t>The steps in quantifying the gains from the program are as follows:</w:t>
          </w:r>
        </w:p>
        <w:p w14:paraId="2A18EAE5" w14:textId="5EAC1A9C" w:rsidR="00CC30AE" w:rsidRDefault="00CC30AE" w:rsidP="00062923">
          <w:pPr>
            <w:pStyle w:val="ListParagraph"/>
            <w:numPr>
              <w:ilvl w:val="0"/>
              <w:numId w:val="18"/>
            </w:numPr>
            <w:spacing w:before="0" w:after="0" w:line="240" w:lineRule="auto"/>
            <w:rPr>
              <w:rFonts w:asciiTheme="minorHAnsi" w:hAnsiTheme="minorHAnsi"/>
            </w:rPr>
          </w:pPr>
          <w:r w:rsidRPr="00CC30AE">
            <w:rPr>
              <w:rFonts w:asciiTheme="minorHAnsi" w:hAnsiTheme="minorHAnsi"/>
            </w:rPr>
            <w:t xml:space="preserve">Combine the </w:t>
          </w:r>
          <w:r w:rsidR="00F46837">
            <w:rPr>
              <w:rFonts w:asciiTheme="minorHAnsi" w:hAnsiTheme="minorHAnsi"/>
            </w:rPr>
            <w:t xml:space="preserve">cost savings per well </w:t>
          </w:r>
          <w:r w:rsidRPr="00CC30AE">
            <w:rPr>
              <w:rFonts w:asciiTheme="minorHAnsi" w:hAnsiTheme="minorHAnsi"/>
            </w:rPr>
            <w:t>in each year with the</w:t>
          </w:r>
          <w:r w:rsidR="00F46837">
            <w:rPr>
              <w:rFonts w:asciiTheme="minorHAnsi" w:hAnsiTheme="minorHAnsi"/>
            </w:rPr>
            <w:t xml:space="preserve"> number of wells under adoption </w:t>
          </w:r>
          <w:r w:rsidRPr="00CC30AE">
            <w:rPr>
              <w:rFonts w:asciiTheme="minorHAnsi" w:hAnsiTheme="minorHAnsi"/>
            </w:rPr>
            <w:t xml:space="preserve">due to the program, to get an estimate of the </w:t>
          </w:r>
          <w:r w:rsidR="00F46837">
            <w:rPr>
              <w:rFonts w:asciiTheme="minorHAnsi" w:hAnsiTheme="minorHAnsi"/>
            </w:rPr>
            <w:t xml:space="preserve">cost savings </w:t>
          </w:r>
          <w:r w:rsidRPr="00CC30AE">
            <w:rPr>
              <w:rFonts w:asciiTheme="minorHAnsi" w:hAnsiTheme="minorHAnsi"/>
            </w:rPr>
            <w:t>in that year and all subsequent years.</w:t>
          </w:r>
        </w:p>
        <w:p w14:paraId="1B33EBBF" w14:textId="348C9285" w:rsidR="003B655F" w:rsidRPr="00CC30AE" w:rsidRDefault="003B655F" w:rsidP="00062923">
          <w:pPr>
            <w:pStyle w:val="ListParagraph"/>
            <w:numPr>
              <w:ilvl w:val="0"/>
              <w:numId w:val="18"/>
            </w:numPr>
            <w:spacing w:before="0" w:after="0" w:line="240" w:lineRule="auto"/>
            <w:rPr>
              <w:rFonts w:asciiTheme="minorHAnsi" w:hAnsiTheme="minorHAnsi"/>
            </w:rPr>
          </w:pPr>
          <w:r>
            <w:rPr>
              <w:rFonts w:asciiTheme="minorHAnsi" w:hAnsiTheme="minorHAnsi"/>
            </w:rPr>
            <w:t xml:space="preserve">Attribute the cost savings to CSIRO on a cost sharing basis for that year and all subsequent years. </w:t>
          </w:r>
        </w:p>
        <w:p w14:paraId="022111E3" w14:textId="31629778" w:rsidR="00CC30AE" w:rsidRPr="00690B43" w:rsidRDefault="00CC30AE" w:rsidP="00062923">
          <w:pPr>
            <w:pStyle w:val="ListParagraph"/>
            <w:numPr>
              <w:ilvl w:val="0"/>
              <w:numId w:val="18"/>
            </w:numPr>
            <w:spacing w:before="0" w:after="0" w:line="240" w:lineRule="auto"/>
            <w:rPr>
              <w:rFonts w:asciiTheme="minorHAnsi" w:hAnsiTheme="minorHAnsi"/>
            </w:rPr>
          </w:pPr>
          <w:r w:rsidRPr="00CC30AE">
            <w:rPr>
              <w:rFonts w:asciiTheme="minorHAnsi" w:hAnsiTheme="minorHAnsi"/>
            </w:rPr>
            <w:t>All past benefit flows from 20</w:t>
          </w:r>
          <w:r w:rsidR="00732B9C">
            <w:rPr>
              <w:rFonts w:asciiTheme="minorHAnsi" w:hAnsiTheme="minorHAnsi"/>
            </w:rPr>
            <w:t>08</w:t>
          </w:r>
          <w:r w:rsidR="006A25B1">
            <w:rPr>
              <w:rFonts w:asciiTheme="minorHAnsi" w:hAnsiTheme="minorHAnsi"/>
            </w:rPr>
            <w:t>/09</w:t>
          </w:r>
          <w:r w:rsidRPr="00CC30AE">
            <w:rPr>
              <w:rFonts w:asciiTheme="minorHAnsi" w:hAnsiTheme="minorHAnsi"/>
            </w:rPr>
            <w:t xml:space="preserve"> to 201</w:t>
          </w:r>
          <w:r w:rsidR="00732B9C">
            <w:rPr>
              <w:rFonts w:asciiTheme="minorHAnsi" w:hAnsiTheme="minorHAnsi"/>
            </w:rPr>
            <w:t>6</w:t>
          </w:r>
          <w:r w:rsidR="006A25B1">
            <w:rPr>
              <w:rFonts w:asciiTheme="minorHAnsi" w:hAnsiTheme="minorHAnsi"/>
            </w:rPr>
            <w:t>/17</w:t>
          </w:r>
          <w:r w:rsidRPr="00CC30AE">
            <w:rPr>
              <w:rFonts w:asciiTheme="minorHAnsi" w:hAnsiTheme="minorHAnsi"/>
            </w:rPr>
            <w:t xml:space="preserve"> are compounded forward to 201</w:t>
          </w:r>
          <w:r w:rsidR="00732B9C">
            <w:rPr>
              <w:rFonts w:asciiTheme="minorHAnsi" w:hAnsiTheme="minorHAnsi"/>
            </w:rPr>
            <w:t>6</w:t>
          </w:r>
          <w:r w:rsidR="006A25B1">
            <w:rPr>
              <w:rFonts w:asciiTheme="minorHAnsi" w:hAnsiTheme="minorHAnsi"/>
            </w:rPr>
            <w:t>/17</w:t>
          </w:r>
          <w:r w:rsidRPr="00CC30AE">
            <w:rPr>
              <w:rFonts w:asciiTheme="minorHAnsi" w:hAnsiTheme="minorHAnsi"/>
            </w:rPr>
            <w:t xml:space="preserve"> and the benefits from 2016</w:t>
          </w:r>
          <w:r w:rsidR="006A25B1">
            <w:rPr>
              <w:rFonts w:asciiTheme="minorHAnsi" w:hAnsiTheme="minorHAnsi"/>
            </w:rPr>
            <w:t>/17</w:t>
          </w:r>
          <w:r w:rsidRPr="00CC30AE">
            <w:rPr>
              <w:rFonts w:asciiTheme="minorHAnsi" w:hAnsiTheme="minorHAnsi"/>
            </w:rPr>
            <w:t xml:space="preserve"> to 20</w:t>
          </w:r>
          <w:r w:rsidR="00C52971">
            <w:rPr>
              <w:rFonts w:asciiTheme="minorHAnsi" w:hAnsiTheme="minorHAnsi"/>
            </w:rPr>
            <w:t>30</w:t>
          </w:r>
          <w:r w:rsidR="006A25B1">
            <w:rPr>
              <w:rFonts w:asciiTheme="minorHAnsi" w:hAnsiTheme="minorHAnsi"/>
            </w:rPr>
            <w:t>/</w:t>
          </w:r>
          <w:r w:rsidR="00C52971">
            <w:rPr>
              <w:rFonts w:asciiTheme="minorHAnsi" w:hAnsiTheme="minorHAnsi"/>
            </w:rPr>
            <w:t>31</w:t>
          </w:r>
          <w:r w:rsidR="00732B9C">
            <w:rPr>
              <w:rFonts w:asciiTheme="minorHAnsi" w:hAnsiTheme="minorHAnsi"/>
            </w:rPr>
            <w:t xml:space="preserve"> </w:t>
          </w:r>
          <w:r w:rsidRPr="00CC30AE">
            <w:rPr>
              <w:rFonts w:asciiTheme="minorHAnsi" w:hAnsiTheme="minorHAnsi"/>
            </w:rPr>
            <w:t>are discounted back to 201</w:t>
          </w:r>
          <w:r w:rsidR="00732B9C">
            <w:rPr>
              <w:rFonts w:asciiTheme="minorHAnsi" w:hAnsiTheme="minorHAnsi"/>
            </w:rPr>
            <w:t>6</w:t>
          </w:r>
          <w:r w:rsidR="006A25B1">
            <w:rPr>
              <w:rFonts w:asciiTheme="minorHAnsi" w:hAnsiTheme="minorHAnsi"/>
            </w:rPr>
            <w:t>/17</w:t>
          </w:r>
          <w:r w:rsidRPr="00CC30AE">
            <w:rPr>
              <w:rFonts w:asciiTheme="minorHAnsi" w:hAnsiTheme="minorHAnsi"/>
            </w:rPr>
            <w:t xml:space="preserve"> at a real discount rate of 7% to convert benefit flows to a present value in 201</w:t>
          </w:r>
          <w:r w:rsidR="00732B9C">
            <w:rPr>
              <w:rFonts w:asciiTheme="minorHAnsi" w:hAnsiTheme="minorHAnsi"/>
            </w:rPr>
            <w:t>6</w:t>
          </w:r>
          <w:r w:rsidR="006A25B1">
            <w:rPr>
              <w:rFonts w:asciiTheme="minorHAnsi" w:hAnsiTheme="minorHAnsi"/>
            </w:rPr>
            <w:t>/17</w:t>
          </w:r>
          <w:r w:rsidRPr="00CC30AE">
            <w:rPr>
              <w:rFonts w:asciiTheme="minorHAnsi" w:hAnsiTheme="minorHAnsi"/>
            </w:rPr>
            <w:t>.</w:t>
          </w:r>
        </w:p>
        <w:p w14:paraId="0CE3F313" w14:textId="77777777" w:rsidR="00C1435A" w:rsidRDefault="00C1435A" w:rsidP="00C1435A">
          <w:pPr>
            <w:rPr>
              <w:rFonts w:asciiTheme="minorHAnsi" w:hAnsiTheme="minorHAnsi"/>
              <w:sz w:val="24"/>
              <w:szCs w:val="24"/>
            </w:rPr>
          </w:pPr>
        </w:p>
        <w:p w14:paraId="49B7DF52" w14:textId="2E59A68B" w:rsidR="00CC30AE" w:rsidRPr="00C1435A" w:rsidRDefault="002753FF" w:rsidP="00C1435A">
          <w:pPr>
            <w:rPr>
              <w:rFonts w:asciiTheme="minorHAnsi" w:hAnsiTheme="minorHAnsi"/>
              <w:b/>
              <w:sz w:val="26"/>
              <w:szCs w:val="26"/>
            </w:rPr>
          </w:pPr>
          <w:r>
            <w:rPr>
              <w:rFonts w:asciiTheme="minorHAnsi" w:hAnsiTheme="minorHAnsi"/>
              <w:b/>
              <w:sz w:val="26"/>
              <w:szCs w:val="26"/>
            </w:rPr>
            <w:t xml:space="preserve">Reduced costs in </w:t>
          </w:r>
          <w:r w:rsidR="00736064" w:rsidRPr="00C1435A">
            <w:rPr>
              <w:rFonts w:asciiTheme="minorHAnsi" w:hAnsiTheme="minorHAnsi"/>
              <w:b/>
              <w:sz w:val="26"/>
              <w:szCs w:val="26"/>
            </w:rPr>
            <w:t xml:space="preserve">CSG production </w:t>
          </w:r>
        </w:p>
        <w:p w14:paraId="64AE4C76" w14:textId="3BE80B01" w:rsidR="00C44908" w:rsidRDefault="009A79FD" w:rsidP="00C44908">
          <w:pPr>
            <w:rPr>
              <w:rFonts w:asciiTheme="minorHAnsi" w:hAnsiTheme="minorHAnsi"/>
              <w:sz w:val="24"/>
              <w:szCs w:val="24"/>
            </w:rPr>
          </w:pPr>
          <w:r w:rsidRPr="00C1435A">
            <w:rPr>
              <w:rFonts w:asciiTheme="minorHAnsi" w:hAnsiTheme="minorHAnsi"/>
              <w:sz w:val="24"/>
              <w:szCs w:val="24"/>
            </w:rPr>
            <w:t xml:space="preserve">With the appropriate injection of microbial consortia or nutrients, an average of an additional 10 years is added to the life of </w:t>
          </w:r>
          <w:r w:rsidR="003E01EB" w:rsidRPr="00C1435A">
            <w:rPr>
              <w:rFonts w:asciiTheme="minorHAnsi" w:hAnsiTheme="minorHAnsi"/>
              <w:sz w:val="24"/>
              <w:szCs w:val="24"/>
            </w:rPr>
            <w:t>a</w:t>
          </w:r>
          <w:r w:rsidRPr="00C1435A">
            <w:rPr>
              <w:rFonts w:asciiTheme="minorHAnsi" w:hAnsiTheme="minorHAnsi"/>
              <w:sz w:val="24"/>
              <w:szCs w:val="24"/>
            </w:rPr>
            <w:t xml:space="preserve"> well. </w:t>
          </w:r>
          <w:r w:rsidR="002753FF" w:rsidRPr="002753FF">
            <w:rPr>
              <w:rFonts w:asciiTheme="minorHAnsi" w:hAnsiTheme="minorHAnsi"/>
              <w:sz w:val="24"/>
              <w:szCs w:val="24"/>
            </w:rPr>
            <w:t>The addition of microbial consortia or nutrients to existing wells requires only operating costs for the process rather than capital costs to drill a new well.</w:t>
          </w:r>
          <w:r w:rsidR="002753FF">
            <w:rPr>
              <w:rFonts w:asciiTheme="minorHAnsi" w:hAnsiTheme="minorHAnsi"/>
              <w:sz w:val="24"/>
              <w:szCs w:val="24"/>
            </w:rPr>
            <w:t xml:space="preserve"> </w:t>
          </w:r>
          <w:r w:rsidR="00CC30AE" w:rsidRPr="00C1435A">
            <w:rPr>
              <w:rFonts w:asciiTheme="minorHAnsi" w:hAnsiTheme="minorHAnsi"/>
              <w:sz w:val="24"/>
              <w:szCs w:val="24"/>
            </w:rPr>
            <w:t xml:space="preserve">The assumptions and sources for this benefit are outlined in Table </w:t>
          </w:r>
          <w:r w:rsidR="00940D40" w:rsidRPr="00C1435A">
            <w:rPr>
              <w:rFonts w:asciiTheme="minorHAnsi" w:hAnsiTheme="minorHAnsi"/>
              <w:sz w:val="24"/>
              <w:szCs w:val="24"/>
            </w:rPr>
            <w:t>6.2</w:t>
          </w:r>
          <w:r w:rsidR="00CC30AE" w:rsidRPr="00C1435A">
            <w:rPr>
              <w:rFonts w:asciiTheme="minorHAnsi" w:hAnsiTheme="minorHAnsi"/>
              <w:sz w:val="24"/>
              <w:szCs w:val="24"/>
            </w:rPr>
            <w:t xml:space="preserve">. </w:t>
          </w:r>
        </w:p>
        <w:p w14:paraId="79C00329" w14:textId="5998EEEF" w:rsidR="00760448" w:rsidRPr="00C44908" w:rsidRDefault="00322398" w:rsidP="00C44908">
          <w:pPr>
            <w:rPr>
              <w:rFonts w:asciiTheme="minorHAnsi" w:hAnsiTheme="minorHAnsi"/>
              <w:sz w:val="24"/>
              <w:szCs w:val="24"/>
            </w:rPr>
          </w:pPr>
          <w:r>
            <w:rPr>
              <w:rFonts w:asciiTheme="minorHAnsi" w:hAnsiTheme="minorHAnsi"/>
              <w:sz w:val="24"/>
              <w:szCs w:val="24"/>
            </w:rPr>
            <w:t>As illustrated in Table 6.2, t</w:t>
          </w:r>
          <w:r w:rsidR="00760448" w:rsidRPr="00760448">
            <w:rPr>
              <w:rFonts w:asciiTheme="minorHAnsi" w:hAnsiTheme="minorHAnsi"/>
              <w:sz w:val="24"/>
              <w:szCs w:val="24"/>
            </w:rPr>
            <w:t xml:space="preserve">he key benefit is the difference in </w:t>
          </w:r>
          <w:r w:rsidR="00280B20">
            <w:rPr>
              <w:rFonts w:asciiTheme="minorHAnsi" w:hAnsiTheme="minorHAnsi"/>
              <w:sz w:val="24"/>
              <w:szCs w:val="24"/>
            </w:rPr>
            <w:t xml:space="preserve">capital </w:t>
          </w:r>
          <w:r w:rsidR="00760448" w:rsidRPr="00760448">
            <w:rPr>
              <w:rFonts w:asciiTheme="minorHAnsi" w:hAnsiTheme="minorHAnsi"/>
              <w:sz w:val="24"/>
              <w:szCs w:val="24"/>
            </w:rPr>
            <w:t>cost</w:t>
          </w:r>
          <w:r w:rsidR="00280B20">
            <w:rPr>
              <w:rFonts w:asciiTheme="minorHAnsi" w:hAnsiTheme="minorHAnsi"/>
              <w:sz w:val="24"/>
              <w:szCs w:val="24"/>
            </w:rPr>
            <w:t>s</w:t>
          </w:r>
          <w:r w:rsidR="00760448" w:rsidRPr="00760448">
            <w:rPr>
              <w:rFonts w:asciiTheme="minorHAnsi" w:hAnsiTheme="minorHAnsi"/>
              <w:sz w:val="24"/>
              <w:szCs w:val="24"/>
            </w:rPr>
            <w:t xml:space="preserve"> between rejuvenation </w:t>
          </w:r>
          <w:r>
            <w:rPr>
              <w:rFonts w:asciiTheme="minorHAnsi" w:hAnsiTheme="minorHAnsi"/>
              <w:sz w:val="24"/>
              <w:szCs w:val="24"/>
            </w:rPr>
            <w:t xml:space="preserve">versus </w:t>
          </w:r>
          <w:r w:rsidRPr="00760448">
            <w:rPr>
              <w:rFonts w:asciiTheme="minorHAnsi" w:hAnsiTheme="minorHAnsi"/>
              <w:sz w:val="24"/>
              <w:szCs w:val="24"/>
            </w:rPr>
            <w:t>new</w:t>
          </w:r>
          <w:r w:rsidR="00760448" w:rsidRPr="00760448">
            <w:rPr>
              <w:rFonts w:asciiTheme="minorHAnsi" w:hAnsiTheme="minorHAnsi"/>
              <w:sz w:val="24"/>
              <w:szCs w:val="24"/>
            </w:rPr>
            <w:t xml:space="preserve"> wells to produce the same </w:t>
          </w:r>
          <w:r>
            <w:rPr>
              <w:rFonts w:asciiTheme="minorHAnsi" w:hAnsiTheme="minorHAnsi"/>
              <w:sz w:val="24"/>
              <w:szCs w:val="24"/>
            </w:rPr>
            <w:t xml:space="preserve">CSG </w:t>
          </w:r>
          <w:r w:rsidR="00760448" w:rsidRPr="00760448">
            <w:rPr>
              <w:rFonts w:asciiTheme="minorHAnsi" w:hAnsiTheme="minorHAnsi"/>
              <w:sz w:val="24"/>
              <w:szCs w:val="24"/>
            </w:rPr>
            <w:t>output.</w:t>
          </w:r>
          <w:r>
            <w:rPr>
              <w:rFonts w:asciiTheme="minorHAnsi" w:hAnsiTheme="minorHAnsi"/>
              <w:sz w:val="24"/>
              <w:szCs w:val="24"/>
            </w:rPr>
            <w:t xml:space="preserve"> In the “with CSIRO research” scenario, the capital cost is assume to be a one-off set up costs for implementation R2T technology at a cost of $0.45m per well.</w:t>
          </w:r>
          <w:r w:rsidR="003548CF">
            <w:rPr>
              <w:rFonts w:asciiTheme="minorHAnsi" w:hAnsiTheme="minorHAnsi"/>
              <w:sz w:val="24"/>
              <w:szCs w:val="24"/>
            </w:rPr>
            <w:t xml:space="preserve"> </w:t>
          </w:r>
          <w:r w:rsidR="00985B6E">
            <w:rPr>
              <w:rFonts w:asciiTheme="minorHAnsi" w:hAnsiTheme="minorHAnsi"/>
              <w:sz w:val="24"/>
              <w:szCs w:val="24"/>
            </w:rPr>
            <w:t xml:space="preserve">These costs include regulatory approval, negotiation of agreement, </w:t>
          </w:r>
          <w:r w:rsidR="00AE4CFB">
            <w:rPr>
              <w:rFonts w:asciiTheme="minorHAnsi" w:hAnsiTheme="minorHAnsi"/>
              <w:sz w:val="24"/>
              <w:szCs w:val="24"/>
            </w:rPr>
            <w:t>and injection</w:t>
          </w:r>
          <w:r w:rsidR="00985B6E">
            <w:rPr>
              <w:rFonts w:asciiTheme="minorHAnsi" w:hAnsiTheme="minorHAnsi"/>
              <w:sz w:val="24"/>
              <w:szCs w:val="24"/>
            </w:rPr>
            <w:t xml:space="preserve"> of technology into CSG well. </w:t>
          </w:r>
          <w:r w:rsidR="003548CF">
            <w:rPr>
              <w:rFonts w:asciiTheme="minorHAnsi" w:hAnsiTheme="minorHAnsi"/>
              <w:sz w:val="24"/>
              <w:szCs w:val="24"/>
            </w:rPr>
            <w:t xml:space="preserve">In the “without CSIRO research” scenario, the capital costs is primarily exploration costs for finding and </w:t>
          </w:r>
          <w:r w:rsidR="00854EF2">
            <w:rPr>
              <w:rFonts w:asciiTheme="minorHAnsi" w:hAnsiTheme="minorHAnsi"/>
              <w:sz w:val="24"/>
              <w:szCs w:val="24"/>
            </w:rPr>
            <w:t xml:space="preserve">developing a new well such as </w:t>
          </w:r>
          <w:r w:rsidR="00854EF2" w:rsidRPr="00854EF2">
            <w:rPr>
              <w:rFonts w:asciiTheme="minorHAnsi" w:hAnsiTheme="minorHAnsi"/>
              <w:sz w:val="24"/>
              <w:szCs w:val="24"/>
            </w:rPr>
            <w:t>cost of exploration, engineering and economic feasibility studies, procurement of finance, construction of pilot plants and all technical and administrative overheads directly associated with these functions.</w:t>
          </w:r>
          <w:r w:rsidR="00AE4CFB">
            <w:rPr>
              <w:rFonts w:asciiTheme="minorHAnsi" w:hAnsiTheme="minorHAnsi"/>
              <w:sz w:val="24"/>
              <w:szCs w:val="24"/>
            </w:rPr>
            <w:t xml:space="preserve">  </w:t>
          </w:r>
        </w:p>
        <w:p w14:paraId="316B4C4D" w14:textId="69AD501D" w:rsidR="00CC30AE" w:rsidRDefault="00CC30AE" w:rsidP="000101FC">
          <w:pPr>
            <w:pStyle w:val="Heading4"/>
            <w:rPr>
              <w:sz w:val="20"/>
              <w:szCs w:val="20"/>
              <w:lang w:eastAsia="en-US"/>
            </w:rPr>
          </w:pPr>
          <w:r w:rsidRPr="000101FC">
            <w:rPr>
              <w:sz w:val="20"/>
              <w:szCs w:val="20"/>
              <w:lang w:eastAsia="en-US"/>
            </w:rPr>
            <w:t>Table</w:t>
          </w:r>
          <w:r w:rsidR="00525846">
            <w:rPr>
              <w:sz w:val="20"/>
              <w:szCs w:val="20"/>
              <w:lang w:eastAsia="en-US"/>
            </w:rPr>
            <w:t xml:space="preserve"> 6.2</w:t>
          </w:r>
          <w:r w:rsidRPr="000101FC">
            <w:rPr>
              <w:sz w:val="20"/>
              <w:szCs w:val="20"/>
              <w:lang w:eastAsia="en-US"/>
            </w:rPr>
            <w:t xml:space="preserve">: </w:t>
          </w:r>
          <w:r w:rsidR="00377DAF">
            <w:rPr>
              <w:sz w:val="20"/>
              <w:szCs w:val="20"/>
              <w:lang w:eastAsia="en-US"/>
            </w:rPr>
            <w:t xml:space="preserve">Costs </w:t>
          </w:r>
          <w:r w:rsidRPr="000101FC">
            <w:rPr>
              <w:sz w:val="20"/>
              <w:szCs w:val="20"/>
              <w:lang w:eastAsia="en-US"/>
            </w:rPr>
            <w:t xml:space="preserve">benefits from the </w:t>
          </w:r>
          <w:r w:rsidR="00163E8C">
            <w:rPr>
              <w:sz w:val="20"/>
              <w:szCs w:val="20"/>
              <w:lang w:eastAsia="en-US"/>
            </w:rPr>
            <w:t>R2T</w:t>
          </w:r>
          <w:r w:rsidR="000C7815" w:rsidRPr="000101FC">
            <w:rPr>
              <w:sz w:val="20"/>
              <w:szCs w:val="20"/>
              <w:lang w:eastAsia="en-US"/>
            </w:rPr>
            <w:t xml:space="preserve"> </w:t>
          </w:r>
          <w:r w:rsidR="003A7B31">
            <w:rPr>
              <w:sz w:val="20"/>
              <w:szCs w:val="20"/>
              <w:lang w:eastAsia="en-US"/>
            </w:rPr>
            <w:t>project</w:t>
          </w:r>
        </w:p>
        <w:tbl>
          <w:tblPr>
            <w:tblStyle w:val="TableGrid10"/>
            <w:tblW w:w="10028" w:type="dxa"/>
            <w:tblLook w:val="04A0" w:firstRow="1" w:lastRow="0" w:firstColumn="1" w:lastColumn="0" w:noHBand="0" w:noVBand="1"/>
          </w:tblPr>
          <w:tblGrid>
            <w:gridCol w:w="871"/>
            <w:gridCol w:w="4653"/>
            <w:gridCol w:w="2888"/>
            <w:gridCol w:w="1616"/>
          </w:tblGrid>
          <w:tr w:rsidR="008827B6" w:rsidRPr="008827B6" w14:paraId="2D98C17D" w14:textId="77777777" w:rsidTr="004775F1">
            <w:trPr>
              <w:trHeight w:val="288"/>
            </w:trPr>
            <w:tc>
              <w:tcPr>
                <w:tcW w:w="5524" w:type="dxa"/>
                <w:gridSpan w:val="2"/>
                <w:noWrap/>
              </w:tcPr>
              <w:p w14:paraId="3C318221" w14:textId="750BC687" w:rsidR="008827B6" w:rsidRPr="008827B6" w:rsidRDefault="008827B6" w:rsidP="008827B6">
                <w:pPr>
                  <w:spacing w:after="0"/>
                  <w:rPr>
                    <w:rFonts w:eastAsia="Times New Roman"/>
                    <w:b/>
                    <w:bCs/>
                  </w:rPr>
                </w:pPr>
                <w:r>
                  <w:rPr>
                    <w:rFonts w:eastAsia="Times New Roman"/>
                    <w:b/>
                    <w:bCs/>
                  </w:rPr>
                  <w:t xml:space="preserve">Measures </w:t>
                </w:r>
              </w:p>
            </w:tc>
            <w:tc>
              <w:tcPr>
                <w:tcW w:w="2888" w:type="dxa"/>
                <w:noWrap/>
              </w:tcPr>
              <w:p w14:paraId="5259F079" w14:textId="5FCC2C04" w:rsidR="008827B6" w:rsidRPr="008827B6" w:rsidRDefault="008827B6" w:rsidP="008827B6">
                <w:pPr>
                  <w:spacing w:after="0"/>
                  <w:rPr>
                    <w:rFonts w:eastAsia="Times New Roman"/>
                    <w:b/>
                    <w:bCs/>
                  </w:rPr>
                </w:pPr>
                <w:r>
                  <w:rPr>
                    <w:rFonts w:eastAsia="Times New Roman"/>
                    <w:b/>
                    <w:bCs/>
                  </w:rPr>
                  <w:t>Value</w:t>
                </w:r>
              </w:p>
            </w:tc>
            <w:tc>
              <w:tcPr>
                <w:tcW w:w="1616" w:type="dxa"/>
                <w:noWrap/>
              </w:tcPr>
              <w:p w14:paraId="5F6B2C8B" w14:textId="36C182C6" w:rsidR="008827B6" w:rsidRPr="004775F1" w:rsidRDefault="008827B6" w:rsidP="004775F1">
                <w:pPr>
                  <w:spacing w:after="0"/>
                  <w:rPr>
                    <w:rFonts w:eastAsia="Times New Roman"/>
                    <w:b/>
                    <w:bCs/>
                  </w:rPr>
                </w:pPr>
                <w:r w:rsidRPr="004775F1">
                  <w:rPr>
                    <w:rFonts w:eastAsia="Times New Roman"/>
                    <w:b/>
                    <w:bCs/>
                  </w:rPr>
                  <w:t xml:space="preserve">Source </w:t>
                </w:r>
              </w:p>
            </w:tc>
          </w:tr>
          <w:tr w:rsidR="008827B6" w:rsidRPr="008827B6" w14:paraId="345EED73" w14:textId="77777777" w:rsidTr="004775F1">
            <w:trPr>
              <w:trHeight w:val="288"/>
            </w:trPr>
            <w:tc>
              <w:tcPr>
                <w:tcW w:w="10028" w:type="dxa"/>
                <w:gridSpan w:val="4"/>
                <w:noWrap/>
                <w:hideMark/>
              </w:tcPr>
              <w:p w14:paraId="17DA7FA0" w14:textId="29F38063" w:rsidR="008827B6" w:rsidRPr="008827B6" w:rsidRDefault="008827B6" w:rsidP="004775F1">
                <w:pPr>
                  <w:spacing w:after="0"/>
                  <w:rPr>
                    <w:rFonts w:ascii="Times New Roman" w:eastAsia="Times New Roman" w:hAnsi="Times New Roman"/>
                    <w:color w:val="auto"/>
                  </w:rPr>
                </w:pPr>
                <w:r w:rsidRPr="008827B6">
                  <w:rPr>
                    <w:rFonts w:eastAsia="Times New Roman"/>
                    <w:b/>
                    <w:bCs/>
                  </w:rPr>
                  <w:t xml:space="preserve">With CSIRO research </w:t>
                </w:r>
              </w:p>
            </w:tc>
          </w:tr>
          <w:tr w:rsidR="008827B6" w:rsidRPr="008827B6" w14:paraId="3ECDAA6D" w14:textId="77777777" w:rsidTr="004775F1">
            <w:trPr>
              <w:trHeight w:val="288"/>
            </w:trPr>
            <w:tc>
              <w:tcPr>
                <w:tcW w:w="871" w:type="dxa"/>
                <w:shd w:val="clear" w:color="auto" w:fill="auto"/>
                <w:noWrap/>
                <w:hideMark/>
              </w:tcPr>
              <w:p w14:paraId="38C823D4" w14:textId="77777777" w:rsidR="008827B6" w:rsidRPr="008827B6" w:rsidRDefault="008827B6" w:rsidP="008827B6">
                <w:pPr>
                  <w:spacing w:after="0"/>
                  <w:rPr>
                    <w:rFonts w:eastAsia="Times New Roman"/>
                    <w:b/>
                    <w:bCs/>
                  </w:rPr>
                </w:pPr>
                <w:r w:rsidRPr="008827B6">
                  <w:rPr>
                    <w:rFonts w:eastAsia="Times New Roman"/>
                    <w:b/>
                    <w:bCs/>
                  </w:rPr>
                  <w:t>A</w:t>
                </w:r>
                <w:r w:rsidRPr="008827B6">
                  <w:rPr>
                    <w:rFonts w:eastAsia="Times New Roman"/>
                    <w:sz w:val="18"/>
                    <w:szCs w:val="18"/>
                    <w:vertAlign w:val="subscript"/>
                  </w:rPr>
                  <w:t>R</w:t>
                </w:r>
              </w:p>
            </w:tc>
            <w:tc>
              <w:tcPr>
                <w:tcW w:w="4653" w:type="dxa"/>
                <w:shd w:val="clear" w:color="auto" w:fill="auto"/>
                <w:noWrap/>
                <w:hideMark/>
              </w:tcPr>
              <w:p w14:paraId="711347B1" w14:textId="77777777" w:rsidR="008827B6" w:rsidRPr="008827B6" w:rsidRDefault="008827B6" w:rsidP="008827B6">
                <w:pPr>
                  <w:spacing w:after="0"/>
                  <w:rPr>
                    <w:rFonts w:eastAsia="Times New Roman"/>
                  </w:rPr>
                </w:pPr>
                <w:r w:rsidRPr="008827B6">
                  <w:rPr>
                    <w:rFonts w:eastAsia="Times New Roman"/>
                  </w:rPr>
                  <w:t xml:space="preserve">Additional economic life of a rejuvenated well (years) </w:t>
                </w:r>
              </w:p>
            </w:tc>
            <w:tc>
              <w:tcPr>
                <w:tcW w:w="2888" w:type="dxa"/>
                <w:shd w:val="clear" w:color="auto" w:fill="auto"/>
                <w:noWrap/>
                <w:hideMark/>
              </w:tcPr>
              <w:p w14:paraId="0BB23CAD" w14:textId="77777777" w:rsidR="008827B6" w:rsidRPr="008827B6" w:rsidRDefault="008827B6" w:rsidP="008827B6">
                <w:pPr>
                  <w:spacing w:after="0"/>
                  <w:jc w:val="right"/>
                  <w:rPr>
                    <w:rFonts w:eastAsia="Times New Roman"/>
                  </w:rPr>
                </w:pPr>
                <w:r w:rsidRPr="008827B6">
                  <w:rPr>
                    <w:rFonts w:eastAsia="Times New Roman"/>
                  </w:rPr>
                  <w:t>10</w:t>
                </w:r>
              </w:p>
            </w:tc>
            <w:tc>
              <w:tcPr>
                <w:tcW w:w="1616" w:type="dxa"/>
                <w:shd w:val="clear" w:color="auto" w:fill="auto"/>
                <w:noWrap/>
                <w:hideMark/>
              </w:tcPr>
              <w:p w14:paraId="4FCE7790" w14:textId="77777777" w:rsidR="008827B6" w:rsidRPr="008827B6" w:rsidRDefault="008827B6" w:rsidP="008827B6">
                <w:pPr>
                  <w:spacing w:after="0"/>
                  <w:rPr>
                    <w:rFonts w:eastAsia="Times New Roman"/>
                  </w:rPr>
                </w:pPr>
                <w:r w:rsidRPr="008827B6">
                  <w:rPr>
                    <w:rFonts w:eastAsia="Times New Roman"/>
                  </w:rPr>
                  <w:t>Ramos (2016)</w:t>
                </w:r>
              </w:p>
            </w:tc>
          </w:tr>
          <w:tr w:rsidR="008827B6" w:rsidRPr="008827B6" w14:paraId="14D3774E" w14:textId="77777777" w:rsidTr="004775F1">
            <w:trPr>
              <w:trHeight w:val="288"/>
            </w:trPr>
            <w:tc>
              <w:tcPr>
                <w:tcW w:w="871" w:type="dxa"/>
                <w:shd w:val="clear" w:color="auto" w:fill="auto"/>
                <w:noWrap/>
                <w:hideMark/>
              </w:tcPr>
              <w:p w14:paraId="730FECA3" w14:textId="77777777" w:rsidR="008827B6" w:rsidRPr="008827B6" w:rsidRDefault="008827B6" w:rsidP="008827B6">
                <w:pPr>
                  <w:spacing w:after="0"/>
                  <w:rPr>
                    <w:rFonts w:eastAsia="Times New Roman"/>
                    <w:b/>
                    <w:bCs/>
                  </w:rPr>
                </w:pPr>
                <w:r w:rsidRPr="008827B6">
                  <w:rPr>
                    <w:rFonts w:eastAsia="Times New Roman"/>
                    <w:b/>
                    <w:bCs/>
                  </w:rPr>
                  <w:t>B</w:t>
                </w:r>
                <w:r w:rsidRPr="008827B6">
                  <w:rPr>
                    <w:rFonts w:eastAsia="Times New Roman"/>
                    <w:sz w:val="18"/>
                    <w:szCs w:val="18"/>
                    <w:vertAlign w:val="subscript"/>
                  </w:rPr>
                  <w:t>R</w:t>
                </w:r>
              </w:p>
            </w:tc>
            <w:tc>
              <w:tcPr>
                <w:tcW w:w="4653" w:type="dxa"/>
                <w:shd w:val="clear" w:color="auto" w:fill="auto"/>
                <w:noWrap/>
                <w:hideMark/>
              </w:tcPr>
              <w:p w14:paraId="44F62FA3" w14:textId="77777777" w:rsidR="008827B6" w:rsidRPr="008827B6" w:rsidRDefault="008827B6" w:rsidP="008827B6">
                <w:pPr>
                  <w:spacing w:after="0"/>
                  <w:rPr>
                    <w:rFonts w:eastAsia="Times New Roman"/>
                  </w:rPr>
                </w:pPr>
                <w:r w:rsidRPr="008827B6">
                  <w:rPr>
                    <w:rFonts w:eastAsia="Times New Roman"/>
                  </w:rPr>
                  <w:t xml:space="preserve">Initial R2T set up costs per well ($m) under adoption  </w:t>
                </w:r>
              </w:p>
            </w:tc>
            <w:tc>
              <w:tcPr>
                <w:tcW w:w="2888" w:type="dxa"/>
                <w:shd w:val="clear" w:color="auto" w:fill="auto"/>
                <w:noWrap/>
                <w:hideMark/>
              </w:tcPr>
              <w:p w14:paraId="338E54F6" w14:textId="77777777" w:rsidR="008827B6" w:rsidRPr="008827B6" w:rsidRDefault="008827B6" w:rsidP="008827B6">
                <w:pPr>
                  <w:spacing w:after="0"/>
                  <w:jc w:val="right"/>
                  <w:rPr>
                    <w:rFonts w:eastAsia="Times New Roman"/>
                  </w:rPr>
                </w:pPr>
                <w:r w:rsidRPr="008827B6">
                  <w:rPr>
                    <w:rFonts w:eastAsia="Times New Roman"/>
                  </w:rPr>
                  <w:t>0.45</w:t>
                </w:r>
              </w:p>
            </w:tc>
            <w:tc>
              <w:tcPr>
                <w:tcW w:w="1616" w:type="dxa"/>
                <w:shd w:val="clear" w:color="auto" w:fill="auto"/>
                <w:noWrap/>
                <w:hideMark/>
              </w:tcPr>
              <w:p w14:paraId="765E258D" w14:textId="77777777" w:rsidR="008827B6" w:rsidRPr="008827B6" w:rsidRDefault="008827B6" w:rsidP="008827B6">
                <w:pPr>
                  <w:spacing w:after="0"/>
                  <w:rPr>
                    <w:rFonts w:eastAsia="Times New Roman"/>
                  </w:rPr>
                </w:pPr>
                <w:r w:rsidRPr="008827B6">
                  <w:rPr>
                    <w:rFonts w:eastAsia="Times New Roman"/>
                  </w:rPr>
                  <w:t>Ramos (2016)</w:t>
                </w:r>
              </w:p>
            </w:tc>
          </w:tr>
          <w:tr w:rsidR="008827B6" w:rsidRPr="008827B6" w14:paraId="4C5FC0DF" w14:textId="77777777" w:rsidTr="004775F1">
            <w:trPr>
              <w:trHeight w:val="288"/>
            </w:trPr>
            <w:tc>
              <w:tcPr>
                <w:tcW w:w="871" w:type="dxa"/>
                <w:shd w:val="clear" w:color="auto" w:fill="auto"/>
                <w:noWrap/>
                <w:hideMark/>
              </w:tcPr>
              <w:p w14:paraId="47246FE2" w14:textId="2AE1C70F" w:rsidR="008827B6" w:rsidRPr="008827B6" w:rsidRDefault="008827B6">
                <w:pPr>
                  <w:spacing w:after="0"/>
                  <w:rPr>
                    <w:rFonts w:eastAsia="Times New Roman"/>
                    <w:b/>
                    <w:bCs/>
                  </w:rPr>
                </w:pPr>
                <w:r>
                  <w:rPr>
                    <w:rFonts w:eastAsia="Times New Roman"/>
                    <w:b/>
                    <w:bCs/>
                  </w:rPr>
                  <w:t>C</w:t>
                </w:r>
                <w:r w:rsidRPr="008827B6">
                  <w:rPr>
                    <w:rFonts w:eastAsia="Times New Roman"/>
                    <w:sz w:val="18"/>
                    <w:szCs w:val="18"/>
                    <w:vertAlign w:val="subscript"/>
                  </w:rPr>
                  <w:t>R</w:t>
                </w:r>
              </w:p>
            </w:tc>
            <w:tc>
              <w:tcPr>
                <w:tcW w:w="4653" w:type="dxa"/>
                <w:shd w:val="clear" w:color="auto" w:fill="auto"/>
                <w:noWrap/>
                <w:hideMark/>
              </w:tcPr>
              <w:p w14:paraId="5BE50D56" w14:textId="77777777" w:rsidR="008827B6" w:rsidRPr="008827B6" w:rsidRDefault="008827B6" w:rsidP="008827B6">
                <w:pPr>
                  <w:spacing w:after="0"/>
                  <w:rPr>
                    <w:rFonts w:eastAsia="Times New Roman"/>
                  </w:rPr>
                </w:pPr>
                <w:r w:rsidRPr="008827B6">
                  <w:rPr>
                    <w:rFonts w:eastAsia="Times New Roman"/>
                  </w:rPr>
                  <w:t>Annual operating costs per well ($m)</w:t>
                </w:r>
              </w:p>
            </w:tc>
            <w:tc>
              <w:tcPr>
                <w:tcW w:w="2888" w:type="dxa"/>
                <w:shd w:val="clear" w:color="auto" w:fill="auto"/>
                <w:noWrap/>
                <w:hideMark/>
              </w:tcPr>
              <w:p w14:paraId="7D3D8D15" w14:textId="3FA775AF" w:rsidR="008827B6" w:rsidRPr="008827B6" w:rsidRDefault="008827B6" w:rsidP="00401321">
                <w:pPr>
                  <w:spacing w:after="0"/>
                  <w:jc w:val="right"/>
                  <w:rPr>
                    <w:rFonts w:eastAsia="Times New Roman"/>
                  </w:rPr>
                </w:pPr>
                <w:r w:rsidRPr="008827B6">
                  <w:rPr>
                    <w:rFonts w:eastAsia="Times New Roman"/>
                  </w:rPr>
                  <w:t>2.</w:t>
                </w:r>
                <w:r w:rsidR="00401321">
                  <w:rPr>
                    <w:rFonts w:eastAsia="Times New Roman"/>
                  </w:rPr>
                  <w:t>22</w:t>
                </w:r>
              </w:p>
            </w:tc>
            <w:tc>
              <w:tcPr>
                <w:tcW w:w="1616" w:type="dxa"/>
                <w:shd w:val="clear" w:color="auto" w:fill="auto"/>
                <w:noWrap/>
                <w:hideMark/>
              </w:tcPr>
              <w:p w14:paraId="3D5A4D99" w14:textId="77777777" w:rsidR="008827B6" w:rsidRPr="008827B6" w:rsidRDefault="008827B6" w:rsidP="008827B6">
                <w:pPr>
                  <w:spacing w:after="0"/>
                  <w:rPr>
                    <w:rFonts w:eastAsia="Times New Roman"/>
                  </w:rPr>
                </w:pPr>
                <w:r w:rsidRPr="008827B6">
                  <w:rPr>
                    <w:rFonts w:eastAsia="Times New Roman"/>
                  </w:rPr>
                  <w:t>APPEA (2014)</w:t>
                </w:r>
              </w:p>
            </w:tc>
          </w:tr>
          <w:tr w:rsidR="008827B6" w:rsidRPr="008827B6" w14:paraId="4B1DFA6D" w14:textId="77777777" w:rsidTr="004775F1">
            <w:trPr>
              <w:trHeight w:val="288"/>
            </w:trPr>
            <w:tc>
              <w:tcPr>
                <w:tcW w:w="871" w:type="dxa"/>
                <w:shd w:val="clear" w:color="auto" w:fill="auto"/>
                <w:noWrap/>
                <w:hideMark/>
              </w:tcPr>
              <w:p w14:paraId="10770022" w14:textId="00B3E57B" w:rsidR="008827B6" w:rsidRPr="008827B6" w:rsidRDefault="008827B6">
                <w:pPr>
                  <w:spacing w:after="0"/>
                  <w:rPr>
                    <w:rFonts w:eastAsia="Times New Roman"/>
                    <w:b/>
                    <w:bCs/>
                  </w:rPr>
                </w:pPr>
                <w:r>
                  <w:rPr>
                    <w:rFonts w:eastAsia="Times New Roman"/>
                    <w:b/>
                    <w:bCs/>
                  </w:rPr>
                  <w:t>D</w:t>
                </w:r>
                <w:r w:rsidRPr="008827B6">
                  <w:rPr>
                    <w:rFonts w:eastAsia="Times New Roman"/>
                    <w:sz w:val="18"/>
                    <w:szCs w:val="18"/>
                    <w:vertAlign w:val="subscript"/>
                  </w:rPr>
                  <w:t>R</w:t>
                </w:r>
              </w:p>
            </w:tc>
            <w:tc>
              <w:tcPr>
                <w:tcW w:w="4653" w:type="dxa"/>
                <w:shd w:val="clear" w:color="auto" w:fill="auto"/>
                <w:noWrap/>
                <w:hideMark/>
              </w:tcPr>
              <w:p w14:paraId="404CD904" w14:textId="77777777" w:rsidR="008827B6" w:rsidRPr="008827B6" w:rsidRDefault="008827B6" w:rsidP="008827B6">
                <w:pPr>
                  <w:spacing w:after="0"/>
                  <w:rPr>
                    <w:rFonts w:eastAsia="Times New Roman"/>
                  </w:rPr>
                </w:pPr>
                <w:r w:rsidRPr="008827B6">
                  <w:rPr>
                    <w:rFonts w:eastAsia="Times New Roman"/>
                  </w:rPr>
                  <w:t xml:space="preserve">Annuity Factor (year 10 at 7%) </w:t>
                </w:r>
              </w:p>
            </w:tc>
            <w:tc>
              <w:tcPr>
                <w:tcW w:w="2888" w:type="dxa"/>
                <w:shd w:val="clear" w:color="auto" w:fill="auto"/>
                <w:noWrap/>
                <w:hideMark/>
              </w:tcPr>
              <w:p w14:paraId="5F2E3EED" w14:textId="77777777" w:rsidR="008827B6" w:rsidRPr="008827B6" w:rsidRDefault="008827B6" w:rsidP="008827B6">
                <w:pPr>
                  <w:spacing w:after="0"/>
                  <w:jc w:val="right"/>
                  <w:rPr>
                    <w:rFonts w:eastAsia="Times New Roman"/>
                  </w:rPr>
                </w:pPr>
                <w:r w:rsidRPr="008827B6">
                  <w:rPr>
                    <w:rFonts w:eastAsia="Times New Roman"/>
                  </w:rPr>
                  <w:t>7.024</w:t>
                </w:r>
              </w:p>
            </w:tc>
            <w:tc>
              <w:tcPr>
                <w:tcW w:w="1616" w:type="dxa"/>
                <w:shd w:val="clear" w:color="auto" w:fill="auto"/>
                <w:noWrap/>
                <w:hideMark/>
              </w:tcPr>
              <w:p w14:paraId="0C30E716" w14:textId="77777777" w:rsidR="008827B6" w:rsidRPr="008827B6" w:rsidRDefault="008827B6" w:rsidP="008827B6">
                <w:pPr>
                  <w:spacing w:after="0"/>
                  <w:jc w:val="right"/>
                  <w:rPr>
                    <w:rFonts w:eastAsia="Times New Roman"/>
                  </w:rPr>
                </w:pPr>
              </w:p>
            </w:tc>
          </w:tr>
          <w:tr w:rsidR="008827B6" w:rsidRPr="008827B6" w14:paraId="72E6B10A" w14:textId="77777777" w:rsidTr="004775F1">
            <w:trPr>
              <w:trHeight w:val="288"/>
            </w:trPr>
            <w:tc>
              <w:tcPr>
                <w:tcW w:w="871" w:type="dxa"/>
                <w:shd w:val="clear" w:color="auto" w:fill="auto"/>
                <w:noWrap/>
                <w:hideMark/>
              </w:tcPr>
              <w:p w14:paraId="581D13B8" w14:textId="4F0B630E" w:rsidR="008827B6" w:rsidRPr="008827B6" w:rsidRDefault="008827B6">
                <w:pPr>
                  <w:spacing w:after="0"/>
                  <w:rPr>
                    <w:rFonts w:eastAsia="Times New Roman"/>
                    <w:b/>
                    <w:bCs/>
                  </w:rPr>
                </w:pPr>
                <w:r>
                  <w:rPr>
                    <w:rFonts w:eastAsia="Times New Roman"/>
                    <w:b/>
                    <w:bCs/>
                  </w:rPr>
                  <w:t>E</w:t>
                </w:r>
                <w:r w:rsidRPr="008827B6">
                  <w:rPr>
                    <w:rFonts w:eastAsia="Times New Roman"/>
                    <w:sz w:val="18"/>
                    <w:szCs w:val="18"/>
                    <w:vertAlign w:val="subscript"/>
                  </w:rPr>
                  <w:t>R</w:t>
                </w:r>
              </w:p>
            </w:tc>
            <w:tc>
              <w:tcPr>
                <w:tcW w:w="4653" w:type="dxa"/>
                <w:shd w:val="clear" w:color="auto" w:fill="auto"/>
                <w:noWrap/>
                <w:hideMark/>
              </w:tcPr>
              <w:p w14:paraId="6E8A57CD" w14:textId="77777777" w:rsidR="008827B6" w:rsidRPr="008827B6" w:rsidRDefault="008827B6" w:rsidP="008827B6">
                <w:pPr>
                  <w:spacing w:after="0"/>
                  <w:rPr>
                    <w:rFonts w:eastAsia="Times New Roman"/>
                  </w:rPr>
                </w:pPr>
                <w:r w:rsidRPr="008827B6">
                  <w:rPr>
                    <w:rFonts w:eastAsia="Times New Roman"/>
                  </w:rPr>
                  <w:t>Annual cost per well under adoption ($m)</w:t>
                </w:r>
              </w:p>
            </w:tc>
            <w:tc>
              <w:tcPr>
                <w:tcW w:w="2888" w:type="dxa"/>
                <w:shd w:val="clear" w:color="auto" w:fill="auto"/>
                <w:noWrap/>
                <w:hideMark/>
              </w:tcPr>
              <w:p w14:paraId="4C574B22" w14:textId="4080ACFC" w:rsidR="008827B6" w:rsidRPr="008827B6" w:rsidRDefault="008827B6">
                <w:pPr>
                  <w:spacing w:after="0"/>
                  <w:jc w:val="right"/>
                  <w:rPr>
                    <w:rFonts w:eastAsia="Times New Roman"/>
                  </w:rPr>
                </w:pPr>
                <w:r w:rsidRPr="008827B6">
                  <w:rPr>
                    <w:rFonts w:eastAsia="Times New Roman"/>
                  </w:rPr>
                  <w:t>=(B</w:t>
                </w:r>
                <w:r w:rsidRPr="008827B6">
                  <w:rPr>
                    <w:rFonts w:eastAsia="Times New Roman"/>
                    <w:sz w:val="18"/>
                    <w:szCs w:val="18"/>
                    <w:vertAlign w:val="subscript"/>
                  </w:rPr>
                  <w:t>R+/</w:t>
                </w:r>
                <w:r w:rsidRPr="008827B6">
                  <w:rPr>
                    <w:rFonts w:eastAsia="Times New Roman"/>
                    <w:sz w:val="18"/>
                    <w:szCs w:val="18"/>
                  </w:rPr>
                  <w:t xml:space="preserve"> </w:t>
                </w:r>
                <w:r>
                  <w:rPr>
                    <w:rFonts w:eastAsia="Times New Roman"/>
                    <w:sz w:val="18"/>
                    <w:szCs w:val="18"/>
                  </w:rPr>
                  <w:t>D</w:t>
                </w:r>
                <w:r w:rsidRPr="008827B6">
                  <w:rPr>
                    <w:rFonts w:eastAsia="Times New Roman"/>
                    <w:sz w:val="18"/>
                    <w:szCs w:val="18"/>
                    <w:vertAlign w:val="subscript"/>
                  </w:rPr>
                  <w:t>R</w:t>
                </w:r>
                <w:r w:rsidRPr="008827B6">
                  <w:rPr>
                    <w:rFonts w:eastAsia="Times New Roman"/>
                    <w:sz w:val="18"/>
                    <w:szCs w:val="18"/>
                  </w:rPr>
                  <w:t>) +C</w:t>
                </w:r>
                <w:r w:rsidRPr="008827B6">
                  <w:rPr>
                    <w:rFonts w:eastAsia="Times New Roman"/>
                    <w:sz w:val="18"/>
                    <w:szCs w:val="18"/>
                    <w:vertAlign w:val="subscript"/>
                  </w:rPr>
                  <w:t>R</w:t>
                </w:r>
              </w:p>
            </w:tc>
            <w:tc>
              <w:tcPr>
                <w:tcW w:w="1616" w:type="dxa"/>
                <w:shd w:val="clear" w:color="auto" w:fill="auto"/>
                <w:noWrap/>
                <w:hideMark/>
              </w:tcPr>
              <w:p w14:paraId="4BEA3456" w14:textId="63013E87" w:rsidR="008827B6" w:rsidRPr="008827B6" w:rsidRDefault="008827B6" w:rsidP="00401321">
                <w:pPr>
                  <w:spacing w:after="0"/>
                  <w:jc w:val="right"/>
                  <w:rPr>
                    <w:rFonts w:eastAsia="Times New Roman"/>
                  </w:rPr>
                </w:pPr>
                <w:r>
                  <w:rPr>
                    <w:rFonts w:eastAsia="Times New Roman"/>
                  </w:rPr>
                  <w:t>$</w:t>
                </w:r>
                <w:r w:rsidRPr="008827B6">
                  <w:rPr>
                    <w:rFonts w:eastAsia="Times New Roman"/>
                  </w:rPr>
                  <w:t>2.</w:t>
                </w:r>
                <w:r w:rsidR="00401321">
                  <w:rPr>
                    <w:rFonts w:eastAsia="Times New Roman"/>
                  </w:rPr>
                  <w:t>28</w:t>
                </w:r>
                <w:r>
                  <w:rPr>
                    <w:rFonts w:eastAsia="Times New Roman"/>
                  </w:rPr>
                  <w:t xml:space="preserve"> m</w:t>
                </w:r>
              </w:p>
            </w:tc>
          </w:tr>
          <w:tr w:rsidR="008827B6" w:rsidRPr="008827B6" w14:paraId="2CD27CB9" w14:textId="77777777" w:rsidTr="004775F1">
            <w:trPr>
              <w:trHeight w:val="288"/>
            </w:trPr>
            <w:tc>
              <w:tcPr>
                <w:tcW w:w="871" w:type="dxa"/>
                <w:shd w:val="clear" w:color="auto" w:fill="auto"/>
                <w:noWrap/>
                <w:hideMark/>
              </w:tcPr>
              <w:p w14:paraId="1722B8C2" w14:textId="77777777" w:rsidR="008827B6" w:rsidRPr="008827B6" w:rsidRDefault="008827B6" w:rsidP="008827B6">
                <w:pPr>
                  <w:spacing w:after="0"/>
                  <w:jc w:val="right"/>
                  <w:rPr>
                    <w:rFonts w:eastAsia="Times New Roman"/>
                  </w:rPr>
                </w:pPr>
              </w:p>
            </w:tc>
            <w:tc>
              <w:tcPr>
                <w:tcW w:w="4653" w:type="dxa"/>
                <w:shd w:val="clear" w:color="auto" w:fill="auto"/>
                <w:noWrap/>
                <w:hideMark/>
              </w:tcPr>
              <w:p w14:paraId="2A16A226" w14:textId="77777777" w:rsidR="008827B6" w:rsidRPr="008827B6" w:rsidRDefault="008827B6" w:rsidP="008827B6">
                <w:pPr>
                  <w:spacing w:after="0"/>
                  <w:rPr>
                    <w:rFonts w:ascii="Times New Roman" w:eastAsia="Times New Roman" w:hAnsi="Times New Roman"/>
                    <w:color w:val="auto"/>
                  </w:rPr>
                </w:pPr>
              </w:p>
            </w:tc>
            <w:tc>
              <w:tcPr>
                <w:tcW w:w="2888" w:type="dxa"/>
                <w:shd w:val="clear" w:color="auto" w:fill="auto"/>
                <w:noWrap/>
                <w:hideMark/>
              </w:tcPr>
              <w:p w14:paraId="41576412" w14:textId="77777777" w:rsidR="008827B6" w:rsidRPr="008827B6" w:rsidRDefault="008827B6" w:rsidP="008827B6">
                <w:pPr>
                  <w:spacing w:after="0"/>
                  <w:rPr>
                    <w:rFonts w:ascii="Times New Roman" w:eastAsia="Times New Roman" w:hAnsi="Times New Roman"/>
                    <w:color w:val="auto"/>
                  </w:rPr>
                </w:pPr>
              </w:p>
            </w:tc>
            <w:tc>
              <w:tcPr>
                <w:tcW w:w="1616" w:type="dxa"/>
                <w:shd w:val="clear" w:color="auto" w:fill="auto"/>
                <w:noWrap/>
                <w:hideMark/>
              </w:tcPr>
              <w:p w14:paraId="50A6DF54" w14:textId="77777777" w:rsidR="008827B6" w:rsidRPr="008827B6" w:rsidRDefault="008827B6" w:rsidP="008827B6">
                <w:pPr>
                  <w:spacing w:after="0"/>
                  <w:jc w:val="right"/>
                  <w:rPr>
                    <w:rFonts w:ascii="Times New Roman" w:eastAsia="Times New Roman" w:hAnsi="Times New Roman"/>
                    <w:color w:val="auto"/>
                  </w:rPr>
                </w:pPr>
              </w:p>
            </w:tc>
          </w:tr>
          <w:tr w:rsidR="008827B6" w:rsidRPr="008827B6" w14:paraId="41F7421E" w14:textId="77777777" w:rsidTr="00760448">
            <w:trPr>
              <w:trHeight w:val="288"/>
            </w:trPr>
            <w:tc>
              <w:tcPr>
                <w:tcW w:w="10028" w:type="dxa"/>
                <w:gridSpan w:val="4"/>
                <w:noWrap/>
                <w:hideMark/>
              </w:tcPr>
              <w:p w14:paraId="14ACBDBA" w14:textId="567A2434" w:rsidR="008827B6" w:rsidRPr="008827B6" w:rsidRDefault="008827B6">
                <w:pPr>
                  <w:spacing w:after="0"/>
                  <w:rPr>
                    <w:rFonts w:eastAsia="Times New Roman"/>
                  </w:rPr>
                </w:pPr>
                <w:r w:rsidRPr="008827B6">
                  <w:rPr>
                    <w:rFonts w:eastAsia="Times New Roman"/>
                    <w:b/>
                    <w:bCs/>
                  </w:rPr>
                  <w:t>Counterfactual</w:t>
                </w:r>
                <w:r w:rsidRPr="008827B6">
                  <w:rPr>
                    <w:rFonts w:eastAsia="Times New Roman"/>
                  </w:rPr>
                  <w:t> </w:t>
                </w:r>
              </w:p>
            </w:tc>
          </w:tr>
          <w:tr w:rsidR="008827B6" w:rsidRPr="008827B6" w14:paraId="43DA8789" w14:textId="77777777" w:rsidTr="004775F1">
            <w:trPr>
              <w:trHeight w:val="288"/>
            </w:trPr>
            <w:tc>
              <w:tcPr>
                <w:tcW w:w="871" w:type="dxa"/>
                <w:shd w:val="clear" w:color="auto" w:fill="auto"/>
                <w:noWrap/>
                <w:hideMark/>
              </w:tcPr>
              <w:p w14:paraId="45B03F8E" w14:textId="77777777" w:rsidR="008827B6" w:rsidRPr="008827B6" w:rsidRDefault="008827B6" w:rsidP="008827B6">
                <w:pPr>
                  <w:spacing w:after="0"/>
                  <w:rPr>
                    <w:rFonts w:eastAsia="Times New Roman"/>
                    <w:b/>
                    <w:bCs/>
                  </w:rPr>
                </w:pPr>
                <w:r w:rsidRPr="008827B6">
                  <w:rPr>
                    <w:rFonts w:eastAsia="Times New Roman"/>
                    <w:b/>
                    <w:bCs/>
                  </w:rPr>
                  <w:t>A</w:t>
                </w:r>
                <w:r w:rsidRPr="008827B6">
                  <w:rPr>
                    <w:rFonts w:eastAsia="Times New Roman"/>
                    <w:sz w:val="18"/>
                    <w:szCs w:val="18"/>
                    <w:vertAlign w:val="subscript"/>
                  </w:rPr>
                  <w:t>c</w:t>
                </w:r>
              </w:p>
            </w:tc>
            <w:tc>
              <w:tcPr>
                <w:tcW w:w="4653" w:type="dxa"/>
                <w:shd w:val="clear" w:color="auto" w:fill="auto"/>
                <w:noWrap/>
                <w:hideMark/>
              </w:tcPr>
              <w:p w14:paraId="15830F71" w14:textId="77777777" w:rsidR="008827B6" w:rsidRPr="008827B6" w:rsidRDefault="008827B6" w:rsidP="008827B6">
                <w:pPr>
                  <w:spacing w:after="0"/>
                  <w:rPr>
                    <w:rFonts w:eastAsia="Times New Roman"/>
                  </w:rPr>
                </w:pPr>
                <w:r w:rsidRPr="008827B6">
                  <w:rPr>
                    <w:rFonts w:eastAsia="Times New Roman"/>
                  </w:rPr>
                  <w:t xml:space="preserve">Economic life of a new well </w:t>
                </w:r>
              </w:p>
            </w:tc>
            <w:tc>
              <w:tcPr>
                <w:tcW w:w="2888" w:type="dxa"/>
                <w:shd w:val="clear" w:color="auto" w:fill="auto"/>
                <w:noWrap/>
                <w:hideMark/>
              </w:tcPr>
              <w:p w14:paraId="5FF42842" w14:textId="77777777" w:rsidR="008827B6" w:rsidRPr="008827B6" w:rsidRDefault="008827B6" w:rsidP="008827B6">
                <w:pPr>
                  <w:spacing w:after="0"/>
                  <w:jc w:val="right"/>
                  <w:rPr>
                    <w:rFonts w:eastAsia="Times New Roman"/>
                  </w:rPr>
                </w:pPr>
                <w:r w:rsidRPr="008827B6">
                  <w:rPr>
                    <w:rFonts w:eastAsia="Times New Roman"/>
                  </w:rPr>
                  <w:t>20</w:t>
                </w:r>
              </w:p>
            </w:tc>
            <w:tc>
              <w:tcPr>
                <w:tcW w:w="1616" w:type="dxa"/>
                <w:shd w:val="clear" w:color="auto" w:fill="auto"/>
                <w:noWrap/>
                <w:hideMark/>
              </w:tcPr>
              <w:p w14:paraId="34B94D62" w14:textId="77777777" w:rsidR="008827B6" w:rsidRPr="008827B6" w:rsidRDefault="008827B6" w:rsidP="008827B6">
                <w:pPr>
                  <w:spacing w:after="0"/>
                  <w:rPr>
                    <w:rFonts w:eastAsia="Times New Roman"/>
                  </w:rPr>
                </w:pPr>
                <w:r w:rsidRPr="008827B6">
                  <w:rPr>
                    <w:rFonts w:eastAsia="Times New Roman"/>
                  </w:rPr>
                  <w:t>Ramos (2016)</w:t>
                </w:r>
              </w:p>
            </w:tc>
          </w:tr>
          <w:tr w:rsidR="008827B6" w:rsidRPr="008827B6" w14:paraId="3B697942" w14:textId="77777777" w:rsidTr="004775F1">
            <w:trPr>
              <w:trHeight w:val="288"/>
            </w:trPr>
            <w:tc>
              <w:tcPr>
                <w:tcW w:w="871" w:type="dxa"/>
                <w:shd w:val="clear" w:color="auto" w:fill="auto"/>
                <w:noWrap/>
                <w:hideMark/>
              </w:tcPr>
              <w:p w14:paraId="318E71EE" w14:textId="77777777" w:rsidR="008827B6" w:rsidRPr="008827B6" w:rsidRDefault="008827B6" w:rsidP="008827B6">
                <w:pPr>
                  <w:spacing w:after="0"/>
                  <w:rPr>
                    <w:rFonts w:eastAsia="Times New Roman"/>
                    <w:b/>
                    <w:bCs/>
                  </w:rPr>
                </w:pPr>
                <w:r w:rsidRPr="008827B6">
                  <w:rPr>
                    <w:rFonts w:eastAsia="Times New Roman"/>
                    <w:b/>
                    <w:bCs/>
                  </w:rPr>
                  <w:t>B</w:t>
                </w:r>
                <w:r w:rsidRPr="008827B6">
                  <w:rPr>
                    <w:rFonts w:eastAsia="Times New Roman"/>
                    <w:sz w:val="18"/>
                    <w:szCs w:val="18"/>
                    <w:vertAlign w:val="subscript"/>
                  </w:rPr>
                  <w:t>c</w:t>
                </w:r>
              </w:p>
            </w:tc>
            <w:tc>
              <w:tcPr>
                <w:tcW w:w="4653" w:type="dxa"/>
                <w:shd w:val="clear" w:color="auto" w:fill="auto"/>
                <w:noWrap/>
                <w:hideMark/>
              </w:tcPr>
              <w:p w14:paraId="40B58529" w14:textId="74B2894C" w:rsidR="008827B6" w:rsidRPr="008827B6" w:rsidRDefault="008827B6" w:rsidP="009545B2">
                <w:pPr>
                  <w:spacing w:after="0"/>
                  <w:rPr>
                    <w:rFonts w:eastAsia="Times New Roman"/>
                  </w:rPr>
                </w:pPr>
                <w:r w:rsidRPr="008827B6">
                  <w:rPr>
                    <w:rFonts w:eastAsia="Times New Roman"/>
                  </w:rPr>
                  <w:t>Exploration cost of a new well ($m)</w:t>
                </w:r>
                <w:r w:rsidR="00970461">
                  <w:rPr>
                    <w:rFonts w:eastAsia="Times New Roman"/>
                  </w:rPr>
                  <w:t xml:space="preserve"> </w:t>
                </w:r>
              </w:p>
            </w:tc>
            <w:tc>
              <w:tcPr>
                <w:tcW w:w="2888" w:type="dxa"/>
                <w:shd w:val="clear" w:color="auto" w:fill="auto"/>
                <w:noWrap/>
                <w:hideMark/>
              </w:tcPr>
              <w:p w14:paraId="0EC25D99" w14:textId="2E8FDB3F" w:rsidR="008827B6" w:rsidRPr="008827B6" w:rsidRDefault="008C0E5A" w:rsidP="008C0E5A">
                <w:pPr>
                  <w:spacing w:after="0"/>
                  <w:jc w:val="right"/>
                  <w:rPr>
                    <w:rFonts w:eastAsia="Times New Roman"/>
                  </w:rPr>
                </w:pPr>
                <w:r>
                  <w:rPr>
                    <w:rFonts w:eastAsia="Times New Roman"/>
                  </w:rPr>
                  <w:t>6.21</w:t>
                </w:r>
              </w:p>
            </w:tc>
            <w:tc>
              <w:tcPr>
                <w:tcW w:w="1616" w:type="dxa"/>
                <w:shd w:val="clear" w:color="auto" w:fill="auto"/>
                <w:noWrap/>
                <w:hideMark/>
              </w:tcPr>
              <w:p w14:paraId="518D790B" w14:textId="77777777" w:rsidR="008827B6" w:rsidRPr="008827B6" w:rsidRDefault="008827B6" w:rsidP="008827B6">
                <w:pPr>
                  <w:spacing w:after="0"/>
                  <w:rPr>
                    <w:rFonts w:eastAsia="Times New Roman"/>
                  </w:rPr>
                </w:pPr>
                <w:r w:rsidRPr="008827B6">
                  <w:rPr>
                    <w:rFonts w:eastAsia="Times New Roman"/>
                  </w:rPr>
                  <w:t>APPEA (2014)</w:t>
                </w:r>
              </w:p>
            </w:tc>
          </w:tr>
          <w:tr w:rsidR="008827B6" w:rsidRPr="008827B6" w14:paraId="3ECFB2C1" w14:textId="77777777" w:rsidTr="004775F1">
            <w:trPr>
              <w:trHeight w:val="288"/>
            </w:trPr>
            <w:tc>
              <w:tcPr>
                <w:tcW w:w="871" w:type="dxa"/>
                <w:shd w:val="clear" w:color="auto" w:fill="auto"/>
                <w:noWrap/>
                <w:hideMark/>
              </w:tcPr>
              <w:p w14:paraId="585D9FC8" w14:textId="77777777" w:rsidR="008827B6" w:rsidRPr="008827B6" w:rsidRDefault="008827B6" w:rsidP="008827B6">
                <w:pPr>
                  <w:spacing w:after="0"/>
                  <w:rPr>
                    <w:rFonts w:eastAsia="Times New Roman"/>
                    <w:b/>
                    <w:bCs/>
                  </w:rPr>
                </w:pPr>
                <w:r w:rsidRPr="008827B6">
                  <w:rPr>
                    <w:rFonts w:eastAsia="Times New Roman"/>
                    <w:b/>
                    <w:bCs/>
                  </w:rPr>
                  <w:t>C</w:t>
                </w:r>
                <w:r w:rsidRPr="008827B6">
                  <w:rPr>
                    <w:rFonts w:eastAsia="Times New Roman"/>
                    <w:sz w:val="18"/>
                    <w:szCs w:val="18"/>
                    <w:vertAlign w:val="subscript"/>
                  </w:rPr>
                  <w:t>c</w:t>
                </w:r>
              </w:p>
            </w:tc>
            <w:tc>
              <w:tcPr>
                <w:tcW w:w="4653" w:type="dxa"/>
                <w:shd w:val="clear" w:color="auto" w:fill="auto"/>
                <w:noWrap/>
                <w:hideMark/>
              </w:tcPr>
              <w:p w14:paraId="1AC7AE73" w14:textId="77777777" w:rsidR="008827B6" w:rsidRPr="008827B6" w:rsidRDefault="008827B6" w:rsidP="008827B6">
                <w:pPr>
                  <w:spacing w:after="0"/>
                  <w:rPr>
                    <w:rFonts w:eastAsia="Times New Roman"/>
                  </w:rPr>
                </w:pPr>
                <w:r w:rsidRPr="008827B6">
                  <w:rPr>
                    <w:rFonts w:eastAsia="Times New Roman"/>
                  </w:rPr>
                  <w:t>Annual operating costs per well ($m)</w:t>
                </w:r>
              </w:p>
            </w:tc>
            <w:tc>
              <w:tcPr>
                <w:tcW w:w="2888" w:type="dxa"/>
                <w:shd w:val="clear" w:color="auto" w:fill="auto"/>
                <w:noWrap/>
                <w:hideMark/>
              </w:tcPr>
              <w:p w14:paraId="797C2FBD" w14:textId="30E9640B" w:rsidR="008827B6" w:rsidRPr="008827B6" w:rsidRDefault="008827B6" w:rsidP="00401321">
                <w:pPr>
                  <w:spacing w:after="0"/>
                  <w:jc w:val="right"/>
                  <w:rPr>
                    <w:rFonts w:eastAsia="Times New Roman"/>
                  </w:rPr>
                </w:pPr>
                <w:r w:rsidRPr="008827B6">
                  <w:rPr>
                    <w:rFonts w:eastAsia="Times New Roman"/>
                  </w:rPr>
                  <w:t>2.</w:t>
                </w:r>
                <w:r w:rsidR="00401321">
                  <w:rPr>
                    <w:rFonts w:eastAsia="Times New Roman"/>
                  </w:rPr>
                  <w:t>22</w:t>
                </w:r>
              </w:p>
            </w:tc>
            <w:tc>
              <w:tcPr>
                <w:tcW w:w="1616" w:type="dxa"/>
                <w:shd w:val="clear" w:color="auto" w:fill="auto"/>
                <w:noWrap/>
                <w:hideMark/>
              </w:tcPr>
              <w:p w14:paraId="2C406E2E" w14:textId="77777777" w:rsidR="008827B6" w:rsidRPr="008827B6" w:rsidRDefault="008827B6" w:rsidP="008827B6">
                <w:pPr>
                  <w:spacing w:after="0"/>
                  <w:rPr>
                    <w:rFonts w:eastAsia="Times New Roman"/>
                  </w:rPr>
                </w:pPr>
                <w:r w:rsidRPr="008827B6">
                  <w:rPr>
                    <w:rFonts w:eastAsia="Times New Roman"/>
                  </w:rPr>
                  <w:t>APPEA (2014)</w:t>
                </w:r>
              </w:p>
            </w:tc>
          </w:tr>
          <w:tr w:rsidR="008827B6" w:rsidRPr="008827B6" w14:paraId="477D61DC" w14:textId="77777777" w:rsidTr="004775F1">
            <w:trPr>
              <w:trHeight w:val="288"/>
            </w:trPr>
            <w:tc>
              <w:tcPr>
                <w:tcW w:w="871" w:type="dxa"/>
                <w:shd w:val="clear" w:color="auto" w:fill="auto"/>
                <w:noWrap/>
                <w:hideMark/>
              </w:tcPr>
              <w:p w14:paraId="41095A00" w14:textId="77777777" w:rsidR="008827B6" w:rsidRPr="008827B6" w:rsidRDefault="008827B6" w:rsidP="008827B6">
                <w:pPr>
                  <w:spacing w:after="0"/>
                  <w:rPr>
                    <w:rFonts w:eastAsia="Times New Roman"/>
                    <w:b/>
                    <w:bCs/>
                  </w:rPr>
                </w:pPr>
                <w:r w:rsidRPr="008827B6">
                  <w:rPr>
                    <w:rFonts w:eastAsia="Times New Roman"/>
                    <w:b/>
                    <w:bCs/>
                  </w:rPr>
                  <w:t>D</w:t>
                </w:r>
                <w:r w:rsidRPr="008827B6">
                  <w:rPr>
                    <w:rFonts w:eastAsia="Times New Roman"/>
                    <w:sz w:val="18"/>
                    <w:szCs w:val="18"/>
                    <w:vertAlign w:val="subscript"/>
                  </w:rPr>
                  <w:t>c</w:t>
                </w:r>
              </w:p>
            </w:tc>
            <w:tc>
              <w:tcPr>
                <w:tcW w:w="4653" w:type="dxa"/>
                <w:shd w:val="clear" w:color="auto" w:fill="auto"/>
                <w:noWrap/>
                <w:hideMark/>
              </w:tcPr>
              <w:p w14:paraId="1ECE7B35" w14:textId="77777777" w:rsidR="008827B6" w:rsidRPr="008827B6" w:rsidRDefault="008827B6" w:rsidP="008827B6">
                <w:pPr>
                  <w:spacing w:after="0"/>
                  <w:rPr>
                    <w:rFonts w:eastAsia="Times New Roman"/>
                  </w:rPr>
                </w:pPr>
                <w:r w:rsidRPr="008827B6">
                  <w:rPr>
                    <w:rFonts w:eastAsia="Times New Roman"/>
                  </w:rPr>
                  <w:t>Annuity Factor (year 20 at 7%)</w:t>
                </w:r>
              </w:p>
            </w:tc>
            <w:tc>
              <w:tcPr>
                <w:tcW w:w="2888" w:type="dxa"/>
                <w:shd w:val="clear" w:color="auto" w:fill="auto"/>
                <w:noWrap/>
                <w:hideMark/>
              </w:tcPr>
              <w:p w14:paraId="7259657C" w14:textId="77777777" w:rsidR="008827B6" w:rsidRPr="008827B6" w:rsidRDefault="008827B6" w:rsidP="008827B6">
                <w:pPr>
                  <w:spacing w:after="0"/>
                  <w:jc w:val="right"/>
                  <w:rPr>
                    <w:rFonts w:eastAsia="Times New Roman"/>
                  </w:rPr>
                </w:pPr>
                <w:r w:rsidRPr="008827B6">
                  <w:rPr>
                    <w:rFonts w:eastAsia="Times New Roman"/>
                  </w:rPr>
                  <w:t>10.594</w:t>
                </w:r>
              </w:p>
            </w:tc>
            <w:tc>
              <w:tcPr>
                <w:tcW w:w="1616" w:type="dxa"/>
                <w:shd w:val="clear" w:color="auto" w:fill="auto"/>
                <w:noWrap/>
                <w:hideMark/>
              </w:tcPr>
              <w:p w14:paraId="6A973FF4" w14:textId="77777777" w:rsidR="008827B6" w:rsidRPr="008827B6" w:rsidRDefault="008827B6" w:rsidP="008827B6">
                <w:pPr>
                  <w:spacing w:after="0"/>
                  <w:jc w:val="right"/>
                  <w:rPr>
                    <w:rFonts w:eastAsia="Times New Roman"/>
                  </w:rPr>
                </w:pPr>
              </w:p>
            </w:tc>
          </w:tr>
          <w:tr w:rsidR="008827B6" w:rsidRPr="008827B6" w14:paraId="62841A6D" w14:textId="77777777" w:rsidTr="004775F1">
            <w:trPr>
              <w:trHeight w:val="288"/>
            </w:trPr>
            <w:tc>
              <w:tcPr>
                <w:tcW w:w="871" w:type="dxa"/>
                <w:shd w:val="clear" w:color="auto" w:fill="auto"/>
                <w:noWrap/>
                <w:hideMark/>
              </w:tcPr>
              <w:p w14:paraId="3020162E" w14:textId="77777777" w:rsidR="008827B6" w:rsidRPr="008827B6" w:rsidRDefault="008827B6" w:rsidP="008827B6">
                <w:pPr>
                  <w:spacing w:after="0"/>
                  <w:rPr>
                    <w:rFonts w:eastAsia="Times New Roman"/>
                    <w:b/>
                    <w:bCs/>
                  </w:rPr>
                </w:pPr>
                <w:r w:rsidRPr="008827B6">
                  <w:rPr>
                    <w:rFonts w:eastAsia="Times New Roman"/>
                    <w:b/>
                    <w:bCs/>
                  </w:rPr>
                  <w:t>E</w:t>
                </w:r>
                <w:r w:rsidRPr="008827B6">
                  <w:rPr>
                    <w:rFonts w:eastAsia="Times New Roman"/>
                    <w:sz w:val="18"/>
                    <w:szCs w:val="18"/>
                    <w:vertAlign w:val="subscript"/>
                  </w:rPr>
                  <w:t>c</w:t>
                </w:r>
              </w:p>
            </w:tc>
            <w:tc>
              <w:tcPr>
                <w:tcW w:w="4653" w:type="dxa"/>
                <w:shd w:val="clear" w:color="auto" w:fill="auto"/>
                <w:noWrap/>
                <w:hideMark/>
              </w:tcPr>
              <w:p w14:paraId="59FFB3B5" w14:textId="44E02A13" w:rsidR="008827B6" w:rsidRPr="008827B6" w:rsidRDefault="00970461" w:rsidP="008827B6">
                <w:pPr>
                  <w:spacing w:after="0"/>
                  <w:rPr>
                    <w:rFonts w:eastAsia="Times New Roman"/>
                  </w:rPr>
                </w:pPr>
                <w:r>
                  <w:rPr>
                    <w:rFonts w:eastAsia="Times New Roman"/>
                  </w:rPr>
                  <w:t xml:space="preserve">Annual cost per well ($m) </w:t>
                </w:r>
              </w:p>
            </w:tc>
            <w:tc>
              <w:tcPr>
                <w:tcW w:w="2888" w:type="dxa"/>
                <w:shd w:val="clear" w:color="auto" w:fill="auto"/>
                <w:noWrap/>
                <w:hideMark/>
              </w:tcPr>
              <w:p w14:paraId="419E0E28" w14:textId="77317C76" w:rsidR="008827B6" w:rsidRPr="008827B6" w:rsidRDefault="008827B6" w:rsidP="008827B6">
                <w:pPr>
                  <w:spacing w:after="0"/>
                  <w:jc w:val="right"/>
                  <w:rPr>
                    <w:rFonts w:eastAsia="Times New Roman"/>
                  </w:rPr>
                </w:pPr>
                <w:r w:rsidRPr="008827B6">
                  <w:rPr>
                    <w:rFonts w:eastAsia="Times New Roman"/>
                  </w:rPr>
                  <w:t>= (B</w:t>
                </w:r>
                <w:r w:rsidRPr="008827B6">
                  <w:rPr>
                    <w:rFonts w:eastAsia="Times New Roman"/>
                    <w:sz w:val="18"/>
                    <w:szCs w:val="18"/>
                    <w:vertAlign w:val="subscript"/>
                  </w:rPr>
                  <w:t>c+/</w:t>
                </w:r>
                <w:r w:rsidRPr="008827B6">
                  <w:rPr>
                    <w:rFonts w:eastAsia="Times New Roman"/>
                    <w:sz w:val="18"/>
                    <w:szCs w:val="18"/>
                  </w:rPr>
                  <w:t xml:space="preserve"> D</w:t>
                </w:r>
                <w:r w:rsidRPr="008827B6">
                  <w:rPr>
                    <w:rFonts w:eastAsia="Times New Roman"/>
                    <w:sz w:val="18"/>
                    <w:szCs w:val="18"/>
                    <w:vertAlign w:val="subscript"/>
                  </w:rPr>
                  <w:t>c</w:t>
                </w:r>
                <w:r>
                  <w:rPr>
                    <w:rFonts w:eastAsia="Times New Roman"/>
                    <w:sz w:val="18"/>
                    <w:szCs w:val="18"/>
                  </w:rPr>
                  <w:t>)+Cc</w:t>
                </w:r>
              </w:p>
            </w:tc>
            <w:tc>
              <w:tcPr>
                <w:tcW w:w="1616" w:type="dxa"/>
                <w:shd w:val="clear" w:color="auto" w:fill="auto"/>
                <w:noWrap/>
                <w:hideMark/>
              </w:tcPr>
              <w:p w14:paraId="6791E17B" w14:textId="1A78207E" w:rsidR="008827B6" w:rsidRPr="008827B6" w:rsidRDefault="008827B6" w:rsidP="00401321">
                <w:pPr>
                  <w:spacing w:after="0"/>
                  <w:jc w:val="right"/>
                  <w:rPr>
                    <w:rFonts w:eastAsia="Times New Roman"/>
                  </w:rPr>
                </w:pPr>
                <w:r>
                  <w:rPr>
                    <w:rFonts w:eastAsia="Times New Roman"/>
                  </w:rPr>
                  <w:t>$</w:t>
                </w:r>
                <w:r w:rsidRPr="008827B6">
                  <w:rPr>
                    <w:rFonts w:eastAsia="Times New Roman"/>
                  </w:rPr>
                  <w:t>2.</w:t>
                </w:r>
                <w:r w:rsidR="00401321">
                  <w:rPr>
                    <w:rFonts w:eastAsia="Times New Roman"/>
                  </w:rPr>
                  <w:t>80</w:t>
                </w:r>
                <w:r>
                  <w:rPr>
                    <w:rFonts w:eastAsia="Times New Roman"/>
                  </w:rPr>
                  <w:t xml:space="preserve"> m</w:t>
                </w:r>
              </w:p>
            </w:tc>
          </w:tr>
          <w:tr w:rsidR="008827B6" w:rsidRPr="008827B6" w14:paraId="35E3A111" w14:textId="77777777" w:rsidTr="004775F1">
            <w:trPr>
              <w:trHeight w:val="288"/>
            </w:trPr>
            <w:tc>
              <w:tcPr>
                <w:tcW w:w="871" w:type="dxa"/>
                <w:shd w:val="clear" w:color="auto" w:fill="auto"/>
                <w:noWrap/>
                <w:hideMark/>
              </w:tcPr>
              <w:p w14:paraId="00F6B346" w14:textId="77777777" w:rsidR="008827B6" w:rsidRPr="008827B6" w:rsidRDefault="008827B6" w:rsidP="008827B6">
                <w:pPr>
                  <w:spacing w:after="0"/>
                  <w:jc w:val="right"/>
                  <w:rPr>
                    <w:rFonts w:eastAsia="Times New Roman"/>
                  </w:rPr>
                </w:pPr>
              </w:p>
            </w:tc>
            <w:tc>
              <w:tcPr>
                <w:tcW w:w="4653" w:type="dxa"/>
                <w:shd w:val="clear" w:color="000000" w:fill="EDEDED"/>
                <w:noWrap/>
                <w:hideMark/>
              </w:tcPr>
              <w:p w14:paraId="13483895" w14:textId="77777777" w:rsidR="008827B6" w:rsidRPr="008827B6" w:rsidRDefault="008827B6" w:rsidP="008827B6">
                <w:pPr>
                  <w:spacing w:after="0"/>
                  <w:rPr>
                    <w:rFonts w:eastAsia="Times New Roman"/>
                  </w:rPr>
                </w:pPr>
                <w:r w:rsidRPr="008827B6">
                  <w:rPr>
                    <w:rFonts w:eastAsia="Times New Roman"/>
                  </w:rPr>
                  <w:t> </w:t>
                </w:r>
              </w:p>
            </w:tc>
            <w:tc>
              <w:tcPr>
                <w:tcW w:w="2888" w:type="dxa"/>
                <w:shd w:val="clear" w:color="000000" w:fill="EDEDED"/>
                <w:noWrap/>
                <w:hideMark/>
              </w:tcPr>
              <w:p w14:paraId="54AF6FCA" w14:textId="77777777" w:rsidR="008827B6" w:rsidRPr="008827B6" w:rsidRDefault="008827B6" w:rsidP="008827B6">
                <w:pPr>
                  <w:spacing w:after="0"/>
                  <w:jc w:val="right"/>
                  <w:rPr>
                    <w:rFonts w:eastAsia="Times New Roman"/>
                  </w:rPr>
                </w:pPr>
                <w:r w:rsidRPr="008827B6">
                  <w:rPr>
                    <w:rFonts w:eastAsia="Times New Roman"/>
                  </w:rPr>
                  <w:t> </w:t>
                </w:r>
              </w:p>
            </w:tc>
            <w:tc>
              <w:tcPr>
                <w:tcW w:w="1616" w:type="dxa"/>
                <w:shd w:val="clear" w:color="000000" w:fill="EDEDED"/>
                <w:noWrap/>
                <w:hideMark/>
              </w:tcPr>
              <w:p w14:paraId="69607E8C" w14:textId="77777777" w:rsidR="008827B6" w:rsidRPr="008827B6" w:rsidRDefault="008827B6" w:rsidP="008827B6">
                <w:pPr>
                  <w:spacing w:after="0"/>
                  <w:rPr>
                    <w:rFonts w:eastAsia="Times New Roman"/>
                  </w:rPr>
                </w:pPr>
                <w:r w:rsidRPr="008827B6">
                  <w:rPr>
                    <w:rFonts w:eastAsia="Times New Roman"/>
                  </w:rPr>
                  <w:t> </w:t>
                </w:r>
              </w:p>
            </w:tc>
          </w:tr>
          <w:tr w:rsidR="008827B6" w:rsidRPr="008827B6" w14:paraId="65D8AB8C" w14:textId="77777777" w:rsidTr="00760448">
            <w:trPr>
              <w:trHeight w:val="288"/>
            </w:trPr>
            <w:tc>
              <w:tcPr>
                <w:tcW w:w="8412" w:type="dxa"/>
                <w:gridSpan w:val="3"/>
                <w:vMerge w:val="restart"/>
                <w:noWrap/>
                <w:hideMark/>
              </w:tcPr>
              <w:p w14:paraId="325ABA7B" w14:textId="46D5B3DC" w:rsidR="008827B6" w:rsidRPr="008827B6" w:rsidRDefault="008827B6" w:rsidP="008827B6">
                <w:pPr>
                  <w:spacing w:after="0"/>
                  <w:rPr>
                    <w:rFonts w:ascii="Times New Roman" w:eastAsia="Times New Roman" w:hAnsi="Times New Roman"/>
                    <w:color w:val="auto"/>
                  </w:rPr>
                </w:pPr>
                <w:r w:rsidRPr="008827B6">
                  <w:rPr>
                    <w:rFonts w:eastAsia="Times New Roman"/>
                    <w:b/>
                    <w:bCs/>
                  </w:rPr>
                  <w:t>Impacts</w:t>
                </w:r>
              </w:p>
            </w:tc>
            <w:tc>
              <w:tcPr>
                <w:tcW w:w="1616" w:type="dxa"/>
                <w:noWrap/>
                <w:hideMark/>
              </w:tcPr>
              <w:p w14:paraId="5DB0E1F0" w14:textId="77777777" w:rsidR="008827B6" w:rsidRPr="008827B6" w:rsidRDefault="008827B6" w:rsidP="008827B6">
                <w:pPr>
                  <w:spacing w:after="0"/>
                  <w:rPr>
                    <w:rFonts w:ascii="Times New Roman" w:eastAsia="Times New Roman" w:hAnsi="Times New Roman"/>
                    <w:color w:val="auto"/>
                  </w:rPr>
                </w:pPr>
              </w:p>
            </w:tc>
          </w:tr>
          <w:tr w:rsidR="008827B6" w:rsidRPr="008827B6" w14:paraId="6C499D15" w14:textId="77777777" w:rsidTr="00760448">
            <w:trPr>
              <w:trHeight w:val="288"/>
            </w:trPr>
            <w:tc>
              <w:tcPr>
                <w:tcW w:w="8412" w:type="dxa"/>
                <w:gridSpan w:val="3"/>
                <w:vMerge/>
                <w:noWrap/>
                <w:hideMark/>
              </w:tcPr>
              <w:p w14:paraId="7995E9A0" w14:textId="4C432455" w:rsidR="008827B6" w:rsidRPr="008827B6" w:rsidRDefault="008827B6" w:rsidP="008827B6">
                <w:pPr>
                  <w:spacing w:after="0"/>
                  <w:rPr>
                    <w:rFonts w:ascii="Times New Roman" w:eastAsia="Times New Roman" w:hAnsi="Times New Roman"/>
                    <w:color w:val="auto"/>
                  </w:rPr>
                </w:pPr>
              </w:p>
            </w:tc>
            <w:tc>
              <w:tcPr>
                <w:tcW w:w="1616" w:type="dxa"/>
                <w:noWrap/>
                <w:hideMark/>
              </w:tcPr>
              <w:p w14:paraId="07308ACD" w14:textId="77777777" w:rsidR="008827B6" w:rsidRPr="008827B6" w:rsidRDefault="008827B6" w:rsidP="008827B6">
                <w:pPr>
                  <w:spacing w:after="0"/>
                  <w:rPr>
                    <w:rFonts w:ascii="Times New Roman" w:eastAsia="Times New Roman" w:hAnsi="Times New Roman"/>
                    <w:color w:val="auto"/>
                  </w:rPr>
                </w:pPr>
              </w:p>
            </w:tc>
          </w:tr>
          <w:tr w:rsidR="008827B6" w:rsidRPr="008827B6" w14:paraId="708D9E11" w14:textId="77777777" w:rsidTr="004775F1">
            <w:trPr>
              <w:trHeight w:val="288"/>
            </w:trPr>
            <w:tc>
              <w:tcPr>
                <w:tcW w:w="871" w:type="dxa"/>
                <w:shd w:val="clear" w:color="auto" w:fill="auto"/>
                <w:noWrap/>
                <w:hideMark/>
              </w:tcPr>
              <w:p w14:paraId="5F1C1AD3" w14:textId="77777777" w:rsidR="008827B6" w:rsidRPr="008827B6" w:rsidRDefault="008827B6" w:rsidP="008827B6">
                <w:pPr>
                  <w:spacing w:after="0"/>
                  <w:rPr>
                    <w:rFonts w:ascii="Times New Roman" w:eastAsia="Times New Roman" w:hAnsi="Times New Roman"/>
                    <w:color w:val="auto"/>
                  </w:rPr>
                </w:pPr>
              </w:p>
            </w:tc>
            <w:tc>
              <w:tcPr>
                <w:tcW w:w="4653" w:type="dxa"/>
                <w:shd w:val="clear" w:color="auto" w:fill="auto"/>
                <w:noWrap/>
                <w:hideMark/>
              </w:tcPr>
              <w:p w14:paraId="543DF594" w14:textId="77777777" w:rsidR="008827B6" w:rsidRPr="008827B6" w:rsidRDefault="008827B6" w:rsidP="008827B6">
                <w:pPr>
                  <w:spacing w:after="0"/>
                  <w:rPr>
                    <w:rFonts w:eastAsia="Times New Roman"/>
                  </w:rPr>
                </w:pPr>
                <w:r w:rsidRPr="008827B6">
                  <w:rPr>
                    <w:rFonts w:eastAsia="Times New Roman"/>
                  </w:rPr>
                  <w:t xml:space="preserve">World with CSIRO research – counterfactual </w:t>
                </w:r>
              </w:p>
            </w:tc>
            <w:tc>
              <w:tcPr>
                <w:tcW w:w="2888" w:type="dxa"/>
                <w:shd w:val="clear" w:color="auto" w:fill="auto"/>
                <w:noWrap/>
                <w:hideMark/>
              </w:tcPr>
              <w:p w14:paraId="6803224E" w14:textId="77777777" w:rsidR="008827B6" w:rsidRPr="008827B6" w:rsidRDefault="008827B6" w:rsidP="008827B6">
                <w:pPr>
                  <w:spacing w:after="0"/>
                  <w:rPr>
                    <w:rFonts w:eastAsia="Times New Roman"/>
                  </w:rPr>
                </w:pPr>
              </w:p>
            </w:tc>
            <w:tc>
              <w:tcPr>
                <w:tcW w:w="1616" w:type="dxa"/>
                <w:shd w:val="clear" w:color="auto" w:fill="auto"/>
                <w:noWrap/>
                <w:hideMark/>
              </w:tcPr>
              <w:p w14:paraId="5B47E79F" w14:textId="77777777" w:rsidR="008827B6" w:rsidRPr="008827B6" w:rsidRDefault="008827B6" w:rsidP="008827B6">
                <w:pPr>
                  <w:spacing w:after="0"/>
                  <w:rPr>
                    <w:rFonts w:ascii="Times New Roman" w:eastAsia="Times New Roman" w:hAnsi="Times New Roman"/>
                    <w:color w:val="auto"/>
                  </w:rPr>
                </w:pPr>
              </w:p>
            </w:tc>
          </w:tr>
          <w:tr w:rsidR="008827B6" w:rsidRPr="008827B6" w14:paraId="07A4B7F4" w14:textId="77777777" w:rsidTr="004775F1">
            <w:trPr>
              <w:trHeight w:val="288"/>
            </w:trPr>
            <w:tc>
              <w:tcPr>
                <w:tcW w:w="871" w:type="dxa"/>
                <w:shd w:val="clear" w:color="auto" w:fill="auto"/>
                <w:noWrap/>
                <w:hideMark/>
              </w:tcPr>
              <w:p w14:paraId="03F5F42E" w14:textId="77777777" w:rsidR="008827B6" w:rsidRPr="008827B6" w:rsidRDefault="008827B6" w:rsidP="008827B6">
                <w:pPr>
                  <w:spacing w:after="0"/>
                  <w:rPr>
                    <w:rFonts w:ascii="Times New Roman" w:eastAsia="Times New Roman" w:hAnsi="Times New Roman"/>
                    <w:color w:val="auto"/>
                  </w:rPr>
                </w:pPr>
              </w:p>
            </w:tc>
            <w:tc>
              <w:tcPr>
                <w:tcW w:w="4653" w:type="dxa"/>
                <w:shd w:val="clear" w:color="auto" w:fill="auto"/>
                <w:noWrap/>
                <w:hideMark/>
              </w:tcPr>
              <w:p w14:paraId="0DA541E2" w14:textId="2BD07FC5" w:rsidR="008827B6" w:rsidRPr="008827B6" w:rsidRDefault="008827B6" w:rsidP="008827B6">
                <w:pPr>
                  <w:spacing w:after="0"/>
                  <w:rPr>
                    <w:rFonts w:eastAsia="Times New Roman"/>
                  </w:rPr>
                </w:pPr>
                <w:r w:rsidRPr="008827B6">
                  <w:rPr>
                    <w:rFonts w:eastAsia="Times New Roman"/>
                  </w:rPr>
                  <w:t>Cost s</w:t>
                </w:r>
                <w:r w:rsidR="00970461">
                  <w:rPr>
                    <w:rFonts w:eastAsia="Times New Roman"/>
                  </w:rPr>
                  <w:t xml:space="preserve">avings per well per year  ($m) </w:t>
                </w:r>
              </w:p>
            </w:tc>
            <w:tc>
              <w:tcPr>
                <w:tcW w:w="2888" w:type="dxa"/>
                <w:shd w:val="clear" w:color="auto" w:fill="auto"/>
                <w:noWrap/>
                <w:hideMark/>
              </w:tcPr>
              <w:p w14:paraId="17DD4549" w14:textId="4DC0EBCE" w:rsidR="008827B6" w:rsidRPr="008827B6" w:rsidRDefault="00970461" w:rsidP="004775F1">
                <w:pPr>
                  <w:spacing w:after="0"/>
                  <w:jc w:val="right"/>
                  <w:rPr>
                    <w:rFonts w:eastAsia="Times New Roman"/>
                    <w:color w:val="1F497D"/>
                  </w:rPr>
                </w:pPr>
                <w:r>
                  <w:rPr>
                    <w:rFonts w:eastAsia="Times New Roman"/>
                    <w:color w:val="1F497D"/>
                  </w:rPr>
                  <w:t>=E</w:t>
                </w:r>
                <w:r w:rsidR="008827B6" w:rsidRPr="008827B6">
                  <w:rPr>
                    <w:rFonts w:eastAsia="Times New Roman"/>
                    <w:sz w:val="18"/>
                    <w:szCs w:val="18"/>
                    <w:vertAlign w:val="subscript"/>
                  </w:rPr>
                  <w:t>R</w:t>
                </w:r>
                <w:r w:rsidR="008827B6" w:rsidRPr="008827B6">
                  <w:rPr>
                    <w:rFonts w:eastAsia="Times New Roman"/>
                    <w:sz w:val="18"/>
                    <w:szCs w:val="18"/>
                  </w:rPr>
                  <w:t xml:space="preserve"> -E</w:t>
                </w:r>
                <w:r w:rsidR="008827B6" w:rsidRPr="008827B6">
                  <w:rPr>
                    <w:rFonts w:eastAsia="Times New Roman"/>
                    <w:sz w:val="18"/>
                    <w:szCs w:val="18"/>
                    <w:vertAlign w:val="subscript"/>
                  </w:rPr>
                  <w:t>c</w:t>
                </w:r>
              </w:p>
            </w:tc>
            <w:tc>
              <w:tcPr>
                <w:tcW w:w="1616" w:type="dxa"/>
                <w:shd w:val="clear" w:color="auto" w:fill="auto"/>
                <w:noWrap/>
                <w:hideMark/>
              </w:tcPr>
              <w:p w14:paraId="1EB7AE41" w14:textId="17A3BDDD" w:rsidR="008827B6" w:rsidRPr="008827B6" w:rsidRDefault="008827B6" w:rsidP="00401321">
                <w:pPr>
                  <w:spacing w:after="0"/>
                  <w:jc w:val="right"/>
                  <w:rPr>
                    <w:rFonts w:eastAsia="Times New Roman"/>
                  </w:rPr>
                </w:pPr>
                <w:r>
                  <w:rPr>
                    <w:rFonts w:eastAsia="Times New Roman"/>
                  </w:rPr>
                  <w:t>$</w:t>
                </w:r>
                <w:r w:rsidRPr="008827B6">
                  <w:rPr>
                    <w:rFonts w:eastAsia="Times New Roman"/>
                  </w:rPr>
                  <w:t>0.</w:t>
                </w:r>
                <w:r w:rsidR="00401321">
                  <w:rPr>
                    <w:rFonts w:eastAsia="Times New Roman"/>
                  </w:rPr>
                  <w:t>52</w:t>
                </w:r>
                <w:r>
                  <w:rPr>
                    <w:rFonts w:eastAsia="Times New Roman"/>
                  </w:rPr>
                  <w:t xml:space="preserve"> m</w:t>
                </w:r>
              </w:p>
            </w:tc>
          </w:tr>
        </w:tbl>
        <w:p w14:paraId="55F1CADC" w14:textId="77777777" w:rsidR="0030524E" w:rsidRDefault="0030524E" w:rsidP="00CC30AE">
          <w:pPr>
            <w:rPr>
              <w:rFonts w:asciiTheme="minorHAnsi" w:hAnsiTheme="minorHAnsi"/>
              <w:sz w:val="24"/>
              <w:szCs w:val="24"/>
            </w:rPr>
          </w:pPr>
        </w:p>
        <w:p w14:paraId="0D9EABDD" w14:textId="2FA93401" w:rsidR="003B655F" w:rsidRDefault="007059AF" w:rsidP="00CC30AE">
          <w:pPr>
            <w:rPr>
              <w:rFonts w:asciiTheme="minorHAnsi" w:hAnsiTheme="minorHAnsi"/>
              <w:sz w:val="24"/>
              <w:szCs w:val="24"/>
            </w:rPr>
          </w:pPr>
          <w:r>
            <w:rPr>
              <w:rFonts w:asciiTheme="minorHAnsi" w:hAnsiTheme="minorHAnsi"/>
              <w:sz w:val="24"/>
              <w:szCs w:val="24"/>
            </w:rPr>
            <w:t xml:space="preserve">This shows that with the given assumptions each rejuvenated well generates </w:t>
          </w:r>
          <w:r w:rsidR="00F52660">
            <w:rPr>
              <w:rFonts w:asciiTheme="minorHAnsi" w:hAnsiTheme="minorHAnsi"/>
              <w:sz w:val="24"/>
              <w:szCs w:val="24"/>
            </w:rPr>
            <w:t>a net benefit in terms of costs savings equivalent to $0.52m/annum over its life (10 years) in comparison with a new well</w:t>
          </w:r>
          <w:r w:rsidR="00BA2AB6">
            <w:rPr>
              <w:rFonts w:asciiTheme="minorHAnsi" w:hAnsiTheme="minorHAnsi"/>
              <w:sz w:val="24"/>
              <w:szCs w:val="24"/>
            </w:rPr>
            <w:t>.</w:t>
          </w:r>
        </w:p>
        <w:p w14:paraId="4BAFBB17" w14:textId="77777777" w:rsidR="00BA2AB6" w:rsidRDefault="00BA2AB6" w:rsidP="00CC30AE">
          <w:pPr>
            <w:rPr>
              <w:rFonts w:asciiTheme="minorHAnsi" w:hAnsiTheme="minorHAnsi"/>
              <w:sz w:val="24"/>
              <w:szCs w:val="24"/>
            </w:rPr>
          </w:pPr>
        </w:p>
        <w:p w14:paraId="7BF4A4E9" w14:textId="648E3BBF" w:rsidR="007101F5" w:rsidRPr="007101F5" w:rsidRDefault="007101F5" w:rsidP="00CC30AE">
          <w:pPr>
            <w:rPr>
              <w:rFonts w:asciiTheme="minorHAnsi" w:hAnsiTheme="minorHAnsi"/>
              <w:b/>
              <w:sz w:val="26"/>
              <w:szCs w:val="26"/>
            </w:rPr>
          </w:pPr>
          <w:r w:rsidRPr="007101F5">
            <w:rPr>
              <w:rFonts w:asciiTheme="minorHAnsi" w:hAnsiTheme="minorHAnsi"/>
              <w:b/>
              <w:sz w:val="26"/>
              <w:szCs w:val="26"/>
            </w:rPr>
            <w:t xml:space="preserve">Agriculture production loss delayed </w:t>
          </w:r>
        </w:p>
        <w:p w14:paraId="7845BC49" w14:textId="69AB3D48" w:rsidR="007101F5" w:rsidRPr="007101F5" w:rsidRDefault="007101F5" w:rsidP="007101F5">
          <w:pPr>
            <w:rPr>
              <w:rFonts w:asciiTheme="minorHAnsi" w:hAnsiTheme="minorHAnsi"/>
              <w:sz w:val="24"/>
              <w:szCs w:val="24"/>
            </w:rPr>
          </w:pPr>
          <w:r w:rsidRPr="007101F5">
            <w:rPr>
              <w:rFonts w:asciiTheme="minorHAnsi" w:hAnsiTheme="minorHAnsi"/>
              <w:sz w:val="24"/>
              <w:szCs w:val="24"/>
            </w:rPr>
            <w:t xml:space="preserve">A 2016 CSIRO study found that sample area averages a loss </w:t>
          </w:r>
          <w:r w:rsidR="00F52660">
            <w:rPr>
              <w:rFonts w:asciiTheme="minorHAnsi" w:hAnsiTheme="minorHAnsi"/>
              <w:sz w:val="24"/>
              <w:szCs w:val="24"/>
            </w:rPr>
            <w:t>in</w:t>
          </w:r>
          <w:r w:rsidR="00F52660" w:rsidRPr="007101F5">
            <w:rPr>
              <w:rFonts w:asciiTheme="minorHAnsi" w:hAnsiTheme="minorHAnsi"/>
              <w:sz w:val="24"/>
              <w:szCs w:val="24"/>
            </w:rPr>
            <w:t xml:space="preserve"> </w:t>
          </w:r>
          <w:r w:rsidR="00F52660">
            <w:rPr>
              <w:rFonts w:asciiTheme="minorHAnsi" w:hAnsiTheme="minorHAnsi"/>
              <w:sz w:val="24"/>
              <w:szCs w:val="24"/>
            </w:rPr>
            <w:t xml:space="preserve">gross output of </w:t>
          </w:r>
          <w:r w:rsidRPr="007101F5">
            <w:rPr>
              <w:rFonts w:asciiTheme="minorHAnsi" w:hAnsiTheme="minorHAnsi"/>
              <w:sz w:val="24"/>
              <w:szCs w:val="24"/>
            </w:rPr>
            <w:t xml:space="preserve">$2.17 million </w:t>
          </w:r>
          <w:r w:rsidR="00F52660">
            <w:rPr>
              <w:rFonts w:asciiTheme="minorHAnsi" w:hAnsiTheme="minorHAnsi"/>
              <w:sz w:val="24"/>
              <w:szCs w:val="24"/>
            </w:rPr>
            <w:t xml:space="preserve">(present value </w:t>
          </w:r>
          <w:r w:rsidRPr="007101F5">
            <w:rPr>
              <w:rFonts w:asciiTheme="minorHAnsi" w:hAnsiTheme="minorHAnsi"/>
              <w:sz w:val="24"/>
              <w:szCs w:val="24"/>
            </w:rPr>
            <w:t>over 20 years due to the existence of CSG infrastructure (</w:t>
          </w:r>
          <w:r w:rsidR="00C86841" w:rsidRPr="00C86841">
            <w:rPr>
              <w:rFonts w:asciiTheme="minorHAnsi" w:hAnsiTheme="minorHAnsi"/>
              <w:sz w:val="24"/>
              <w:szCs w:val="24"/>
            </w:rPr>
            <w:t>Marinoni</w:t>
          </w:r>
          <w:r w:rsidR="00C86841">
            <w:rPr>
              <w:rFonts w:asciiTheme="minorHAnsi" w:hAnsiTheme="minorHAnsi"/>
              <w:sz w:val="24"/>
              <w:szCs w:val="24"/>
            </w:rPr>
            <w:t xml:space="preserve"> and </w:t>
          </w:r>
          <w:r w:rsidR="00C86841" w:rsidRPr="00C86841">
            <w:rPr>
              <w:rFonts w:asciiTheme="minorHAnsi" w:hAnsiTheme="minorHAnsi"/>
              <w:sz w:val="24"/>
              <w:szCs w:val="24"/>
            </w:rPr>
            <w:t>Garcia 2016</w:t>
          </w:r>
          <w:r w:rsidRPr="007101F5">
            <w:rPr>
              <w:rFonts w:asciiTheme="minorHAnsi" w:hAnsiTheme="minorHAnsi"/>
              <w:sz w:val="24"/>
              <w:szCs w:val="24"/>
            </w:rPr>
            <w:t xml:space="preserve">). </w:t>
          </w:r>
          <w:r w:rsidR="00444F5F" w:rsidRPr="00444F5F">
            <w:rPr>
              <w:rFonts w:asciiTheme="minorHAnsi" w:hAnsiTheme="minorHAnsi"/>
              <w:sz w:val="24"/>
              <w:szCs w:val="24"/>
            </w:rPr>
            <w:t>It found the biggest cause of losses to agricultural production was from gas industry access tracks and lease areas.</w:t>
          </w:r>
        </w:p>
        <w:p w14:paraId="73677F5E" w14:textId="286FC32D" w:rsidR="007101F5" w:rsidRDefault="007101F5" w:rsidP="007101F5">
          <w:pPr>
            <w:rPr>
              <w:rFonts w:asciiTheme="minorHAnsi" w:hAnsiTheme="minorHAnsi"/>
              <w:sz w:val="24"/>
              <w:szCs w:val="24"/>
            </w:rPr>
          </w:pPr>
          <w:r w:rsidRPr="007101F5">
            <w:rPr>
              <w:rFonts w:asciiTheme="minorHAnsi" w:hAnsiTheme="minorHAnsi"/>
              <w:sz w:val="24"/>
              <w:szCs w:val="24"/>
            </w:rPr>
            <w:lastRenderedPageBreak/>
            <w:t xml:space="preserve">The R2T technology could delay the agriculture loss by 10 years.  I examined the change in present values, which resulted in </w:t>
          </w:r>
          <w:r>
            <w:rPr>
              <w:rFonts w:asciiTheme="minorHAnsi" w:hAnsiTheme="minorHAnsi"/>
              <w:sz w:val="24"/>
              <w:szCs w:val="24"/>
            </w:rPr>
            <w:t xml:space="preserve">a gross savings of </w:t>
          </w:r>
          <w:r w:rsidRPr="007101F5">
            <w:rPr>
              <w:rFonts w:asciiTheme="minorHAnsi" w:hAnsiTheme="minorHAnsi"/>
              <w:sz w:val="24"/>
              <w:szCs w:val="24"/>
            </w:rPr>
            <w:t>$</w:t>
          </w:r>
          <w:r>
            <w:rPr>
              <w:rFonts w:asciiTheme="minorHAnsi" w:hAnsiTheme="minorHAnsi"/>
              <w:sz w:val="24"/>
              <w:szCs w:val="24"/>
            </w:rPr>
            <w:t xml:space="preserve">1,100 (2016/17 dollars) </w:t>
          </w:r>
          <w:r w:rsidRPr="007101F5">
            <w:rPr>
              <w:rFonts w:asciiTheme="minorHAnsi" w:hAnsiTheme="minorHAnsi"/>
              <w:sz w:val="24"/>
              <w:szCs w:val="24"/>
            </w:rPr>
            <w:t>per well per year</w:t>
          </w:r>
          <w:r>
            <w:rPr>
              <w:rFonts w:asciiTheme="minorHAnsi" w:hAnsiTheme="minorHAnsi"/>
              <w:sz w:val="24"/>
              <w:szCs w:val="24"/>
            </w:rPr>
            <w:t xml:space="preserve"> under a 7% discount rate.</w:t>
          </w:r>
          <w:r w:rsidR="00901656">
            <w:rPr>
              <w:rFonts w:asciiTheme="minorHAnsi" w:hAnsiTheme="minorHAnsi"/>
              <w:sz w:val="24"/>
              <w:szCs w:val="24"/>
            </w:rPr>
            <w:t xml:space="preserve">  This figure doesn’t take into consideration of industry compensation </w:t>
          </w:r>
          <w:r w:rsidR="003776DC">
            <w:rPr>
              <w:rFonts w:asciiTheme="minorHAnsi" w:hAnsiTheme="minorHAnsi"/>
              <w:sz w:val="24"/>
              <w:szCs w:val="24"/>
            </w:rPr>
            <w:t>paid back to landowners</w:t>
          </w:r>
          <w:r w:rsidR="00901656">
            <w:rPr>
              <w:rFonts w:asciiTheme="minorHAnsi" w:hAnsiTheme="minorHAnsi"/>
              <w:sz w:val="24"/>
              <w:szCs w:val="24"/>
            </w:rPr>
            <w:t xml:space="preserve">. </w:t>
          </w:r>
          <w:r w:rsidR="002343D9">
            <w:rPr>
              <w:rFonts w:asciiTheme="minorHAnsi" w:hAnsiTheme="minorHAnsi"/>
              <w:sz w:val="24"/>
              <w:szCs w:val="24"/>
            </w:rPr>
            <w:t xml:space="preserve">Given the uncertainly around industry compensations, this benefit has not been included in our calculation. </w:t>
          </w:r>
        </w:p>
        <w:p w14:paraId="785CC124" w14:textId="1DD22017" w:rsidR="00222F6E" w:rsidRDefault="00CC30AE" w:rsidP="00CC30AE">
          <w:pPr>
            <w:rPr>
              <w:rFonts w:asciiTheme="minorHAnsi" w:hAnsiTheme="minorHAnsi"/>
              <w:sz w:val="24"/>
              <w:szCs w:val="24"/>
            </w:rPr>
          </w:pPr>
          <w:r w:rsidRPr="00CC30AE">
            <w:rPr>
              <w:rFonts w:asciiTheme="minorHAnsi" w:hAnsiTheme="minorHAnsi"/>
              <w:sz w:val="24"/>
              <w:szCs w:val="24"/>
            </w:rPr>
            <w:t>The flows of costs and benefits from 200</w:t>
          </w:r>
          <w:r w:rsidR="0082121A">
            <w:rPr>
              <w:rFonts w:asciiTheme="minorHAnsi" w:hAnsiTheme="minorHAnsi"/>
              <w:sz w:val="24"/>
              <w:szCs w:val="24"/>
            </w:rPr>
            <w:t>8</w:t>
          </w:r>
          <w:r w:rsidR="00AC4BB2">
            <w:rPr>
              <w:rFonts w:asciiTheme="minorHAnsi" w:hAnsiTheme="minorHAnsi"/>
              <w:sz w:val="24"/>
              <w:szCs w:val="24"/>
            </w:rPr>
            <w:t>/09</w:t>
          </w:r>
          <w:r w:rsidRPr="00CC30AE">
            <w:rPr>
              <w:rFonts w:asciiTheme="minorHAnsi" w:hAnsiTheme="minorHAnsi"/>
              <w:sz w:val="24"/>
              <w:szCs w:val="24"/>
            </w:rPr>
            <w:t xml:space="preserve"> to 20</w:t>
          </w:r>
          <w:r w:rsidR="009545B2">
            <w:rPr>
              <w:rFonts w:asciiTheme="minorHAnsi" w:hAnsiTheme="minorHAnsi"/>
              <w:sz w:val="24"/>
              <w:szCs w:val="24"/>
            </w:rPr>
            <w:t>30</w:t>
          </w:r>
          <w:r w:rsidR="00AC4BB2">
            <w:rPr>
              <w:rFonts w:asciiTheme="minorHAnsi" w:hAnsiTheme="minorHAnsi"/>
              <w:sz w:val="24"/>
              <w:szCs w:val="24"/>
            </w:rPr>
            <w:t>/</w:t>
          </w:r>
          <w:r w:rsidR="009545B2">
            <w:rPr>
              <w:rFonts w:asciiTheme="minorHAnsi" w:hAnsiTheme="minorHAnsi"/>
              <w:sz w:val="24"/>
              <w:szCs w:val="24"/>
            </w:rPr>
            <w:t>31</w:t>
          </w:r>
          <w:r w:rsidRPr="00CC30AE">
            <w:rPr>
              <w:rFonts w:asciiTheme="minorHAnsi" w:hAnsiTheme="minorHAnsi"/>
              <w:sz w:val="24"/>
              <w:szCs w:val="24"/>
            </w:rPr>
            <w:t xml:space="preserve"> </w:t>
          </w:r>
          <w:r w:rsidR="00974102">
            <w:rPr>
              <w:rFonts w:asciiTheme="minorHAnsi" w:hAnsiTheme="minorHAnsi"/>
              <w:sz w:val="24"/>
              <w:szCs w:val="24"/>
            </w:rPr>
            <w:t>(Table 6.4) we</w:t>
          </w:r>
          <w:r w:rsidRPr="00CC30AE">
            <w:rPr>
              <w:rFonts w:asciiTheme="minorHAnsi" w:hAnsiTheme="minorHAnsi"/>
              <w:sz w:val="24"/>
              <w:szCs w:val="24"/>
            </w:rPr>
            <w:t xml:space="preserve">re used to calculate </w:t>
          </w:r>
          <w:r w:rsidR="00974102">
            <w:rPr>
              <w:rFonts w:asciiTheme="minorHAnsi" w:hAnsiTheme="minorHAnsi"/>
              <w:sz w:val="24"/>
              <w:szCs w:val="24"/>
            </w:rPr>
            <w:t xml:space="preserve">the </w:t>
          </w:r>
          <w:r w:rsidRPr="00CC30AE">
            <w:rPr>
              <w:rFonts w:asciiTheme="minorHAnsi" w:hAnsiTheme="minorHAnsi"/>
              <w:sz w:val="24"/>
              <w:szCs w:val="24"/>
            </w:rPr>
            <w:t>investment criteria. Investment criteria w</w:t>
          </w:r>
          <w:r w:rsidR="00974102">
            <w:rPr>
              <w:rFonts w:asciiTheme="minorHAnsi" w:hAnsiTheme="minorHAnsi"/>
              <w:sz w:val="24"/>
              <w:szCs w:val="24"/>
            </w:rPr>
            <w:t>ere</w:t>
          </w:r>
          <w:r w:rsidRPr="00CC30AE">
            <w:rPr>
              <w:rFonts w:asciiTheme="minorHAnsi" w:hAnsiTheme="minorHAnsi"/>
              <w:sz w:val="24"/>
              <w:szCs w:val="24"/>
            </w:rPr>
            <w:t xml:space="preserve"> estimated for both total investment and for the CSIRO investment alone</w:t>
          </w:r>
          <w:r w:rsidR="00974102">
            <w:rPr>
              <w:rFonts w:asciiTheme="minorHAnsi" w:hAnsiTheme="minorHAnsi"/>
              <w:sz w:val="24"/>
              <w:szCs w:val="24"/>
            </w:rPr>
            <w:t xml:space="preserve"> (see Table 6.5)</w:t>
          </w:r>
          <w:r w:rsidRPr="00CC30AE">
            <w:rPr>
              <w:rFonts w:asciiTheme="minorHAnsi" w:hAnsiTheme="minorHAnsi"/>
              <w:sz w:val="24"/>
              <w:szCs w:val="24"/>
            </w:rPr>
            <w:t>.</w:t>
          </w:r>
          <w:r w:rsidR="00222F6E">
            <w:rPr>
              <w:rFonts w:asciiTheme="minorHAnsi" w:hAnsiTheme="minorHAnsi"/>
              <w:sz w:val="24"/>
              <w:szCs w:val="24"/>
            </w:rPr>
            <w:t xml:space="preserve"> </w:t>
          </w:r>
          <w:r w:rsidR="00222F6E" w:rsidRPr="00222F6E">
            <w:rPr>
              <w:rFonts w:asciiTheme="minorHAnsi" w:hAnsiTheme="minorHAnsi"/>
              <w:sz w:val="24"/>
              <w:szCs w:val="24"/>
            </w:rPr>
            <w:t>Results are attributed to CSIRO on the basis of cost shares.</w:t>
          </w:r>
        </w:p>
        <w:p w14:paraId="62B53D19" w14:textId="75CAFDA1" w:rsidR="000F3AAF" w:rsidRDefault="000F3AAF" w:rsidP="000F3AAF">
          <w:pPr>
            <w:pStyle w:val="Heading4"/>
          </w:pPr>
          <w:r w:rsidRPr="00BF25EF">
            <w:rPr>
              <w:sz w:val="20"/>
              <w:szCs w:val="20"/>
            </w:rPr>
            <w:t xml:space="preserve">Table 6.4: Analysis of benefits and costs of the R2T </w:t>
          </w:r>
          <w:r w:rsidR="003E4E72" w:rsidRPr="00BF25EF">
            <w:rPr>
              <w:sz w:val="20"/>
              <w:szCs w:val="20"/>
            </w:rPr>
            <w:t>project</w:t>
          </w:r>
        </w:p>
        <w:tbl>
          <w:tblPr>
            <w:tblW w:w="9067" w:type="dxa"/>
            <w:tblLayout w:type="fixed"/>
            <w:tblLook w:val="04A0" w:firstRow="1" w:lastRow="0" w:firstColumn="1" w:lastColumn="0" w:noHBand="0" w:noVBand="1"/>
          </w:tblPr>
          <w:tblGrid>
            <w:gridCol w:w="808"/>
            <w:gridCol w:w="1015"/>
            <w:gridCol w:w="1026"/>
            <w:gridCol w:w="1399"/>
            <w:gridCol w:w="850"/>
            <w:gridCol w:w="1134"/>
            <w:gridCol w:w="993"/>
            <w:gridCol w:w="714"/>
            <w:gridCol w:w="1128"/>
          </w:tblGrid>
          <w:tr w:rsidR="000F3AAF" w:rsidRPr="009038FD" w14:paraId="5C3961F7" w14:textId="77777777" w:rsidTr="00D74DEB">
            <w:trPr>
              <w:trHeight w:val="312"/>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5C0B8" w14:textId="77777777" w:rsidR="000F3AAF" w:rsidRPr="009038FD" w:rsidRDefault="000F3AAF" w:rsidP="00D74DEB">
                <w:pPr>
                  <w:spacing w:after="0"/>
                  <w:jc w:val="center"/>
                  <w:rPr>
                    <w:rFonts w:asciiTheme="minorHAnsi" w:eastAsia="Times New Roman" w:hAnsiTheme="minorHAnsi"/>
                    <w:b/>
                    <w:sz w:val="16"/>
                    <w:szCs w:val="16"/>
                  </w:rPr>
                </w:pPr>
                <w:r w:rsidRPr="009038FD">
                  <w:rPr>
                    <w:rFonts w:asciiTheme="minorHAnsi" w:eastAsia="Times New Roman" w:hAnsiTheme="minorHAnsi"/>
                    <w:b/>
                    <w:sz w:val="16"/>
                    <w:szCs w:val="16"/>
                  </w:rPr>
                  <w:t xml:space="preserve">Year </w:t>
                </w:r>
              </w:p>
            </w:tc>
            <w:tc>
              <w:tcPr>
                <w:tcW w:w="5424" w:type="dxa"/>
                <w:gridSpan w:val="5"/>
                <w:tcBorders>
                  <w:top w:val="single" w:sz="4" w:space="0" w:color="auto"/>
                  <w:left w:val="nil"/>
                  <w:bottom w:val="single" w:sz="4" w:space="0" w:color="auto"/>
                  <w:right w:val="single" w:sz="4" w:space="0" w:color="auto"/>
                </w:tcBorders>
                <w:shd w:val="clear" w:color="auto" w:fill="auto"/>
                <w:vAlign w:val="center"/>
                <w:hideMark/>
              </w:tcPr>
              <w:p w14:paraId="37EF4E7A" w14:textId="77777777" w:rsidR="000F3AAF" w:rsidRPr="009038FD" w:rsidRDefault="000F3AAF" w:rsidP="00D74DEB">
                <w:pPr>
                  <w:spacing w:after="0"/>
                  <w:jc w:val="center"/>
                  <w:rPr>
                    <w:rFonts w:asciiTheme="minorHAnsi" w:eastAsia="Times New Roman" w:hAnsiTheme="minorHAnsi"/>
                    <w:b/>
                    <w:sz w:val="16"/>
                    <w:szCs w:val="16"/>
                  </w:rPr>
                </w:pPr>
                <w:r w:rsidRPr="009038FD">
                  <w:rPr>
                    <w:rFonts w:asciiTheme="minorHAnsi" w:eastAsia="Times New Roman" w:hAnsiTheme="minorHAnsi"/>
                    <w:b/>
                    <w:sz w:val="16"/>
                    <w:szCs w:val="16"/>
                  </w:rPr>
                  <w:t>Benefits from the program</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14:paraId="72A26CEB" w14:textId="77777777" w:rsidR="000F3AAF" w:rsidRPr="009038FD" w:rsidRDefault="000F3AAF" w:rsidP="00D74DEB">
                <w:pPr>
                  <w:spacing w:after="0"/>
                  <w:jc w:val="center"/>
                  <w:rPr>
                    <w:rFonts w:asciiTheme="minorHAnsi" w:eastAsia="Times New Roman" w:hAnsiTheme="minorHAnsi"/>
                    <w:b/>
                    <w:sz w:val="16"/>
                    <w:szCs w:val="16"/>
                  </w:rPr>
                </w:pPr>
                <w:r w:rsidRPr="009038FD">
                  <w:rPr>
                    <w:rFonts w:asciiTheme="minorHAnsi" w:eastAsia="Times New Roman" w:hAnsiTheme="minorHAnsi"/>
                    <w:b/>
                    <w:sz w:val="16"/>
                    <w:szCs w:val="16"/>
                  </w:rPr>
                  <w:t>Discounted @ 7%</w:t>
                </w:r>
              </w:p>
            </w:tc>
          </w:tr>
          <w:tr w:rsidR="000F3AAF" w:rsidRPr="009038FD" w14:paraId="77AE5E0D" w14:textId="77777777" w:rsidTr="00D74DEB">
            <w:trPr>
              <w:trHeight w:val="624"/>
            </w:trPr>
            <w:tc>
              <w:tcPr>
                <w:tcW w:w="808" w:type="dxa"/>
                <w:tcBorders>
                  <w:top w:val="nil"/>
                  <w:left w:val="single" w:sz="4" w:space="0" w:color="auto"/>
                  <w:bottom w:val="single" w:sz="4" w:space="0" w:color="auto"/>
                  <w:right w:val="single" w:sz="4" w:space="0" w:color="auto"/>
                </w:tcBorders>
                <w:shd w:val="clear" w:color="auto" w:fill="auto"/>
                <w:hideMark/>
              </w:tcPr>
              <w:p w14:paraId="20701E78" w14:textId="77777777" w:rsidR="000F3AAF" w:rsidRPr="009038FD" w:rsidRDefault="000F3AAF" w:rsidP="00D74DEB">
                <w:pPr>
                  <w:spacing w:after="0"/>
                  <w:rPr>
                    <w:rFonts w:asciiTheme="minorHAnsi" w:eastAsia="Times New Roman" w:hAnsiTheme="minorHAnsi"/>
                    <w:sz w:val="18"/>
                    <w:szCs w:val="18"/>
                  </w:rPr>
                </w:pPr>
                <w:r w:rsidRPr="009038FD">
                  <w:rPr>
                    <w:rFonts w:asciiTheme="minorHAnsi" w:eastAsia="Times New Roman" w:hAnsiTheme="minorHAnsi"/>
                    <w:sz w:val="18"/>
                    <w:szCs w:val="18"/>
                  </w:rPr>
                  <w:t> </w:t>
                </w:r>
              </w:p>
            </w:tc>
            <w:tc>
              <w:tcPr>
                <w:tcW w:w="1015" w:type="dxa"/>
                <w:tcBorders>
                  <w:top w:val="nil"/>
                  <w:left w:val="nil"/>
                  <w:bottom w:val="single" w:sz="4" w:space="0" w:color="auto"/>
                  <w:right w:val="single" w:sz="4" w:space="0" w:color="auto"/>
                </w:tcBorders>
                <w:shd w:val="clear" w:color="auto" w:fill="auto"/>
                <w:vAlign w:val="center"/>
                <w:hideMark/>
              </w:tcPr>
              <w:p w14:paraId="084D9DFD" w14:textId="77777777" w:rsidR="000F3AAF" w:rsidRPr="009038FD" w:rsidRDefault="000F3AAF" w:rsidP="00D74DEB">
                <w:pPr>
                  <w:spacing w:after="0"/>
                  <w:rPr>
                    <w:rFonts w:asciiTheme="minorHAnsi" w:eastAsia="Times New Roman" w:hAnsiTheme="minorHAnsi"/>
                    <w:sz w:val="18"/>
                    <w:szCs w:val="18"/>
                  </w:rPr>
                </w:pPr>
                <w:r w:rsidRPr="009038FD">
                  <w:rPr>
                    <w:rFonts w:asciiTheme="minorHAnsi" w:eastAsia="Times New Roman" w:hAnsiTheme="minorHAnsi"/>
                    <w:sz w:val="18"/>
                    <w:szCs w:val="18"/>
                  </w:rPr>
                  <w:t>Benefits ($m )  A</w:t>
                </w:r>
              </w:p>
            </w:tc>
            <w:tc>
              <w:tcPr>
                <w:tcW w:w="1026" w:type="dxa"/>
                <w:tcBorders>
                  <w:top w:val="nil"/>
                  <w:left w:val="nil"/>
                  <w:bottom w:val="single" w:sz="4" w:space="0" w:color="auto"/>
                  <w:right w:val="single" w:sz="4" w:space="0" w:color="auto"/>
                </w:tcBorders>
                <w:shd w:val="clear" w:color="auto" w:fill="auto"/>
                <w:vAlign w:val="center"/>
                <w:hideMark/>
              </w:tcPr>
              <w:p w14:paraId="24B2B5D3" w14:textId="77777777" w:rsidR="000F3AAF" w:rsidRPr="009038FD" w:rsidRDefault="000F3AAF" w:rsidP="00D74DEB">
                <w:pPr>
                  <w:spacing w:after="0"/>
                  <w:rPr>
                    <w:rFonts w:asciiTheme="minorHAnsi" w:eastAsia="Times New Roman" w:hAnsiTheme="minorHAnsi"/>
                    <w:sz w:val="18"/>
                    <w:szCs w:val="18"/>
                  </w:rPr>
                </w:pPr>
                <w:r w:rsidRPr="009038FD">
                  <w:rPr>
                    <w:rFonts w:asciiTheme="minorHAnsi" w:eastAsia="Times New Roman" w:hAnsiTheme="minorHAnsi"/>
                    <w:sz w:val="18"/>
                    <w:szCs w:val="18"/>
                  </w:rPr>
                  <w:t>Attribution rate B</w:t>
                </w:r>
              </w:p>
            </w:tc>
            <w:tc>
              <w:tcPr>
                <w:tcW w:w="1399" w:type="dxa"/>
                <w:tcBorders>
                  <w:top w:val="nil"/>
                  <w:left w:val="nil"/>
                  <w:bottom w:val="single" w:sz="4" w:space="0" w:color="auto"/>
                  <w:right w:val="single" w:sz="4" w:space="0" w:color="auto"/>
                </w:tcBorders>
                <w:shd w:val="clear" w:color="auto" w:fill="auto"/>
                <w:vAlign w:val="center"/>
                <w:hideMark/>
              </w:tcPr>
              <w:p w14:paraId="76F61AFE" w14:textId="77777777" w:rsidR="000F3AAF" w:rsidRPr="009038FD" w:rsidRDefault="000F3AAF" w:rsidP="00D74DEB">
                <w:pPr>
                  <w:spacing w:after="0"/>
                  <w:rPr>
                    <w:rFonts w:asciiTheme="minorHAnsi" w:eastAsia="Times New Roman" w:hAnsiTheme="minorHAnsi"/>
                    <w:sz w:val="18"/>
                    <w:szCs w:val="18"/>
                  </w:rPr>
                </w:pPr>
                <w:r w:rsidRPr="009038FD">
                  <w:rPr>
                    <w:rFonts w:asciiTheme="minorHAnsi" w:eastAsia="Times New Roman" w:hAnsiTheme="minorHAnsi"/>
                    <w:sz w:val="18"/>
                    <w:szCs w:val="18"/>
                  </w:rPr>
                  <w:t>CSIRO benefits ($m) C=A*B</w:t>
                </w:r>
              </w:p>
            </w:tc>
            <w:tc>
              <w:tcPr>
                <w:tcW w:w="850" w:type="dxa"/>
                <w:tcBorders>
                  <w:top w:val="nil"/>
                  <w:left w:val="nil"/>
                  <w:bottom w:val="single" w:sz="4" w:space="0" w:color="auto"/>
                  <w:right w:val="single" w:sz="4" w:space="0" w:color="auto"/>
                </w:tcBorders>
                <w:shd w:val="clear" w:color="auto" w:fill="auto"/>
                <w:vAlign w:val="center"/>
                <w:hideMark/>
              </w:tcPr>
              <w:p w14:paraId="5A767D14" w14:textId="77777777" w:rsidR="000F3AAF" w:rsidRPr="009038FD" w:rsidRDefault="000F3AAF" w:rsidP="00D74DEB">
                <w:pPr>
                  <w:spacing w:after="0"/>
                  <w:rPr>
                    <w:rFonts w:asciiTheme="minorHAnsi" w:eastAsia="Times New Roman" w:hAnsiTheme="minorHAnsi"/>
                    <w:sz w:val="18"/>
                    <w:szCs w:val="18"/>
                  </w:rPr>
                </w:pPr>
                <w:r w:rsidRPr="009038FD">
                  <w:rPr>
                    <w:rFonts w:asciiTheme="minorHAnsi" w:eastAsia="Times New Roman" w:hAnsiTheme="minorHAnsi"/>
                    <w:sz w:val="18"/>
                    <w:szCs w:val="18"/>
                  </w:rPr>
                  <w:t>Costs ($m ) D</w:t>
                </w:r>
              </w:p>
            </w:tc>
            <w:tc>
              <w:tcPr>
                <w:tcW w:w="1134" w:type="dxa"/>
                <w:tcBorders>
                  <w:top w:val="nil"/>
                  <w:left w:val="nil"/>
                  <w:bottom w:val="single" w:sz="4" w:space="0" w:color="auto"/>
                  <w:right w:val="single" w:sz="4" w:space="0" w:color="auto"/>
                </w:tcBorders>
                <w:shd w:val="clear" w:color="auto" w:fill="auto"/>
                <w:vAlign w:val="center"/>
                <w:hideMark/>
              </w:tcPr>
              <w:p w14:paraId="0EA95D62" w14:textId="77777777" w:rsidR="000F3AAF" w:rsidRPr="009038FD" w:rsidRDefault="000F3AAF" w:rsidP="00D74DEB">
                <w:pPr>
                  <w:spacing w:after="0"/>
                  <w:rPr>
                    <w:rFonts w:asciiTheme="minorHAnsi" w:eastAsia="Times New Roman" w:hAnsiTheme="minorHAnsi"/>
                    <w:sz w:val="18"/>
                    <w:szCs w:val="18"/>
                  </w:rPr>
                </w:pPr>
                <w:r w:rsidRPr="009038FD">
                  <w:rPr>
                    <w:rFonts w:asciiTheme="minorHAnsi" w:eastAsia="Times New Roman" w:hAnsiTheme="minorHAnsi"/>
                    <w:sz w:val="18"/>
                    <w:szCs w:val="18"/>
                  </w:rPr>
                  <w:t>Net benefits  E=C-D</w:t>
                </w:r>
              </w:p>
            </w:tc>
            <w:tc>
              <w:tcPr>
                <w:tcW w:w="993" w:type="dxa"/>
                <w:tcBorders>
                  <w:top w:val="nil"/>
                  <w:left w:val="nil"/>
                  <w:bottom w:val="single" w:sz="4" w:space="0" w:color="auto"/>
                  <w:right w:val="single" w:sz="4" w:space="0" w:color="auto"/>
                </w:tcBorders>
                <w:shd w:val="clear" w:color="auto" w:fill="auto"/>
                <w:vAlign w:val="center"/>
                <w:hideMark/>
              </w:tcPr>
              <w:p w14:paraId="12702869" w14:textId="77777777" w:rsidR="000F3AAF" w:rsidRPr="009038FD" w:rsidRDefault="000F3AAF" w:rsidP="00D74DEB">
                <w:pPr>
                  <w:spacing w:after="0"/>
                  <w:rPr>
                    <w:rFonts w:asciiTheme="minorHAnsi" w:eastAsia="Times New Roman" w:hAnsiTheme="minorHAnsi"/>
                    <w:sz w:val="18"/>
                    <w:szCs w:val="18"/>
                  </w:rPr>
                </w:pPr>
                <w:r w:rsidRPr="009038FD">
                  <w:rPr>
                    <w:rFonts w:asciiTheme="minorHAnsi" w:eastAsia="Times New Roman" w:hAnsiTheme="minorHAnsi"/>
                    <w:sz w:val="18"/>
                    <w:szCs w:val="18"/>
                  </w:rPr>
                  <w:t xml:space="preserve">Benefits  ($m) </w:t>
                </w:r>
              </w:p>
            </w:tc>
            <w:tc>
              <w:tcPr>
                <w:tcW w:w="714" w:type="dxa"/>
                <w:tcBorders>
                  <w:top w:val="nil"/>
                  <w:left w:val="nil"/>
                  <w:bottom w:val="single" w:sz="4" w:space="0" w:color="auto"/>
                  <w:right w:val="single" w:sz="4" w:space="0" w:color="auto"/>
                </w:tcBorders>
                <w:shd w:val="clear" w:color="auto" w:fill="auto"/>
                <w:vAlign w:val="center"/>
                <w:hideMark/>
              </w:tcPr>
              <w:p w14:paraId="73CAF346" w14:textId="77777777" w:rsidR="000F3AAF" w:rsidRPr="009038FD" w:rsidRDefault="000F3AAF" w:rsidP="00D74DEB">
                <w:pPr>
                  <w:spacing w:after="0"/>
                  <w:rPr>
                    <w:rFonts w:asciiTheme="minorHAnsi" w:eastAsia="Times New Roman" w:hAnsiTheme="minorHAnsi"/>
                    <w:sz w:val="18"/>
                    <w:szCs w:val="18"/>
                  </w:rPr>
                </w:pPr>
                <w:r w:rsidRPr="009038FD">
                  <w:rPr>
                    <w:rFonts w:asciiTheme="minorHAnsi" w:eastAsia="Times New Roman" w:hAnsiTheme="minorHAnsi"/>
                    <w:sz w:val="18"/>
                    <w:szCs w:val="18"/>
                  </w:rPr>
                  <w:t xml:space="preserve">Costs  ($m) </w:t>
                </w:r>
              </w:p>
            </w:tc>
            <w:tc>
              <w:tcPr>
                <w:tcW w:w="1128" w:type="dxa"/>
                <w:tcBorders>
                  <w:top w:val="nil"/>
                  <w:left w:val="nil"/>
                  <w:bottom w:val="single" w:sz="4" w:space="0" w:color="auto"/>
                  <w:right w:val="single" w:sz="4" w:space="0" w:color="auto"/>
                </w:tcBorders>
                <w:shd w:val="clear" w:color="auto" w:fill="auto"/>
                <w:vAlign w:val="center"/>
                <w:hideMark/>
              </w:tcPr>
              <w:p w14:paraId="4BE3A7EF" w14:textId="77777777" w:rsidR="000F3AAF" w:rsidRPr="009038FD" w:rsidRDefault="000F3AAF" w:rsidP="00D74DEB">
                <w:pPr>
                  <w:spacing w:after="0"/>
                  <w:rPr>
                    <w:rFonts w:asciiTheme="minorHAnsi" w:eastAsia="Times New Roman" w:hAnsiTheme="minorHAnsi"/>
                    <w:sz w:val="18"/>
                    <w:szCs w:val="18"/>
                  </w:rPr>
                </w:pPr>
                <w:r w:rsidRPr="009038FD">
                  <w:rPr>
                    <w:rFonts w:asciiTheme="minorHAnsi" w:eastAsia="Times New Roman" w:hAnsiTheme="minorHAnsi"/>
                    <w:sz w:val="18"/>
                    <w:szCs w:val="18"/>
                  </w:rPr>
                  <w:t xml:space="preserve">Net benefits  ($m) </w:t>
                </w:r>
              </w:p>
            </w:tc>
          </w:tr>
          <w:tr w:rsidR="0082088C" w:rsidRPr="009038FD" w14:paraId="6EBCD4CB" w14:textId="77777777" w:rsidTr="004775F1">
            <w:trPr>
              <w:trHeight w:val="312"/>
            </w:trPr>
            <w:tc>
              <w:tcPr>
                <w:tcW w:w="808" w:type="dxa"/>
                <w:tcBorders>
                  <w:top w:val="nil"/>
                  <w:left w:val="single" w:sz="4" w:space="0" w:color="auto"/>
                  <w:bottom w:val="single" w:sz="4" w:space="0" w:color="auto"/>
                  <w:right w:val="single" w:sz="4" w:space="0" w:color="auto"/>
                </w:tcBorders>
                <w:shd w:val="clear" w:color="auto" w:fill="auto"/>
                <w:hideMark/>
              </w:tcPr>
              <w:p w14:paraId="775B1DF1" w14:textId="0938C6C8" w:rsidR="0082088C" w:rsidRPr="004775F1" w:rsidRDefault="0082088C" w:rsidP="0082088C">
                <w:pPr>
                  <w:spacing w:after="0"/>
                  <w:jc w:val="right"/>
                  <w:rPr>
                    <w:rFonts w:asciiTheme="minorHAnsi" w:eastAsia="Times New Roman" w:hAnsiTheme="minorHAnsi"/>
                    <w:sz w:val="20"/>
                    <w:szCs w:val="20"/>
                  </w:rPr>
                </w:pPr>
                <w:r w:rsidRPr="004775F1">
                  <w:rPr>
                    <w:rFonts w:asciiTheme="minorHAnsi" w:hAnsiTheme="minorHAnsi"/>
                    <w:sz w:val="20"/>
                    <w:szCs w:val="20"/>
                  </w:rPr>
                  <w:t>2008</w:t>
                </w:r>
              </w:p>
            </w:tc>
            <w:tc>
              <w:tcPr>
                <w:tcW w:w="1015" w:type="dxa"/>
                <w:tcBorders>
                  <w:top w:val="nil"/>
                  <w:left w:val="nil"/>
                  <w:bottom w:val="single" w:sz="4" w:space="0" w:color="auto"/>
                  <w:right w:val="single" w:sz="4" w:space="0" w:color="auto"/>
                </w:tcBorders>
                <w:shd w:val="clear" w:color="auto" w:fill="auto"/>
                <w:hideMark/>
              </w:tcPr>
              <w:p w14:paraId="7D98A540" w14:textId="622E94CF" w:rsidR="0082088C" w:rsidRPr="0082088C" w:rsidRDefault="0082088C" w:rsidP="0082088C">
                <w:pPr>
                  <w:spacing w:after="0"/>
                  <w:jc w:val="right"/>
                  <w:rPr>
                    <w:rFonts w:asciiTheme="minorHAnsi" w:eastAsia="Times New Roman" w:hAnsiTheme="minorHAnsi"/>
                    <w:sz w:val="20"/>
                    <w:szCs w:val="20"/>
                  </w:rPr>
                </w:pPr>
              </w:p>
            </w:tc>
            <w:tc>
              <w:tcPr>
                <w:tcW w:w="1026" w:type="dxa"/>
                <w:tcBorders>
                  <w:top w:val="nil"/>
                  <w:left w:val="nil"/>
                  <w:bottom w:val="single" w:sz="4" w:space="0" w:color="auto"/>
                  <w:right w:val="single" w:sz="4" w:space="0" w:color="auto"/>
                </w:tcBorders>
                <w:shd w:val="clear" w:color="auto" w:fill="auto"/>
                <w:hideMark/>
              </w:tcPr>
              <w:p w14:paraId="64088E72" w14:textId="695AD037" w:rsidR="0082088C" w:rsidRPr="0082088C" w:rsidRDefault="0082088C" w:rsidP="0082088C">
                <w:pPr>
                  <w:spacing w:after="0"/>
                  <w:jc w:val="center"/>
                  <w:rPr>
                    <w:rFonts w:asciiTheme="minorHAnsi" w:eastAsia="Times New Roman" w:hAnsiTheme="minorHAnsi"/>
                    <w:sz w:val="20"/>
                    <w:szCs w:val="20"/>
                  </w:rPr>
                </w:pPr>
                <w:r w:rsidRPr="00C40BB4">
                  <w:rPr>
                    <w:sz w:val="20"/>
                    <w:szCs w:val="20"/>
                  </w:rPr>
                  <w:t>5.28%</w:t>
                </w:r>
              </w:p>
            </w:tc>
            <w:tc>
              <w:tcPr>
                <w:tcW w:w="1399" w:type="dxa"/>
                <w:tcBorders>
                  <w:top w:val="nil"/>
                  <w:left w:val="nil"/>
                  <w:bottom w:val="single" w:sz="4" w:space="0" w:color="auto"/>
                  <w:right w:val="single" w:sz="4" w:space="0" w:color="auto"/>
                </w:tcBorders>
                <w:shd w:val="clear" w:color="auto" w:fill="auto"/>
                <w:hideMark/>
              </w:tcPr>
              <w:p w14:paraId="374D918B" w14:textId="680D4D54" w:rsidR="0082088C" w:rsidRPr="0082088C" w:rsidRDefault="0082088C" w:rsidP="0082088C">
                <w:pPr>
                  <w:spacing w:after="0"/>
                  <w:rPr>
                    <w:rFonts w:asciiTheme="minorHAnsi" w:eastAsia="Times New Roman" w:hAnsiTheme="minorHAnsi"/>
                    <w:sz w:val="20"/>
                    <w:szCs w:val="20"/>
                  </w:rPr>
                </w:pPr>
              </w:p>
            </w:tc>
            <w:tc>
              <w:tcPr>
                <w:tcW w:w="850" w:type="dxa"/>
                <w:tcBorders>
                  <w:top w:val="nil"/>
                  <w:left w:val="nil"/>
                  <w:bottom w:val="single" w:sz="4" w:space="0" w:color="auto"/>
                  <w:right w:val="single" w:sz="4" w:space="0" w:color="auto"/>
                </w:tcBorders>
                <w:shd w:val="clear" w:color="auto" w:fill="auto"/>
              </w:tcPr>
              <w:p w14:paraId="35D54B14" w14:textId="5BF2BEBF"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0.04 </w:t>
                </w:r>
              </w:p>
            </w:tc>
            <w:tc>
              <w:tcPr>
                <w:tcW w:w="1134" w:type="dxa"/>
                <w:tcBorders>
                  <w:top w:val="nil"/>
                  <w:left w:val="nil"/>
                  <w:bottom w:val="single" w:sz="4" w:space="0" w:color="auto"/>
                  <w:right w:val="single" w:sz="4" w:space="0" w:color="auto"/>
                </w:tcBorders>
                <w:shd w:val="clear" w:color="auto" w:fill="auto"/>
              </w:tcPr>
              <w:p w14:paraId="52ADFFFA" w14:textId="0A8C8D64"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-0.04 </w:t>
                </w:r>
              </w:p>
            </w:tc>
            <w:tc>
              <w:tcPr>
                <w:tcW w:w="993" w:type="dxa"/>
                <w:tcBorders>
                  <w:top w:val="nil"/>
                  <w:left w:val="nil"/>
                  <w:bottom w:val="single" w:sz="4" w:space="0" w:color="auto"/>
                  <w:right w:val="single" w:sz="4" w:space="0" w:color="auto"/>
                </w:tcBorders>
                <w:shd w:val="clear" w:color="auto" w:fill="auto"/>
                <w:hideMark/>
              </w:tcPr>
              <w:p w14:paraId="7841FF1F" w14:textId="4C711020" w:rsidR="0082088C" w:rsidRPr="0082088C" w:rsidRDefault="0082088C" w:rsidP="0082088C">
                <w:pPr>
                  <w:spacing w:after="0"/>
                  <w:rPr>
                    <w:rFonts w:asciiTheme="minorHAnsi" w:eastAsia="Times New Roman" w:hAnsiTheme="minorHAnsi"/>
                    <w:sz w:val="20"/>
                    <w:szCs w:val="20"/>
                  </w:rPr>
                </w:pPr>
              </w:p>
            </w:tc>
            <w:tc>
              <w:tcPr>
                <w:tcW w:w="714" w:type="dxa"/>
                <w:tcBorders>
                  <w:top w:val="nil"/>
                  <w:left w:val="nil"/>
                  <w:bottom w:val="single" w:sz="4" w:space="0" w:color="auto"/>
                  <w:right w:val="single" w:sz="4" w:space="0" w:color="auto"/>
                </w:tcBorders>
                <w:shd w:val="clear" w:color="auto" w:fill="auto"/>
                <w:hideMark/>
              </w:tcPr>
              <w:p w14:paraId="16E53848" w14:textId="4D18ED4D"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0.08 </w:t>
                </w:r>
              </w:p>
            </w:tc>
            <w:tc>
              <w:tcPr>
                <w:tcW w:w="1128" w:type="dxa"/>
                <w:tcBorders>
                  <w:top w:val="nil"/>
                  <w:left w:val="nil"/>
                  <w:bottom w:val="single" w:sz="4" w:space="0" w:color="auto"/>
                  <w:right w:val="single" w:sz="4" w:space="0" w:color="auto"/>
                </w:tcBorders>
                <w:shd w:val="clear" w:color="auto" w:fill="auto"/>
                <w:hideMark/>
              </w:tcPr>
              <w:p w14:paraId="72ACEAE9" w14:textId="505470BF"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-0.08 </w:t>
                </w:r>
              </w:p>
            </w:tc>
          </w:tr>
          <w:tr w:rsidR="0082088C" w:rsidRPr="009038FD" w14:paraId="0EF21F22" w14:textId="77777777" w:rsidTr="004775F1">
            <w:trPr>
              <w:trHeight w:val="312"/>
            </w:trPr>
            <w:tc>
              <w:tcPr>
                <w:tcW w:w="808" w:type="dxa"/>
                <w:tcBorders>
                  <w:top w:val="nil"/>
                  <w:left w:val="single" w:sz="4" w:space="0" w:color="auto"/>
                  <w:bottom w:val="single" w:sz="4" w:space="0" w:color="auto"/>
                  <w:right w:val="single" w:sz="4" w:space="0" w:color="auto"/>
                </w:tcBorders>
                <w:shd w:val="clear" w:color="auto" w:fill="auto"/>
                <w:hideMark/>
              </w:tcPr>
              <w:p w14:paraId="5D3C5C2A" w14:textId="7174A829" w:rsidR="0082088C" w:rsidRPr="004775F1" w:rsidRDefault="0082088C" w:rsidP="0082088C">
                <w:pPr>
                  <w:spacing w:after="0"/>
                  <w:jc w:val="right"/>
                  <w:rPr>
                    <w:rFonts w:asciiTheme="minorHAnsi" w:eastAsia="Times New Roman" w:hAnsiTheme="minorHAnsi"/>
                    <w:sz w:val="20"/>
                    <w:szCs w:val="20"/>
                  </w:rPr>
                </w:pPr>
                <w:r w:rsidRPr="004775F1">
                  <w:rPr>
                    <w:rFonts w:asciiTheme="minorHAnsi" w:hAnsiTheme="minorHAnsi"/>
                    <w:sz w:val="20"/>
                    <w:szCs w:val="20"/>
                  </w:rPr>
                  <w:t>2009</w:t>
                </w:r>
              </w:p>
            </w:tc>
            <w:tc>
              <w:tcPr>
                <w:tcW w:w="1015" w:type="dxa"/>
                <w:tcBorders>
                  <w:top w:val="nil"/>
                  <w:left w:val="nil"/>
                  <w:bottom w:val="single" w:sz="4" w:space="0" w:color="auto"/>
                  <w:right w:val="single" w:sz="4" w:space="0" w:color="auto"/>
                </w:tcBorders>
                <w:shd w:val="clear" w:color="auto" w:fill="auto"/>
                <w:hideMark/>
              </w:tcPr>
              <w:p w14:paraId="6FA8B12A" w14:textId="23641186" w:rsidR="0082088C" w:rsidRPr="0082088C" w:rsidRDefault="0082088C" w:rsidP="0082088C">
                <w:pPr>
                  <w:spacing w:after="0"/>
                  <w:jc w:val="right"/>
                  <w:rPr>
                    <w:rFonts w:asciiTheme="minorHAnsi" w:eastAsia="Times New Roman" w:hAnsiTheme="minorHAnsi"/>
                    <w:sz w:val="20"/>
                    <w:szCs w:val="20"/>
                  </w:rPr>
                </w:pPr>
              </w:p>
            </w:tc>
            <w:tc>
              <w:tcPr>
                <w:tcW w:w="1026" w:type="dxa"/>
                <w:tcBorders>
                  <w:top w:val="nil"/>
                  <w:left w:val="nil"/>
                  <w:bottom w:val="single" w:sz="4" w:space="0" w:color="auto"/>
                  <w:right w:val="single" w:sz="4" w:space="0" w:color="auto"/>
                </w:tcBorders>
                <w:shd w:val="clear" w:color="auto" w:fill="auto"/>
                <w:hideMark/>
              </w:tcPr>
              <w:p w14:paraId="35A18667" w14:textId="52763E0E" w:rsidR="0082088C" w:rsidRPr="0082088C" w:rsidRDefault="0082088C" w:rsidP="0082088C">
                <w:pPr>
                  <w:spacing w:after="0"/>
                  <w:jc w:val="center"/>
                  <w:rPr>
                    <w:rFonts w:asciiTheme="minorHAnsi" w:eastAsia="Times New Roman" w:hAnsiTheme="minorHAnsi"/>
                    <w:sz w:val="20"/>
                    <w:szCs w:val="20"/>
                  </w:rPr>
                </w:pPr>
                <w:r w:rsidRPr="00C40BB4">
                  <w:rPr>
                    <w:sz w:val="20"/>
                    <w:szCs w:val="20"/>
                  </w:rPr>
                  <w:t>5.28%</w:t>
                </w:r>
              </w:p>
            </w:tc>
            <w:tc>
              <w:tcPr>
                <w:tcW w:w="1399" w:type="dxa"/>
                <w:tcBorders>
                  <w:top w:val="nil"/>
                  <w:left w:val="nil"/>
                  <w:bottom w:val="single" w:sz="4" w:space="0" w:color="auto"/>
                  <w:right w:val="single" w:sz="4" w:space="0" w:color="auto"/>
                </w:tcBorders>
                <w:shd w:val="clear" w:color="auto" w:fill="auto"/>
                <w:hideMark/>
              </w:tcPr>
              <w:p w14:paraId="10ADF7DC" w14:textId="3239129C" w:rsidR="0082088C" w:rsidRPr="0082088C" w:rsidRDefault="0082088C" w:rsidP="0082088C">
                <w:pPr>
                  <w:spacing w:after="0"/>
                  <w:rPr>
                    <w:rFonts w:asciiTheme="minorHAnsi" w:eastAsia="Times New Roman" w:hAnsiTheme="minorHAnsi"/>
                    <w:sz w:val="20"/>
                    <w:szCs w:val="20"/>
                  </w:rPr>
                </w:pPr>
              </w:p>
            </w:tc>
            <w:tc>
              <w:tcPr>
                <w:tcW w:w="850" w:type="dxa"/>
                <w:tcBorders>
                  <w:top w:val="nil"/>
                  <w:left w:val="nil"/>
                  <w:bottom w:val="single" w:sz="4" w:space="0" w:color="auto"/>
                  <w:right w:val="single" w:sz="4" w:space="0" w:color="auto"/>
                </w:tcBorders>
                <w:shd w:val="clear" w:color="auto" w:fill="auto"/>
              </w:tcPr>
              <w:p w14:paraId="7D0A6F9C" w14:textId="1D3783CB"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0.04 </w:t>
                </w:r>
              </w:p>
            </w:tc>
            <w:tc>
              <w:tcPr>
                <w:tcW w:w="1134" w:type="dxa"/>
                <w:tcBorders>
                  <w:top w:val="nil"/>
                  <w:left w:val="nil"/>
                  <w:bottom w:val="single" w:sz="4" w:space="0" w:color="auto"/>
                  <w:right w:val="single" w:sz="4" w:space="0" w:color="auto"/>
                </w:tcBorders>
                <w:shd w:val="clear" w:color="auto" w:fill="auto"/>
              </w:tcPr>
              <w:p w14:paraId="1468B8D3" w14:textId="75C7BB04"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-0.04 </w:t>
                </w:r>
              </w:p>
            </w:tc>
            <w:tc>
              <w:tcPr>
                <w:tcW w:w="993" w:type="dxa"/>
                <w:tcBorders>
                  <w:top w:val="nil"/>
                  <w:left w:val="nil"/>
                  <w:bottom w:val="single" w:sz="4" w:space="0" w:color="auto"/>
                  <w:right w:val="single" w:sz="4" w:space="0" w:color="auto"/>
                </w:tcBorders>
                <w:shd w:val="clear" w:color="auto" w:fill="auto"/>
                <w:hideMark/>
              </w:tcPr>
              <w:p w14:paraId="10872197" w14:textId="25D6BAF3" w:rsidR="0082088C" w:rsidRPr="0082088C" w:rsidRDefault="0082088C" w:rsidP="0082088C">
                <w:pPr>
                  <w:spacing w:after="0"/>
                  <w:rPr>
                    <w:rFonts w:asciiTheme="minorHAnsi" w:eastAsia="Times New Roman" w:hAnsiTheme="minorHAnsi"/>
                    <w:sz w:val="20"/>
                    <w:szCs w:val="20"/>
                  </w:rPr>
                </w:pPr>
              </w:p>
            </w:tc>
            <w:tc>
              <w:tcPr>
                <w:tcW w:w="714" w:type="dxa"/>
                <w:tcBorders>
                  <w:top w:val="nil"/>
                  <w:left w:val="nil"/>
                  <w:bottom w:val="single" w:sz="4" w:space="0" w:color="auto"/>
                  <w:right w:val="single" w:sz="4" w:space="0" w:color="auto"/>
                </w:tcBorders>
                <w:shd w:val="clear" w:color="auto" w:fill="auto"/>
                <w:hideMark/>
              </w:tcPr>
              <w:p w14:paraId="2B205468" w14:textId="0A5E721B"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0.07 </w:t>
                </w:r>
              </w:p>
            </w:tc>
            <w:tc>
              <w:tcPr>
                <w:tcW w:w="1128" w:type="dxa"/>
                <w:tcBorders>
                  <w:top w:val="nil"/>
                  <w:left w:val="nil"/>
                  <w:bottom w:val="single" w:sz="4" w:space="0" w:color="auto"/>
                  <w:right w:val="single" w:sz="4" w:space="0" w:color="auto"/>
                </w:tcBorders>
                <w:shd w:val="clear" w:color="auto" w:fill="auto"/>
                <w:hideMark/>
              </w:tcPr>
              <w:p w14:paraId="1252D640" w14:textId="644C2DC7"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-0.07 </w:t>
                </w:r>
              </w:p>
            </w:tc>
          </w:tr>
          <w:tr w:rsidR="0082088C" w:rsidRPr="009038FD" w14:paraId="3A66E7C7" w14:textId="77777777" w:rsidTr="004775F1">
            <w:trPr>
              <w:trHeight w:val="312"/>
            </w:trPr>
            <w:tc>
              <w:tcPr>
                <w:tcW w:w="808" w:type="dxa"/>
                <w:tcBorders>
                  <w:top w:val="nil"/>
                  <w:left w:val="single" w:sz="4" w:space="0" w:color="auto"/>
                  <w:bottom w:val="single" w:sz="4" w:space="0" w:color="auto"/>
                  <w:right w:val="single" w:sz="4" w:space="0" w:color="auto"/>
                </w:tcBorders>
                <w:shd w:val="clear" w:color="auto" w:fill="auto"/>
                <w:hideMark/>
              </w:tcPr>
              <w:p w14:paraId="79A11292" w14:textId="510928BB" w:rsidR="0082088C" w:rsidRPr="004775F1" w:rsidRDefault="0082088C" w:rsidP="0082088C">
                <w:pPr>
                  <w:spacing w:after="0"/>
                  <w:jc w:val="right"/>
                  <w:rPr>
                    <w:rFonts w:asciiTheme="minorHAnsi" w:eastAsia="Times New Roman" w:hAnsiTheme="minorHAnsi"/>
                    <w:sz w:val="20"/>
                    <w:szCs w:val="20"/>
                  </w:rPr>
                </w:pPr>
                <w:r w:rsidRPr="004775F1">
                  <w:rPr>
                    <w:rFonts w:asciiTheme="minorHAnsi" w:hAnsiTheme="minorHAnsi"/>
                    <w:sz w:val="20"/>
                    <w:szCs w:val="20"/>
                  </w:rPr>
                  <w:t>2010</w:t>
                </w:r>
              </w:p>
            </w:tc>
            <w:tc>
              <w:tcPr>
                <w:tcW w:w="1015" w:type="dxa"/>
                <w:tcBorders>
                  <w:top w:val="nil"/>
                  <w:left w:val="nil"/>
                  <w:bottom w:val="single" w:sz="4" w:space="0" w:color="auto"/>
                  <w:right w:val="single" w:sz="4" w:space="0" w:color="auto"/>
                </w:tcBorders>
                <w:shd w:val="clear" w:color="auto" w:fill="auto"/>
                <w:hideMark/>
              </w:tcPr>
              <w:p w14:paraId="33526639" w14:textId="676C5F4E" w:rsidR="0082088C" w:rsidRPr="0082088C" w:rsidRDefault="0082088C" w:rsidP="0082088C">
                <w:pPr>
                  <w:spacing w:after="0"/>
                  <w:jc w:val="right"/>
                  <w:rPr>
                    <w:rFonts w:asciiTheme="minorHAnsi" w:eastAsia="Times New Roman" w:hAnsiTheme="minorHAnsi"/>
                    <w:sz w:val="20"/>
                    <w:szCs w:val="20"/>
                  </w:rPr>
                </w:pPr>
              </w:p>
            </w:tc>
            <w:tc>
              <w:tcPr>
                <w:tcW w:w="1026" w:type="dxa"/>
                <w:tcBorders>
                  <w:top w:val="nil"/>
                  <w:left w:val="nil"/>
                  <w:bottom w:val="single" w:sz="4" w:space="0" w:color="auto"/>
                  <w:right w:val="single" w:sz="4" w:space="0" w:color="auto"/>
                </w:tcBorders>
                <w:shd w:val="clear" w:color="auto" w:fill="auto"/>
                <w:hideMark/>
              </w:tcPr>
              <w:p w14:paraId="7B2863DB" w14:textId="59851F6E" w:rsidR="0082088C" w:rsidRPr="0082088C" w:rsidRDefault="0082088C" w:rsidP="0082088C">
                <w:pPr>
                  <w:spacing w:after="0"/>
                  <w:jc w:val="center"/>
                  <w:rPr>
                    <w:rFonts w:asciiTheme="minorHAnsi" w:eastAsia="Times New Roman" w:hAnsiTheme="minorHAnsi"/>
                    <w:sz w:val="20"/>
                    <w:szCs w:val="20"/>
                  </w:rPr>
                </w:pPr>
                <w:r w:rsidRPr="00C40BB4">
                  <w:rPr>
                    <w:sz w:val="20"/>
                    <w:szCs w:val="20"/>
                  </w:rPr>
                  <w:t>5.28%</w:t>
                </w:r>
              </w:p>
            </w:tc>
            <w:tc>
              <w:tcPr>
                <w:tcW w:w="1399" w:type="dxa"/>
                <w:tcBorders>
                  <w:top w:val="nil"/>
                  <w:left w:val="nil"/>
                  <w:bottom w:val="single" w:sz="4" w:space="0" w:color="auto"/>
                  <w:right w:val="single" w:sz="4" w:space="0" w:color="auto"/>
                </w:tcBorders>
                <w:shd w:val="clear" w:color="auto" w:fill="auto"/>
                <w:hideMark/>
              </w:tcPr>
              <w:p w14:paraId="578BCFE1" w14:textId="303477B1" w:rsidR="0082088C" w:rsidRPr="0082088C" w:rsidRDefault="0082088C" w:rsidP="0082088C">
                <w:pPr>
                  <w:spacing w:after="0"/>
                  <w:rPr>
                    <w:rFonts w:asciiTheme="minorHAnsi" w:eastAsia="Times New Roman" w:hAnsiTheme="minorHAnsi"/>
                    <w:sz w:val="20"/>
                    <w:szCs w:val="20"/>
                  </w:rPr>
                </w:pPr>
              </w:p>
            </w:tc>
            <w:tc>
              <w:tcPr>
                <w:tcW w:w="850" w:type="dxa"/>
                <w:tcBorders>
                  <w:top w:val="nil"/>
                  <w:left w:val="nil"/>
                  <w:bottom w:val="single" w:sz="4" w:space="0" w:color="auto"/>
                  <w:right w:val="single" w:sz="4" w:space="0" w:color="auto"/>
                </w:tcBorders>
                <w:shd w:val="clear" w:color="auto" w:fill="auto"/>
                <w:hideMark/>
              </w:tcPr>
              <w:p w14:paraId="29B2C661" w14:textId="6313ADA1"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0.18 </w:t>
                </w:r>
              </w:p>
            </w:tc>
            <w:tc>
              <w:tcPr>
                <w:tcW w:w="1134" w:type="dxa"/>
                <w:tcBorders>
                  <w:top w:val="nil"/>
                  <w:left w:val="nil"/>
                  <w:bottom w:val="single" w:sz="4" w:space="0" w:color="auto"/>
                  <w:right w:val="single" w:sz="4" w:space="0" w:color="auto"/>
                </w:tcBorders>
                <w:shd w:val="clear" w:color="auto" w:fill="auto"/>
                <w:hideMark/>
              </w:tcPr>
              <w:p w14:paraId="4A713055" w14:textId="04F8DE32"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-0.18 </w:t>
                </w:r>
              </w:p>
            </w:tc>
            <w:tc>
              <w:tcPr>
                <w:tcW w:w="993" w:type="dxa"/>
                <w:tcBorders>
                  <w:top w:val="nil"/>
                  <w:left w:val="nil"/>
                  <w:bottom w:val="single" w:sz="4" w:space="0" w:color="auto"/>
                  <w:right w:val="single" w:sz="4" w:space="0" w:color="auto"/>
                </w:tcBorders>
                <w:shd w:val="clear" w:color="auto" w:fill="auto"/>
                <w:hideMark/>
              </w:tcPr>
              <w:p w14:paraId="73581673" w14:textId="125DE6E2" w:rsidR="0082088C" w:rsidRPr="0082088C" w:rsidRDefault="0082088C" w:rsidP="0082088C">
                <w:pPr>
                  <w:spacing w:after="0"/>
                  <w:rPr>
                    <w:rFonts w:asciiTheme="minorHAnsi" w:eastAsia="Times New Roman" w:hAnsiTheme="minorHAnsi"/>
                    <w:sz w:val="20"/>
                    <w:szCs w:val="20"/>
                  </w:rPr>
                </w:pPr>
              </w:p>
            </w:tc>
            <w:tc>
              <w:tcPr>
                <w:tcW w:w="714" w:type="dxa"/>
                <w:tcBorders>
                  <w:top w:val="nil"/>
                  <w:left w:val="nil"/>
                  <w:bottom w:val="single" w:sz="4" w:space="0" w:color="auto"/>
                  <w:right w:val="single" w:sz="4" w:space="0" w:color="auto"/>
                </w:tcBorders>
                <w:shd w:val="clear" w:color="auto" w:fill="auto"/>
                <w:hideMark/>
              </w:tcPr>
              <w:p w14:paraId="1562375C" w14:textId="5A70DC6F"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0.26 </w:t>
                </w:r>
              </w:p>
            </w:tc>
            <w:tc>
              <w:tcPr>
                <w:tcW w:w="1128" w:type="dxa"/>
                <w:tcBorders>
                  <w:top w:val="nil"/>
                  <w:left w:val="nil"/>
                  <w:bottom w:val="single" w:sz="4" w:space="0" w:color="auto"/>
                  <w:right w:val="single" w:sz="4" w:space="0" w:color="auto"/>
                </w:tcBorders>
                <w:shd w:val="clear" w:color="auto" w:fill="auto"/>
                <w:hideMark/>
              </w:tcPr>
              <w:p w14:paraId="73F28861" w14:textId="36C577F9"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-0.26 </w:t>
                </w:r>
              </w:p>
            </w:tc>
          </w:tr>
          <w:tr w:rsidR="0082088C" w:rsidRPr="009038FD" w14:paraId="089BE86F" w14:textId="77777777" w:rsidTr="004775F1">
            <w:trPr>
              <w:trHeight w:val="312"/>
            </w:trPr>
            <w:tc>
              <w:tcPr>
                <w:tcW w:w="808" w:type="dxa"/>
                <w:tcBorders>
                  <w:top w:val="nil"/>
                  <w:left w:val="single" w:sz="4" w:space="0" w:color="auto"/>
                  <w:bottom w:val="single" w:sz="4" w:space="0" w:color="auto"/>
                  <w:right w:val="single" w:sz="4" w:space="0" w:color="auto"/>
                </w:tcBorders>
                <w:shd w:val="clear" w:color="auto" w:fill="auto"/>
                <w:hideMark/>
              </w:tcPr>
              <w:p w14:paraId="18D67E8F" w14:textId="3D9BA8CB" w:rsidR="0082088C" w:rsidRPr="004775F1" w:rsidRDefault="0082088C" w:rsidP="0082088C">
                <w:pPr>
                  <w:spacing w:after="0"/>
                  <w:jc w:val="right"/>
                  <w:rPr>
                    <w:rFonts w:asciiTheme="minorHAnsi" w:eastAsia="Times New Roman" w:hAnsiTheme="minorHAnsi"/>
                    <w:sz w:val="20"/>
                    <w:szCs w:val="20"/>
                  </w:rPr>
                </w:pPr>
                <w:r w:rsidRPr="004775F1">
                  <w:rPr>
                    <w:rFonts w:asciiTheme="minorHAnsi" w:hAnsiTheme="minorHAnsi"/>
                    <w:sz w:val="20"/>
                    <w:szCs w:val="20"/>
                  </w:rPr>
                  <w:t>2011</w:t>
                </w:r>
              </w:p>
            </w:tc>
            <w:tc>
              <w:tcPr>
                <w:tcW w:w="1015" w:type="dxa"/>
                <w:tcBorders>
                  <w:top w:val="nil"/>
                  <w:left w:val="nil"/>
                  <w:bottom w:val="single" w:sz="4" w:space="0" w:color="auto"/>
                  <w:right w:val="single" w:sz="4" w:space="0" w:color="auto"/>
                </w:tcBorders>
                <w:shd w:val="clear" w:color="auto" w:fill="auto"/>
                <w:hideMark/>
              </w:tcPr>
              <w:p w14:paraId="77C1EF70" w14:textId="17A74EA3" w:rsidR="0082088C" w:rsidRPr="0082088C" w:rsidRDefault="0082088C" w:rsidP="0082088C">
                <w:pPr>
                  <w:spacing w:after="0"/>
                  <w:jc w:val="right"/>
                  <w:rPr>
                    <w:rFonts w:asciiTheme="minorHAnsi" w:eastAsia="Times New Roman" w:hAnsiTheme="minorHAnsi"/>
                    <w:sz w:val="20"/>
                    <w:szCs w:val="20"/>
                  </w:rPr>
                </w:pPr>
              </w:p>
            </w:tc>
            <w:tc>
              <w:tcPr>
                <w:tcW w:w="1026" w:type="dxa"/>
                <w:tcBorders>
                  <w:top w:val="nil"/>
                  <w:left w:val="nil"/>
                  <w:bottom w:val="single" w:sz="4" w:space="0" w:color="auto"/>
                  <w:right w:val="single" w:sz="4" w:space="0" w:color="auto"/>
                </w:tcBorders>
                <w:shd w:val="clear" w:color="auto" w:fill="auto"/>
                <w:hideMark/>
              </w:tcPr>
              <w:p w14:paraId="660BA46E" w14:textId="509869A4" w:rsidR="0082088C" w:rsidRPr="0082088C" w:rsidRDefault="0082088C" w:rsidP="0082088C">
                <w:pPr>
                  <w:spacing w:after="0"/>
                  <w:jc w:val="center"/>
                  <w:rPr>
                    <w:rFonts w:asciiTheme="minorHAnsi" w:eastAsia="Times New Roman" w:hAnsiTheme="minorHAnsi"/>
                    <w:sz w:val="20"/>
                    <w:szCs w:val="20"/>
                  </w:rPr>
                </w:pPr>
                <w:r w:rsidRPr="00C40BB4">
                  <w:rPr>
                    <w:sz w:val="20"/>
                    <w:szCs w:val="20"/>
                  </w:rPr>
                  <w:t>5.28%</w:t>
                </w:r>
              </w:p>
            </w:tc>
            <w:tc>
              <w:tcPr>
                <w:tcW w:w="1399" w:type="dxa"/>
                <w:tcBorders>
                  <w:top w:val="nil"/>
                  <w:left w:val="nil"/>
                  <w:bottom w:val="single" w:sz="4" w:space="0" w:color="auto"/>
                  <w:right w:val="single" w:sz="4" w:space="0" w:color="auto"/>
                </w:tcBorders>
                <w:shd w:val="clear" w:color="auto" w:fill="auto"/>
                <w:hideMark/>
              </w:tcPr>
              <w:p w14:paraId="67AFFCD4" w14:textId="02199EC9" w:rsidR="0082088C" w:rsidRPr="0082088C" w:rsidRDefault="0082088C" w:rsidP="0082088C">
                <w:pPr>
                  <w:spacing w:after="0"/>
                  <w:jc w:val="center"/>
                  <w:rPr>
                    <w:rFonts w:asciiTheme="minorHAnsi" w:eastAsia="Times New Roman" w:hAnsiTheme="minorHAnsi"/>
                    <w:sz w:val="20"/>
                    <w:szCs w:val="20"/>
                  </w:rPr>
                </w:pPr>
                <w:r w:rsidRPr="00C40BB4">
                  <w:rPr>
                    <w:sz w:val="20"/>
                    <w:szCs w:val="20"/>
                  </w:rPr>
                  <w:t xml:space="preserve"> -   </w:t>
                </w:r>
              </w:p>
            </w:tc>
            <w:tc>
              <w:tcPr>
                <w:tcW w:w="850" w:type="dxa"/>
                <w:tcBorders>
                  <w:top w:val="nil"/>
                  <w:left w:val="nil"/>
                  <w:bottom w:val="single" w:sz="4" w:space="0" w:color="auto"/>
                  <w:right w:val="single" w:sz="4" w:space="0" w:color="auto"/>
                </w:tcBorders>
                <w:shd w:val="clear" w:color="auto" w:fill="auto"/>
                <w:hideMark/>
              </w:tcPr>
              <w:p w14:paraId="65834E4B" w14:textId="2BED2F35"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0.17 </w:t>
                </w:r>
              </w:p>
            </w:tc>
            <w:tc>
              <w:tcPr>
                <w:tcW w:w="1134" w:type="dxa"/>
                <w:tcBorders>
                  <w:top w:val="nil"/>
                  <w:left w:val="nil"/>
                  <w:bottom w:val="single" w:sz="4" w:space="0" w:color="auto"/>
                  <w:right w:val="single" w:sz="4" w:space="0" w:color="auto"/>
                </w:tcBorders>
                <w:shd w:val="clear" w:color="auto" w:fill="auto"/>
                <w:hideMark/>
              </w:tcPr>
              <w:p w14:paraId="795F880E" w14:textId="4538C1D9"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-0.17 </w:t>
                </w:r>
              </w:p>
            </w:tc>
            <w:tc>
              <w:tcPr>
                <w:tcW w:w="993" w:type="dxa"/>
                <w:tcBorders>
                  <w:top w:val="nil"/>
                  <w:left w:val="nil"/>
                  <w:bottom w:val="single" w:sz="4" w:space="0" w:color="auto"/>
                  <w:right w:val="single" w:sz="4" w:space="0" w:color="auto"/>
                </w:tcBorders>
                <w:shd w:val="clear" w:color="auto" w:fill="auto"/>
                <w:hideMark/>
              </w:tcPr>
              <w:p w14:paraId="60F3881B" w14:textId="67C4998F" w:rsidR="0082088C" w:rsidRPr="0082088C" w:rsidRDefault="0082088C" w:rsidP="0082088C">
                <w:pPr>
                  <w:spacing w:after="0"/>
                  <w:jc w:val="right"/>
                  <w:rPr>
                    <w:rFonts w:asciiTheme="minorHAnsi" w:eastAsia="Times New Roman" w:hAnsiTheme="minorHAnsi"/>
                    <w:sz w:val="20"/>
                    <w:szCs w:val="20"/>
                  </w:rPr>
                </w:pPr>
              </w:p>
            </w:tc>
            <w:tc>
              <w:tcPr>
                <w:tcW w:w="714" w:type="dxa"/>
                <w:tcBorders>
                  <w:top w:val="nil"/>
                  <w:left w:val="nil"/>
                  <w:bottom w:val="single" w:sz="4" w:space="0" w:color="auto"/>
                  <w:right w:val="single" w:sz="4" w:space="0" w:color="auto"/>
                </w:tcBorders>
                <w:shd w:val="clear" w:color="auto" w:fill="auto"/>
                <w:hideMark/>
              </w:tcPr>
              <w:p w14:paraId="79B959EF" w14:textId="2D717827"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0.24 </w:t>
                </w:r>
              </w:p>
            </w:tc>
            <w:tc>
              <w:tcPr>
                <w:tcW w:w="1128" w:type="dxa"/>
                <w:tcBorders>
                  <w:top w:val="nil"/>
                  <w:left w:val="nil"/>
                  <w:bottom w:val="single" w:sz="4" w:space="0" w:color="auto"/>
                  <w:right w:val="single" w:sz="4" w:space="0" w:color="auto"/>
                </w:tcBorders>
                <w:shd w:val="clear" w:color="auto" w:fill="auto"/>
                <w:hideMark/>
              </w:tcPr>
              <w:p w14:paraId="56BC15C4" w14:textId="751B2D3B"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-0.24 </w:t>
                </w:r>
              </w:p>
            </w:tc>
          </w:tr>
          <w:tr w:rsidR="0082088C" w:rsidRPr="009038FD" w14:paraId="453F9853" w14:textId="77777777" w:rsidTr="004775F1">
            <w:trPr>
              <w:trHeight w:val="312"/>
            </w:trPr>
            <w:tc>
              <w:tcPr>
                <w:tcW w:w="808" w:type="dxa"/>
                <w:tcBorders>
                  <w:top w:val="nil"/>
                  <w:left w:val="single" w:sz="4" w:space="0" w:color="auto"/>
                  <w:bottom w:val="single" w:sz="4" w:space="0" w:color="auto"/>
                  <w:right w:val="single" w:sz="4" w:space="0" w:color="auto"/>
                </w:tcBorders>
                <w:shd w:val="clear" w:color="auto" w:fill="auto"/>
                <w:hideMark/>
              </w:tcPr>
              <w:p w14:paraId="603090D6" w14:textId="6FF3B114" w:rsidR="0082088C" w:rsidRPr="004775F1" w:rsidRDefault="0082088C" w:rsidP="0082088C">
                <w:pPr>
                  <w:spacing w:after="0"/>
                  <w:jc w:val="right"/>
                  <w:rPr>
                    <w:rFonts w:asciiTheme="minorHAnsi" w:eastAsia="Times New Roman" w:hAnsiTheme="minorHAnsi"/>
                    <w:sz w:val="20"/>
                    <w:szCs w:val="20"/>
                  </w:rPr>
                </w:pPr>
                <w:r w:rsidRPr="004775F1">
                  <w:rPr>
                    <w:rFonts w:asciiTheme="minorHAnsi" w:hAnsiTheme="minorHAnsi"/>
                    <w:sz w:val="20"/>
                    <w:szCs w:val="20"/>
                  </w:rPr>
                  <w:t>2012</w:t>
                </w:r>
              </w:p>
            </w:tc>
            <w:tc>
              <w:tcPr>
                <w:tcW w:w="1015" w:type="dxa"/>
                <w:tcBorders>
                  <w:top w:val="nil"/>
                  <w:left w:val="nil"/>
                  <w:bottom w:val="single" w:sz="4" w:space="0" w:color="auto"/>
                  <w:right w:val="single" w:sz="4" w:space="0" w:color="auto"/>
                </w:tcBorders>
                <w:shd w:val="clear" w:color="auto" w:fill="auto"/>
                <w:hideMark/>
              </w:tcPr>
              <w:p w14:paraId="42314985" w14:textId="72DD3550" w:rsidR="0082088C" w:rsidRPr="0082088C" w:rsidRDefault="0082088C" w:rsidP="0082088C">
                <w:pPr>
                  <w:spacing w:after="0"/>
                  <w:jc w:val="right"/>
                  <w:rPr>
                    <w:rFonts w:asciiTheme="minorHAnsi" w:eastAsia="Times New Roman" w:hAnsiTheme="minorHAnsi"/>
                    <w:sz w:val="20"/>
                    <w:szCs w:val="20"/>
                  </w:rPr>
                </w:pPr>
              </w:p>
            </w:tc>
            <w:tc>
              <w:tcPr>
                <w:tcW w:w="1026" w:type="dxa"/>
                <w:tcBorders>
                  <w:top w:val="nil"/>
                  <w:left w:val="nil"/>
                  <w:bottom w:val="single" w:sz="4" w:space="0" w:color="auto"/>
                  <w:right w:val="single" w:sz="4" w:space="0" w:color="auto"/>
                </w:tcBorders>
                <w:shd w:val="clear" w:color="auto" w:fill="auto"/>
                <w:hideMark/>
              </w:tcPr>
              <w:p w14:paraId="77DE3CBE" w14:textId="2EA33210" w:rsidR="0082088C" w:rsidRPr="0082088C" w:rsidRDefault="0082088C" w:rsidP="0082088C">
                <w:pPr>
                  <w:spacing w:after="0"/>
                  <w:jc w:val="center"/>
                  <w:rPr>
                    <w:rFonts w:asciiTheme="minorHAnsi" w:eastAsia="Times New Roman" w:hAnsiTheme="minorHAnsi"/>
                    <w:sz w:val="20"/>
                    <w:szCs w:val="20"/>
                  </w:rPr>
                </w:pPr>
                <w:r w:rsidRPr="00C40BB4">
                  <w:rPr>
                    <w:sz w:val="20"/>
                    <w:szCs w:val="20"/>
                  </w:rPr>
                  <w:t>5.28%</w:t>
                </w:r>
              </w:p>
            </w:tc>
            <w:tc>
              <w:tcPr>
                <w:tcW w:w="1399" w:type="dxa"/>
                <w:tcBorders>
                  <w:top w:val="nil"/>
                  <w:left w:val="nil"/>
                  <w:bottom w:val="single" w:sz="4" w:space="0" w:color="auto"/>
                  <w:right w:val="single" w:sz="4" w:space="0" w:color="auto"/>
                </w:tcBorders>
                <w:shd w:val="clear" w:color="auto" w:fill="auto"/>
                <w:hideMark/>
              </w:tcPr>
              <w:p w14:paraId="23CD4587" w14:textId="45C44C94" w:rsidR="0082088C" w:rsidRPr="0082088C" w:rsidRDefault="0082088C" w:rsidP="0082088C">
                <w:pPr>
                  <w:spacing w:after="0"/>
                  <w:jc w:val="center"/>
                  <w:rPr>
                    <w:rFonts w:asciiTheme="minorHAnsi" w:eastAsia="Times New Roman" w:hAnsiTheme="minorHAnsi"/>
                    <w:sz w:val="20"/>
                    <w:szCs w:val="20"/>
                  </w:rPr>
                </w:pPr>
                <w:r w:rsidRPr="00C40BB4">
                  <w:rPr>
                    <w:sz w:val="20"/>
                    <w:szCs w:val="20"/>
                  </w:rPr>
                  <w:t xml:space="preserve"> -   </w:t>
                </w:r>
              </w:p>
            </w:tc>
            <w:tc>
              <w:tcPr>
                <w:tcW w:w="850" w:type="dxa"/>
                <w:tcBorders>
                  <w:top w:val="nil"/>
                  <w:left w:val="nil"/>
                  <w:bottom w:val="single" w:sz="4" w:space="0" w:color="auto"/>
                  <w:right w:val="single" w:sz="4" w:space="0" w:color="auto"/>
                </w:tcBorders>
                <w:shd w:val="clear" w:color="auto" w:fill="auto"/>
                <w:hideMark/>
              </w:tcPr>
              <w:p w14:paraId="14F1134D" w14:textId="16BAAF85"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0.17 </w:t>
                </w:r>
              </w:p>
            </w:tc>
            <w:tc>
              <w:tcPr>
                <w:tcW w:w="1134" w:type="dxa"/>
                <w:tcBorders>
                  <w:top w:val="nil"/>
                  <w:left w:val="nil"/>
                  <w:bottom w:val="single" w:sz="4" w:space="0" w:color="auto"/>
                  <w:right w:val="single" w:sz="4" w:space="0" w:color="auto"/>
                </w:tcBorders>
                <w:shd w:val="clear" w:color="auto" w:fill="auto"/>
                <w:hideMark/>
              </w:tcPr>
              <w:p w14:paraId="7F7E40D8" w14:textId="12EC4E6C"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-0.17 </w:t>
                </w:r>
              </w:p>
            </w:tc>
            <w:tc>
              <w:tcPr>
                <w:tcW w:w="993" w:type="dxa"/>
                <w:tcBorders>
                  <w:top w:val="nil"/>
                  <w:left w:val="nil"/>
                  <w:bottom w:val="single" w:sz="4" w:space="0" w:color="auto"/>
                  <w:right w:val="single" w:sz="4" w:space="0" w:color="auto"/>
                </w:tcBorders>
                <w:shd w:val="clear" w:color="auto" w:fill="auto"/>
                <w:hideMark/>
              </w:tcPr>
              <w:p w14:paraId="298A9070" w14:textId="57131CF3" w:rsidR="0082088C" w:rsidRPr="0082088C" w:rsidRDefault="0082088C" w:rsidP="0082088C">
                <w:pPr>
                  <w:spacing w:after="0"/>
                  <w:jc w:val="right"/>
                  <w:rPr>
                    <w:rFonts w:asciiTheme="minorHAnsi" w:eastAsia="Times New Roman" w:hAnsiTheme="minorHAnsi"/>
                    <w:sz w:val="20"/>
                    <w:szCs w:val="20"/>
                  </w:rPr>
                </w:pPr>
              </w:p>
            </w:tc>
            <w:tc>
              <w:tcPr>
                <w:tcW w:w="714" w:type="dxa"/>
                <w:tcBorders>
                  <w:top w:val="nil"/>
                  <w:left w:val="nil"/>
                  <w:bottom w:val="single" w:sz="4" w:space="0" w:color="auto"/>
                  <w:right w:val="single" w:sz="4" w:space="0" w:color="auto"/>
                </w:tcBorders>
                <w:shd w:val="clear" w:color="auto" w:fill="auto"/>
                <w:hideMark/>
              </w:tcPr>
              <w:p w14:paraId="43D3D6CE" w14:textId="0E893531"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0.22 </w:t>
                </w:r>
              </w:p>
            </w:tc>
            <w:tc>
              <w:tcPr>
                <w:tcW w:w="1128" w:type="dxa"/>
                <w:tcBorders>
                  <w:top w:val="nil"/>
                  <w:left w:val="nil"/>
                  <w:bottom w:val="single" w:sz="4" w:space="0" w:color="auto"/>
                  <w:right w:val="single" w:sz="4" w:space="0" w:color="auto"/>
                </w:tcBorders>
                <w:shd w:val="clear" w:color="auto" w:fill="auto"/>
                <w:hideMark/>
              </w:tcPr>
              <w:p w14:paraId="30E46691" w14:textId="40CA55DE"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-0.22 </w:t>
                </w:r>
              </w:p>
            </w:tc>
          </w:tr>
          <w:tr w:rsidR="0082088C" w:rsidRPr="009038FD" w14:paraId="3218F625" w14:textId="77777777" w:rsidTr="004775F1">
            <w:trPr>
              <w:trHeight w:val="312"/>
            </w:trPr>
            <w:tc>
              <w:tcPr>
                <w:tcW w:w="808" w:type="dxa"/>
                <w:tcBorders>
                  <w:top w:val="nil"/>
                  <w:left w:val="single" w:sz="4" w:space="0" w:color="auto"/>
                  <w:bottom w:val="single" w:sz="4" w:space="0" w:color="auto"/>
                  <w:right w:val="single" w:sz="4" w:space="0" w:color="auto"/>
                </w:tcBorders>
                <w:shd w:val="clear" w:color="auto" w:fill="auto"/>
                <w:hideMark/>
              </w:tcPr>
              <w:p w14:paraId="33C38537" w14:textId="341FD41D" w:rsidR="0082088C" w:rsidRPr="004775F1" w:rsidRDefault="0082088C" w:rsidP="0082088C">
                <w:pPr>
                  <w:spacing w:after="0"/>
                  <w:jc w:val="right"/>
                  <w:rPr>
                    <w:rFonts w:asciiTheme="minorHAnsi" w:eastAsia="Times New Roman" w:hAnsiTheme="minorHAnsi"/>
                    <w:sz w:val="20"/>
                    <w:szCs w:val="20"/>
                  </w:rPr>
                </w:pPr>
                <w:r w:rsidRPr="004775F1">
                  <w:rPr>
                    <w:rFonts w:asciiTheme="minorHAnsi" w:hAnsiTheme="minorHAnsi"/>
                    <w:sz w:val="20"/>
                    <w:szCs w:val="20"/>
                  </w:rPr>
                  <w:t>2013</w:t>
                </w:r>
              </w:p>
            </w:tc>
            <w:tc>
              <w:tcPr>
                <w:tcW w:w="1015" w:type="dxa"/>
                <w:tcBorders>
                  <w:top w:val="nil"/>
                  <w:left w:val="nil"/>
                  <w:bottom w:val="single" w:sz="4" w:space="0" w:color="auto"/>
                  <w:right w:val="single" w:sz="4" w:space="0" w:color="auto"/>
                </w:tcBorders>
                <w:shd w:val="clear" w:color="auto" w:fill="auto"/>
                <w:hideMark/>
              </w:tcPr>
              <w:p w14:paraId="6EDA5962" w14:textId="44192EBC" w:rsidR="0082088C" w:rsidRPr="0082088C" w:rsidRDefault="0082088C" w:rsidP="0082088C">
                <w:pPr>
                  <w:spacing w:after="0"/>
                  <w:jc w:val="right"/>
                  <w:rPr>
                    <w:rFonts w:asciiTheme="minorHAnsi" w:eastAsia="Times New Roman" w:hAnsiTheme="minorHAnsi"/>
                    <w:sz w:val="20"/>
                    <w:szCs w:val="20"/>
                  </w:rPr>
                </w:pPr>
              </w:p>
            </w:tc>
            <w:tc>
              <w:tcPr>
                <w:tcW w:w="1026" w:type="dxa"/>
                <w:tcBorders>
                  <w:top w:val="nil"/>
                  <w:left w:val="nil"/>
                  <w:bottom w:val="single" w:sz="4" w:space="0" w:color="auto"/>
                  <w:right w:val="single" w:sz="4" w:space="0" w:color="auto"/>
                </w:tcBorders>
                <w:shd w:val="clear" w:color="auto" w:fill="auto"/>
                <w:hideMark/>
              </w:tcPr>
              <w:p w14:paraId="49A3EC9A" w14:textId="2D4D00EA" w:rsidR="0082088C" w:rsidRPr="0082088C" w:rsidRDefault="0082088C" w:rsidP="0082088C">
                <w:pPr>
                  <w:spacing w:after="0"/>
                  <w:jc w:val="center"/>
                  <w:rPr>
                    <w:rFonts w:asciiTheme="minorHAnsi" w:eastAsia="Times New Roman" w:hAnsiTheme="minorHAnsi"/>
                    <w:sz w:val="20"/>
                    <w:szCs w:val="20"/>
                  </w:rPr>
                </w:pPr>
                <w:r w:rsidRPr="00C40BB4">
                  <w:rPr>
                    <w:sz w:val="20"/>
                    <w:szCs w:val="20"/>
                  </w:rPr>
                  <w:t>5.28%</w:t>
                </w:r>
              </w:p>
            </w:tc>
            <w:tc>
              <w:tcPr>
                <w:tcW w:w="1399" w:type="dxa"/>
                <w:tcBorders>
                  <w:top w:val="nil"/>
                  <w:left w:val="nil"/>
                  <w:bottom w:val="single" w:sz="4" w:space="0" w:color="auto"/>
                  <w:right w:val="single" w:sz="4" w:space="0" w:color="auto"/>
                </w:tcBorders>
                <w:shd w:val="clear" w:color="auto" w:fill="auto"/>
                <w:hideMark/>
              </w:tcPr>
              <w:p w14:paraId="30B8AE48" w14:textId="7E28CD9F" w:rsidR="0082088C" w:rsidRPr="0082088C" w:rsidRDefault="0082088C" w:rsidP="0082088C">
                <w:pPr>
                  <w:spacing w:after="0"/>
                  <w:jc w:val="center"/>
                  <w:rPr>
                    <w:rFonts w:asciiTheme="minorHAnsi" w:eastAsia="Times New Roman" w:hAnsiTheme="minorHAnsi"/>
                    <w:sz w:val="20"/>
                    <w:szCs w:val="20"/>
                  </w:rPr>
                </w:pPr>
                <w:r w:rsidRPr="00C40BB4">
                  <w:rPr>
                    <w:sz w:val="20"/>
                    <w:szCs w:val="20"/>
                  </w:rPr>
                  <w:t xml:space="preserve"> -   </w:t>
                </w:r>
              </w:p>
            </w:tc>
            <w:tc>
              <w:tcPr>
                <w:tcW w:w="850" w:type="dxa"/>
                <w:tcBorders>
                  <w:top w:val="nil"/>
                  <w:left w:val="nil"/>
                  <w:bottom w:val="single" w:sz="4" w:space="0" w:color="auto"/>
                  <w:right w:val="single" w:sz="4" w:space="0" w:color="auto"/>
                </w:tcBorders>
                <w:shd w:val="clear" w:color="auto" w:fill="auto"/>
                <w:hideMark/>
              </w:tcPr>
              <w:p w14:paraId="3802CDEF" w14:textId="7E654AF0"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0.16 </w:t>
                </w:r>
              </w:p>
            </w:tc>
            <w:tc>
              <w:tcPr>
                <w:tcW w:w="1134" w:type="dxa"/>
                <w:tcBorders>
                  <w:top w:val="nil"/>
                  <w:left w:val="nil"/>
                  <w:bottom w:val="single" w:sz="4" w:space="0" w:color="auto"/>
                  <w:right w:val="single" w:sz="4" w:space="0" w:color="auto"/>
                </w:tcBorders>
                <w:shd w:val="clear" w:color="auto" w:fill="auto"/>
                <w:hideMark/>
              </w:tcPr>
              <w:p w14:paraId="5EA31221" w14:textId="0EF8D4E6"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-0.16 </w:t>
                </w:r>
              </w:p>
            </w:tc>
            <w:tc>
              <w:tcPr>
                <w:tcW w:w="993" w:type="dxa"/>
                <w:tcBorders>
                  <w:top w:val="nil"/>
                  <w:left w:val="nil"/>
                  <w:bottom w:val="single" w:sz="4" w:space="0" w:color="auto"/>
                  <w:right w:val="single" w:sz="4" w:space="0" w:color="auto"/>
                </w:tcBorders>
                <w:shd w:val="clear" w:color="auto" w:fill="auto"/>
                <w:hideMark/>
              </w:tcPr>
              <w:p w14:paraId="30FB60B1" w14:textId="20F0FE69" w:rsidR="0082088C" w:rsidRPr="0082088C" w:rsidRDefault="0082088C" w:rsidP="0082088C">
                <w:pPr>
                  <w:spacing w:after="0"/>
                  <w:jc w:val="right"/>
                  <w:rPr>
                    <w:rFonts w:asciiTheme="minorHAnsi" w:eastAsia="Times New Roman" w:hAnsiTheme="minorHAnsi"/>
                    <w:sz w:val="20"/>
                    <w:szCs w:val="20"/>
                  </w:rPr>
                </w:pPr>
              </w:p>
            </w:tc>
            <w:tc>
              <w:tcPr>
                <w:tcW w:w="714" w:type="dxa"/>
                <w:tcBorders>
                  <w:top w:val="nil"/>
                  <w:left w:val="nil"/>
                  <w:bottom w:val="single" w:sz="4" w:space="0" w:color="auto"/>
                  <w:right w:val="single" w:sz="4" w:space="0" w:color="auto"/>
                </w:tcBorders>
                <w:shd w:val="clear" w:color="auto" w:fill="auto"/>
                <w:hideMark/>
              </w:tcPr>
              <w:p w14:paraId="36B944F0" w14:textId="7B0C2AD5"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0.20 </w:t>
                </w:r>
              </w:p>
            </w:tc>
            <w:tc>
              <w:tcPr>
                <w:tcW w:w="1128" w:type="dxa"/>
                <w:tcBorders>
                  <w:top w:val="nil"/>
                  <w:left w:val="nil"/>
                  <w:bottom w:val="single" w:sz="4" w:space="0" w:color="auto"/>
                  <w:right w:val="single" w:sz="4" w:space="0" w:color="auto"/>
                </w:tcBorders>
                <w:shd w:val="clear" w:color="auto" w:fill="auto"/>
                <w:hideMark/>
              </w:tcPr>
              <w:p w14:paraId="7C966E78" w14:textId="1CD41ED3"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-0.20 </w:t>
                </w:r>
              </w:p>
            </w:tc>
          </w:tr>
          <w:tr w:rsidR="0082088C" w:rsidRPr="009038FD" w14:paraId="7770558A" w14:textId="77777777" w:rsidTr="004775F1">
            <w:trPr>
              <w:trHeight w:val="312"/>
            </w:trPr>
            <w:tc>
              <w:tcPr>
                <w:tcW w:w="808" w:type="dxa"/>
                <w:tcBorders>
                  <w:top w:val="nil"/>
                  <w:left w:val="single" w:sz="4" w:space="0" w:color="auto"/>
                  <w:bottom w:val="single" w:sz="4" w:space="0" w:color="auto"/>
                  <w:right w:val="single" w:sz="4" w:space="0" w:color="auto"/>
                </w:tcBorders>
                <w:shd w:val="clear" w:color="auto" w:fill="auto"/>
                <w:hideMark/>
              </w:tcPr>
              <w:p w14:paraId="02A7A95C" w14:textId="686C5E9C" w:rsidR="0082088C" w:rsidRPr="004775F1" w:rsidRDefault="0082088C" w:rsidP="0082088C">
                <w:pPr>
                  <w:spacing w:after="0"/>
                  <w:jc w:val="right"/>
                  <w:rPr>
                    <w:rFonts w:asciiTheme="minorHAnsi" w:eastAsia="Times New Roman" w:hAnsiTheme="minorHAnsi"/>
                    <w:sz w:val="20"/>
                    <w:szCs w:val="20"/>
                  </w:rPr>
                </w:pPr>
                <w:r w:rsidRPr="004775F1">
                  <w:rPr>
                    <w:rFonts w:asciiTheme="minorHAnsi" w:hAnsiTheme="minorHAnsi"/>
                    <w:sz w:val="20"/>
                    <w:szCs w:val="20"/>
                  </w:rPr>
                  <w:t>2014</w:t>
                </w:r>
              </w:p>
            </w:tc>
            <w:tc>
              <w:tcPr>
                <w:tcW w:w="1015" w:type="dxa"/>
                <w:tcBorders>
                  <w:top w:val="nil"/>
                  <w:left w:val="nil"/>
                  <w:bottom w:val="single" w:sz="4" w:space="0" w:color="auto"/>
                  <w:right w:val="single" w:sz="4" w:space="0" w:color="auto"/>
                </w:tcBorders>
                <w:shd w:val="clear" w:color="auto" w:fill="auto"/>
                <w:hideMark/>
              </w:tcPr>
              <w:p w14:paraId="7518DF92" w14:textId="207676FE" w:rsidR="0082088C" w:rsidRPr="0082088C" w:rsidRDefault="0082088C" w:rsidP="0082088C">
                <w:pPr>
                  <w:spacing w:after="0"/>
                  <w:jc w:val="right"/>
                  <w:rPr>
                    <w:rFonts w:asciiTheme="minorHAnsi" w:eastAsia="Times New Roman" w:hAnsiTheme="minorHAnsi"/>
                    <w:sz w:val="20"/>
                    <w:szCs w:val="20"/>
                  </w:rPr>
                </w:pPr>
              </w:p>
            </w:tc>
            <w:tc>
              <w:tcPr>
                <w:tcW w:w="1026" w:type="dxa"/>
                <w:tcBorders>
                  <w:top w:val="nil"/>
                  <w:left w:val="nil"/>
                  <w:bottom w:val="single" w:sz="4" w:space="0" w:color="auto"/>
                  <w:right w:val="single" w:sz="4" w:space="0" w:color="auto"/>
                </w:tcBorders>
                <w:shd w:val="clear" w:color="auto" w:fill="auto"/>
                <w:hideMark/>
              </w:tcPr>
              <w:p w14:paraId="5645EA3D" w14:textId="10AF386E" w:rsidR="0082088C" w:rsidRPr="0082088C" w:rsidRDefault="0082088C" w:rsidP="0082088C">
                <w:pPr>
                  <w:spacing w:after="0"/>
                  <w:jc w:val="center"/>
                  <w:rPr>
                    <w:rFonts w:asciiTheme="minorHAnsi" w:eastAsia="Times New Roman" w:hAnsiTheme="minorHAnsi"/>
                    <w:sz w:val="20"/>
                    <w:szCs w:val="20"/>
                  </w:rPr>
                </w:pPr>
                <w:r w:rsidRPr="00C40BB4">
                  <w:rPr>
                    <w:sz w:val="20"/>
                    <w:szCs w:val="20"/>
                  </w:rPr>
                  <w:t>5.28%</w:t>
                </w:r>
              </w:p>
            </w:tc>
            <w:tc>
              <w:tcPr>
                <w:tcW w:w="1399" w:type="dxa"/>
                <w:tcBorders>
                  <w:top w:val="nil"/>
                  <w:left w:val="nil"/>
                  <w:bottom w:val="single" w:sz="4" w:space="0" w:color="auto"/>
                  <w:right w:val="single" w:sz="4" w:space="0" w:color="auto"/>
                </w:tcBorders>
                <w:shd w:val="clear" w:color="auto" w:fill="auto"/>
                <w:hideMark/>
              </w:tcPr>
              <w:p w14:paraId="5337FCDA" w14:textId="2D149B25" w:rsidR="0082088C" w:rsidRPr="0082088C" w:rsidRDefault="0082088C" w:rsidP="0082088C">
                <w:pPr>
                  <w:spacing w:after="0"/>
                  <w:jc w:val="center"/>
                  <w:rPr>
                    <w:rFonts w:asciiTheme="minorHAnsi" w:eastAsia="Times New Roman" w:hAnsiTheme="minorHAnsi"/>
                    <w:sz w:val="20"/>
                    <w:szCs w:val="20"/>
                  </w:rPr>
                </w:pPr>
                <w:r w:rsidRPr="00C40BB4">
                  <w:rPr>
                    <w:sz w:val="20"/>
                    <w:szCs w:val="20"/>
                  </w:rPr>
                  <w:t xml:space="preserve"> -   </w:t>
                </w:r>
              </w:p>
            </w:tc>
            <w:tc>
              <w:tcPr>
                <w:tcW w:w="850" w:type="dxa"/>
                <w:tcBorders>
                  <w:top w:val="nil"/>
                  <w:left w:val="nil"/>
                  <w:bottom w:val="single" w:sz="4" w:space="0" w:color="auto"/>
                  <w:right w:val="single" w:sz="4" w:space="0" w:color="auto"/>
                </w:tcBorders>
                <w:shd w:val="clear" w:color="auto" w:fill="auto"/>
                <w:hideMark/>
              </w:tcPr>
              <w:p w14:paraId="25EC171B" w14:textId="0A90A35A"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0.12 </w:t>
                </w:r>
              </w:p>
            </w:tc>
            <w:tc>
              <w:tcPr>
                <w:tcW w:w="1134" w:type="dxa"/>
                <w:tcBorders>
                  <w:top w:val="nil"/>
                  <w:left w:val="nil"/>
                  <w:bottom w:val="single" w:sz="4" w:space="0" w:color="auto"/>
                  <w:right w:val="single" w:sz="4" w:space="0" w:color="auto"/>
                </w:tcBorders>
                <w:shd w:val="clear" w:color="auto" w:fill="auto"/>
                <w:hideMark/>
              </w:tcPr>
              <w:p w14:paraId="6D3F2D77" w14:textId="69D75D0E"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-0.12 </w:t>
                </w:r>
              </w:p>
            </w:tc>
            <w:tc>
              <w:tcPr>
                <w:tcW w:w="993" w:type="dxa"/>
                <w:tcBorders>
                  <w:top w:val="nil"/>
                  <w:left w:val="nil"/>
                  <w:bottom w:val="single" w:sz="4" w:space="0" w:color="auto"/>
                  <w:right w:val="single" w:sz="4" w:space="0" w:color="auto"/>
                </w:tcBorders>
                <w:shd w:val="clear" w:color="auto" w:fill="auto"/>
                <w:hideMark/>
              </w:tcPr>
              <w:p w14:paraId="2BC01316" w14:textId="7BFA6B19" w:rsidR="0082088C" w:rsidRPr="0082088C" w:rsidRDefault="0082088C" w:rsidP="0082088C">
                <w:pPr>
                  <w:spacing w:after="0"/>
                  <w:jc w:val="right"/>
                  <w:rPr>
                    <w:rFonts w:asciiTheme="minorHAnsi" w:eastAsia="Times New Roman" w:hAnsiTheme="minorHAnsi"/>
                    <w:sz w:val="20"/>
                    <w:szCs w:val="20"/>
                  </w:rPr>
                </w:pPr>
              </w:p>
            </w:tc>
            <w:tc>
              <w:tcPr>
                <w:tcW w:w="714" w:type="dxa"/>
                <w:tcBorders>
                  <w:top w:val="nil"/>
                  <w:left w:val="nil"/>
                  <w:bottom w:val="single" w:sz="4" w:space="0" w:color="auto"/>
                  <w:right w:val="single" w:sz="4" w:space="0" w:color="auto"/>
                </w:tcBorders>
                <w:shd w:val="clear" w:color="auto" w:fill="auto"/>
                <w:hideMark/>
              </w:tcPr>
              <w:p w14:paraId="02A8F95B" w14:textId="0619C61E"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0.13 </w:t>
                </w:r>
              </w:p>
            </w:tc>
            <w:tc>
              <w:tcPr>
                <w:tcW w:w="1128" w:type="dxa"/>
                <w:tcBorders>
                  <w:top w:val="nil"/>
                  <w:left w:val="nil"/>
                  <w:bottom w:val="single" w:sz="4" w:space="0" w:color="auto"/>
                  <w:right w:val="single" w:sz="4" w:space="0" w:color="auto"/>
                </w:tcBorders>
                <w:shd w:val="clear" w:color="auto" w:fill="auto"/>
                <w:hideMark/>
              </w:tcPr>
              <w:p w14:paraId="2772BAAD" w14:textId="25D2332F"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-0.13 </w:t>
                </w:r>
              </w:p>
            </w:tc>
          </w:tr>
          <w:tr w:rsidR="0082088C" w:rsidRPr="009038FD" w14:paraId="69537F7E" w14:textId="77777777" w:rsidTr="004775F1">
            <w:trPr>
              <w:trHeight w:val="312"/>
            </w:trPr>
            <w:tc>
              <w:tcPr>
                <w:tcW w:w="808" w:type="dxa"/>
                <w:tcBorders>
                  <w:top w:val="nil"/>
                  <w:left w:val="single" w:sz="4" w:space="0" w:color="auto"/>
                  <w:bottom w:val="single" w:sz="4" w:space="0" w:color="auto"/>
                  <w:right w:val="single" w:sz="4" w:space="0" w:color="auto"/>
                </w:tcBorders>
                <w:shd w:val="clear" w:color="auto" w:fill="auto"/>
                <w:hideMark/>
              </w:tcPr>
              <w:p w14:paraId="2B8E860C" w14:textId="5225B42A" w:rsidR="0082088C" w:rsidRPr="004775F1" w:rsidRDefault="0082088C" w:rsidP="0082088C">
                <w:pPr>
                  <w:spacing w:after="0"/>
                  <w:jc w:val="right"/>
                  <w:rPr>
                    <w:rFonts w:asciiTheme="minorHAnsi" w:eastAsia="Times New Roman" w:hAnsiTheme="minorHAnsi"/>
                    <w:sz w:val="20"/>
                    <w:szCs w:val="20"/>
                  </w:rPr>
                </w:pPr>
                <w:r w:rsidRPr="004775F1">
                  <w:rPr>
                    <w:rFonts w:asciiTheme="minorHAnsi" w:hAnsiTheme="minorHAnsi"/>
                    <w:sz w:val="20"/>
                    <w:szCs w:val="20"/>
                  </w:rPr>
                  <w:t>2015</w:t>
                </w:r>
              </w:p>
            </w:tc>
            <w:tc>
              <w:tcPr>
                <w:tcW w:w="1015" w:type="dxa"/>
                <w:tcBorders>
                  <w:top w:val="nil"/>
                  <w:left w:val="nil"/>
                  <w:bottom w:val="single" w:sz="4" w:space="0" w:color="auto"/>
                  <w:right w:val="single" w:sz="4" w:space="0" w:color="auto"/>
                </w:tcBorders>
                <w:shd w:val="clear" w:color="auto" w:fill="auto"/>
                <w:hideMark/>
              </w:tcPr>
              <w:p w14:paraId="15B93807" w14:textId="0B7DA32D" w:rsidR="0082088C" w:rsidRPr="0082088C" w:rsidRDefault="0082088C" w:rsidP="0082088C">
                <w:pPr>
                  <w:spacing w:after="0"/>
                  <w:jc w:val="right"/>
                  <w:rPr>
                    <w:rFonts w:asciiTheme="minorHAnsi" w:eastAsia="Times New Roman" w:hAnsiTheme="minorHAnsi"/>
                    <w:sz w:val="20"/>
                    <w:szCs w:val="20"/>
                  </w:rPr>
                </w:pPr>
              </w:p>
            </w:tc>
            <w:tc>
              <w:tcPr>
                <w:tcW w:w="1026" w:type="dxa"/>
                <w:tcBorders>
                  <w:top w:val="nil"/>
                  <w:left w:val="nil"/>
                  <w:bottom w:val="single" w:sz="4" w:space="0" w:color="auto"/>
                  <w:right w:val="single" w:sz="4" w:space="0" w:color="auto"/>
                </w:tcBorders>
                <w:shd w:val="clear" w:color="auto" w:fill="auto"/>
                <w:hideMark/>
              </w:tcPr>
              <w:p w14:paraId="7DA72AD3" w14:textId="0C025417" w:rsidR="0082088C" w:rsidRPr="0082088C" w:rsidRDefault="0082088C" w:rsidP="0082088C">
                <w:pPr>
                  <w:spacing w:after="0"/>
                  <w:jc w:val="center"/>
                  <w:rPr>
                    <w:rFonts w:asciiTheme="minorHAnsi" w:eastAsia="Times New Roman" w:hAnsiTheme="minorHAnsi"/>
                    <w:sz w:val="20"/>
                    <w:szCs w:val="20"/>
                  </w:rPr>
                </w:pPr>
                <w:r w:rsidRPr="00C40BB4">
                  <w:rPr>
                    <w:sz w:val="20"/>
                    <w:szCs w:val="20"/>
                  </w:rPr>
                  <w:t>5.28%</w:t>
                </w:r>
              </w:p>
            </w:tc>
            <w:tc>
              <w:tcPr>
                <w:tcW w:w="1399" w:type="dxa"/>
                <w:tcBorders>
                  <w:top w:val="nil"/>
                  <w:left w:val="nil"/>
                  <w:bottom w:val="single" w:sz="4" w:space="0" w:color="auto"/>
                  <w:right w:val="single" w:sz="4" w:space="0" w:color="auto"/>
                </w:tcBorders>
                <w:shd w:val="clear" w:color="auto" w:fill="auto"/>
                <w:hideMark/>
              </w:tcPr>
              <w:p w14:paraId="1122C908" w14:textId="5060AACE" w:rsidR="0082088C" w:rsidRPr="0082088C" w:rsidRDefault="0082088C" w:rsidP="0082088C">
                <w:pPr>
                  <w:spacing w:after="0"/>
                  <w:jc w:val="center"/>
                  <w:rPr>
                    <w:rFonts w:asciiTheme="minorHAnsi" w:eastAsia="Times New Roman" w:hAnsiTheme="minorHAnsi"/>
                    <w:sz w:val="20"/>
                    <w:szCs w:val="20"/>
                  </w:rPr>
                </w:pPr>
                <w:r w:rsidRPr="00C40BB4">
                  <w:rPr>
                    <w:sz w:val="20"/>
                    <w:szCs w:val="20"/>
                  </w:rPr>
                  <w:t xml:space="preserve"> -   </w:t>
                </w:r>
              </w:p>
            </w:tc>
            <w:tc>
              <w:tcPr>
                <w:tcW w:w="850" w:type="dxa"/>
                <w:tcBorders>
                  <w:top w:val="nil"/>
                  <w:left w:val="nil"/>
                  <w:bottom w:val="single" w:sz="4" w:space="0" w:color="auto"/>
                  <w:right w:val="single" w:sz="4" w:space="0" w:color="auto"/>
                </w:tcBorders>
                <w:shd w:val="clear" w:color="auto" w:fill="auto"/>
                <w:hideMark/>
              </w:tcPr>
              <w:p w14:paraId="7E86EC6D" w14:textId="2785805F"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0.12 </w:t>
                </w:r>
              </w:p>
            </w:tc>
            <w:tc>
              <w:tcPr>
                <w:tcW w:w="1134" w:type="dxa"/>
                <w:tcBorders>
                  <w:top w:val="nil"/>
                  <w:left w:val="nil"/>
                  <w:bottom w:val="single" w:sz="4" w:space="0" w:color="auto"/>
                  <w:right w:val="single" w:sz="4" w:space="0" w:color="auto"/>
                </w:tcBorders>
                <w:shd w:val="clear" w:color="auto" w:fill="auto"/>
                <w:hideMark/>
              </w:tcPr>
              <w:p w14:paraId="19291E77" w14:textId="479A86B1"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-0.12 </w:t>
                </w:r>
              </w:p>
            </w:tc>
            <w:tc>
              <w:tcPr>
                <w:tcW w:w="993" w:type="dxa"/>
                <w:tcBorders>
                  <w:top w:val="nil"/>
                  <w:left w:val="nil"/>
                  <w:bottom w:val="single" w:sz="4" w:space="0" w:color="auto"/>
                  <w:right w:val="single" w:sz="4" w:space="0" w:color="auto"/>
                </w:tcBorders>
                <w:shd w:val="clear" w:color="auto" w:fill="auto"/>
                <w:hideMark/>
              </w:tcPr>
              <w:p w14:paraId="5982814A" w14:textId="12899A7C" w:rsidR="0082088C" w:rsidRPr="0082088C" w:rsidRDefault="0082088C" w:rsidP="0082088C">
                <w:pPr>
                  <w:spacing w:after="0"/>
                  <w:jc w:val="right"/>
                  <w:rPr>
                    <w:rFonts w:asciiTheme="minorHAnsi" w:eastAsia="Times New Roman" w:hAnsiTheme="minorHAnsi"/>
                    <w:sz w:val="20"/>
                    <w:szCs w:val="20"/>
                  </w:rPr>
                </w:pPr>
              </w:p>
            </w:tc>
            <w:tc>
              <w:tcPr>
                <w:tcW w:w="714" w:type="dxa"/>
                <w:tcBorders>
                  <w:top w:val="nil"/>
                  <w:left w:val="nil"/>
                  <w:bottom w:val="single" w:sz="4" w:space="0" w:color="auto"/>
                  <w:right w:val="single" w:sz="4" w:space="0" w:color="auto"/>
                </w:tcBorders>
                <w:shd w:val="clear" w:color="auto" w:fill="auto"/>
                <w:hideMark/>
              </w:tcPr>
              <w:p w14:paraId="7EA6C759" w14:textId="0E2E0766"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0.12 </w:t>
                </w:r>
              </w:p>
            </w:tc>
            <w:tc>
              <w:tcPr>
                <w:tcW w:w="1128" w:type="dxa"/>
                <w:tcBorders>
                  <w:top w:val="nil"/>
                  <w:left w:val="nil"/>
                  <w:bottom w:val="single" w:sz="4" w:space="0" w:color="auto"/>
                  <w:right w:val="single" w:sz="4" w:space="0" w:color="auto"/>
                </w:tcBorders>
                <w:shd w:val="clear" w:color="auto" w:fill="auto"/>
                <w:hideMark/>
              </w:tcPr>
              <w:p w14:paraId="5F3AAEDF" w14:textId="16DE9864"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-0.12 </w:t>
                </w:r>
              </w:p>
            </w:tc>
          </w:tr>
          <w:tr w:rsidR="0082088C" w:rsidRPr="009038FD" w14:paraId="135D2AA2" w14:textId="77777777" w:rsidTr="004775F1">
            <w:trPr>
              <w:trHeight w:val="312"/>
            </w:trPr>
            <w:tc>
              <w:tcPr>
                <w:tcW w:w="808" w:type="dxa"/>
                <w:tcBorders>
                  <w:top w:val="nil"/>
                  <w:left w:val="single" w:sz="4" w:space="0" w:color="auto"/>
                  <w:bottom w:val="single" w:sz="4" w:space="0" w:color="auto"/>
                  <w:right w:val="single" w:sz="4" w:space="0" w:color="auto"/>
                </w:tcBorders>
                <w:shd w:val="clear" w:color="auto" w:fill="auto"/>
                <w:hideMark/>
              </w:tcPr>
              <w:p w14:paraId="434F06D9" w14:textId="2B0AB9B3" w:rsidR="0082088C" w:rsidRPr="004775F1" w:rsidRDefault="0082088C" w:rsidP="0082088C">
                <w:pPr>
                  <w:spacing w:after="0"/>
                  <w:jc w:val="right"/>
                  <w:rPr>
                    <w:rFonts w:asciiTheme="minorHAnsi" w:eastAsia="Times New Roman" w:hAnsiTheme="minorHAnsi"/>
                    <w:sz w:val="20"/>
                    <w:szCs w:val="20"/>
                  </w:rPr>
                </w:pPr>
                <w:r w:rsidRPr="004775F1">
                  <w:rPr>
                    <w:rFonts w:asciiTheme="minorHAnsi" w:hAnsiTheme="minorHAnsi"/>
                    <w:sz w:val="20"/>
                    <w:szCs w:val="20"/>
                  </w:rPr>
                  <w:t>2016</w:t>
                </w:r>
              </w:p>
            </w:tc>
            <w:tc>
              <w:tcPr>
                <w:tcW w:w="1015" w:type="dxa"/>
                <w:tcBorders>
                  <w:top w:val="nil"/>
                  <w:left w:val="nil"/>
                  <w:bottom w:val="single" w:sz="4" w:space="0" w:color="auto"/>
                  <w:right w:val="single" w:sz="4" w:space="0" w:color="auto"/>
                </w:tcBorders>
                <w:shd w:val="clear" w:color="auto" w:fill="auto"/>
                <w:hideMark/>
              </w:tcPr>
              <w:p w14:paraId="49C69942" w14:textId="5582D37B" w:rsidR="0082088C" w:rsidRPr="0082088C" w:rsidRDefault="0082088C" w:rsidP="0082088C">
                <w:pPr>
                  <w:spacing w:after="0"/>
                  <w:jc w:val="right"/>
                  <w:rPr>
                    <w:rFonts w:asciiTheme="minorHAnsi" w:eastAsia="Times New Roman" w:hAnsiTheme="minorHAnsi"/>
                    <w:sz w:val="20"/>
                    <w:szCs w:val="20"/>
                  </w:rPr>
                </w:pPr>
              </w:p>
            </w:tc>
            <w:tc>
              <w:tcPr>
                <w:tcW w:w="1026" w:type="dxa"/>
                <w:tcBorders>
                  <w:top w:val="nil"/>
                  <w:left w:val="nil"/>
                  <w:bottom w:val="single" w:sz="4" w:space="0" w:color="auto"/>
                  <w:right w:val="single" w:sz="4" w:space="0" w:color="auto"/>
                </w:tcBorders>
                <w:shd w:val="clear" w:color="auto" w:fill="auto"/>
                <w:hideMark/>
              </w:tcPr>
              <w:p w14:paraId="62F25E6D" w14:textId="748900FA" w:rsidR="0082088C" w:rsidRPr="0082088C" w:rsidRDefault="0082088C" w:rsidP="0082088C">
                <w:pPr>
                  <w:spacing w:after="0"/>
                  <w:jc w:val="center"/>
                  <w:rPr>
                    <w:rFonts w:asciiTheme="minorHAnsi" w:eastAsia="Times New Roman" w:hAnsiTheme="minorHAnsi"/>
                    <w:sz w:val="20"/>
                    <w:szCs w:val="20"/>
                  </w:rPr>
                </w:pPr>
                <w:r w:rsidRPr="00C40BB4">
                  <w:rPr>
                    <w:sz w:val="20"/>
                    <w:szCs w:val="20"/>
                  </w:rPr>
                  <w:t>5.28%</w:t>
                </w:r>
              </w:p>
            </w:tc>
            <w:tc>
              <w:tcPr>
                <w:tcW w:w="1399" w:type="dxa"/>
                <w:tcBorders>
                  <w:top w:val="nil"/>
                  <w:left w:val="nil"/>
                  <w:bottom w:val="single" w:sz="4" w:space="0" w:color="auto"/>
                  <w:right w:val="single" w:sz="4" w:space="0" w:color="auto"/>
                </w:tcBorders>
                <w:shd w:val="clear" w:color="auto" w:fill="auto"/>
                <w:hideMark/>
              </w:tcPr>
              <w:p w14:paraId="071D798E" w14:textId="46F7700E" w:rsidR="0082088C" w:rsidRPr="0082088C" w:rsidRDefault="0082088C" w:rsidP="0082088C">
                <w:pPr>
                  <w:spacing w:after="0"/>
                  <w:jc w:val="center"/>
                  <w:rPr>
                    <w:rFonts w:asciiTheme="minorHAnsi" w:eastAsia="Times New Roman" w:hAnsiTheme="minorHAnsi"/>
                    <w:sz w:val="20"/>
                    <w:szCs w:val="20"/>
                  </w:rPr>
                </w:pPr>
                <w:r w:rsidRPr="00C40BB4">
                  <w:rPr>
                    <w:sz w:val="20"/>
                    <w:szCs w:val="20"/>
                  </w:rPr>
                  <w:t xml:space="preserve"> -   </w:t>
                </w:r>
              </w:p>
            </w:tc>
            <w:tc>
              <w:tcPr>
                <w:tcW w:w="850" w:type="dxa"/>
                <w:tcBorders>
                  <w:top w:val="nil"/>
                  <w:left w:val="nil"/>
                  <w:bottom w:val="single" w:sz="4" w:space="0" w:color="auto"/>
                  <w:right w:val="single" w:sz="4" w:space="0" w:color="auto"/>
                </w:tcBorders>
                <w:shd w:val="clear" w:color="auto" w:fill="auto"/>
                <w:hideMark/>
              </w:tcPr>
              <w:p w14:paraId="10CCFD07" w14:textId="1D929F08"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0.12 </w:t>
                </w:r>
              </w:p>
            </w:tc>
            <w:tc>
              <w:tcPr>
                <w:tcW w:w="1134" w:type="dxa"/>
                <w:tcBorders>
                  <w:top w:val="nil"/>
                  <w:left w:val="nil"/>
                  <w:bottom w:val="single" w:sz="4" w:space="0" w:color="auto"/>
                  <w:right w:val="single" w:sz="4" w:space="0" w:color="auto"/>
                </w:tcBorders>
                <w:shd w:val="clear" w:color="auto" w:fill="auto"/>
                <w:hideMark/>
              </w:tcPr>
              <w:p w14:paraId="2313B11D" w14:textId="1CEBB67F"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-0.12 </w:t>
                </w:r>
              </w:p>
            </w:tc>
            <w:tc>
              <w:tcPr>
                <w:tcW w:w="993" w:type="dxa"/>
                <w:tcBorders>
                  <w:top w:val="nil"/>
                  <w:left w:val="nil"/>
                  <w:bottom w:val="single" w:sz="4" w:space="0" w:color="auto"/>
                  <w:right w:val="single" w:sz="4" w:space="0" w:color="auto"/>
                </w:tcBorders>
                <w:shd w:val="clear" w:color="auto" w:fill="auto"/>
                <w:hideMark/>
              </w:tcPr>
              <w:p w14:paraId="457E6885" w14:textId="3B97E97E" w:rsidR="0082088C" w:rsidRPr="0082088C" w:rsidRDefault="0082088C" w:rsidP="0082088C">
                <w:pPr>
                  <w:spacing w:after="0"/>
                  <w:jc w:val="right"/>
                  <w:rPr>
                    <w:rFonts w:asciiTheme="minorHAnsi" w:eastAsia="Times New Roman" w:hAnsiTheme="minorHAnsi"/>
                    <w:sz w:val="20"/>
                    <w:szCs w:val="20"/>
                  </w:rPr>
                </w:pPr>
              </w:p>
            </w:tc>
            <w:tc>
              <w:tcPr>
                <w:tcW w:w="714" w:type="dxa"/>
                <w:tcBorders>
                  <w:top w:val="nil"/>
                  <w:left w:val="nil"/>
                  <w:bottom w:val="single" w:sz="4" w:space="0" w:color="auto"/>
                  <w:right w:val="single" w:sz="4" w:space="0" w:color="auto"/>
                </w:tcBorders>
                <w:shd w:val="clear" w:color="auto" w:fill="auto"/>
                <w:hideMark/>
              </w:tcPr>
              <w:p w14:paraId="1D7C9EFE" w14:textId="19C4EFA5"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0.12 </w:t>
                </w:r>
              </w:p>
            </w:tc>
            <w:tc>
              <w:tcPr>
                <w:tcW w:w="1128" w:type="dxa"/>
                <w:tcBorders>
                  <w:top w:val="nil"/>
                  <w:left w:val="nil"/>
                  <w:bottom w:val="single" w:sz="4" w:space="0" w:color="auto"/>
                  <w:right w:val="single" w:sz="4" w:space="0" w:color="auto"/>
                </w:tcBorders>
                <w:shd w:val="clear" w:color="auto" w:fill="auto"/>
                <w:hideMark/>
              </w:tcPr>
              <w:p w14:paraId="50EC4699" w14:textId="332A47B0"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-0.12 </w:t>
                </w:r>
              </w:p>
            </w:tc>
          </w:tr>
          <w:tr w:rsidR="0082088C" w:rsidRPr="009038FD" w14:paraId="71E1543F" w14:textId="77777777" w:rsidTr="004775F1">
            <w:trPr>
              <w:trHeight w:val="312"/>
            </w:trPr>
            <w:tc>
              <w:tcPr>
                <w:tcW w:w="808" w:type="dxa"/>
                <w:tcBorders>
                  <w:top w:val="nil"/>
                  <w:left w:val="single" w:sz="4" w:space="0" w:color="auto"/>
                  <w:bottom w:val="single" w:sz="4" w:space="0" w:color="auto"/>
                  <w:right w:val="single" w:sz="4" w:space="0" w:color="auto"/>
                </w:tcBorders>
                <w:shd w:val="clear" w:color="auto" w:fill="auto"/>
                <w:hideMark/>
              </w:tcPr>
              <w:p w14:paraId="78395487" w14:textId="466FC7DC" w:rsidR="0082088C" w:rsidRPr="004775F1" w:rsidRDefault="0082088C" w:rsidP="0082088C">
                <w:pPr>
                  <w:spacing w:after="0"/>
                  <w:jc w:val="right"/>
                  <w:rPr>
                    <w:rFonts w:asciiTheme="minorHAnsi" w:eastAsia="Times New Roman" w:hAnsiTheme="minorHAnsi"/>
                    <w:sz w:val="20"/>
                    <w:szCs w:val="20"/>
                  </w:rPr>
                </w:pPr>
                <w:r w:rsidRPr="004775F1">
                  <w:rPr>
                    <w:rFonts w:asciiTheme="minorHAnsi" w:hAnsiTheme="minorHAnsi"/>
                    <w:sz w:val="20"/>
                    <w:szCs w:val="20"/>
                  </w:rPr>
                  <w:t>2017</w:t>
                </w:r>
              </w:p>
            </w:tc>
            <w:tc>
              <w:tcPr>
                <w:tcW w:w="1015" w:type="dxa"/>
                <w:tcBorders>
                  <w:top w:val="nil"/>
                  <w:left w:val="nil"/>
                  <w:bottom w:val="single" w:sz="4" w:space="0" w:color="auto"/>
                  <w:right w:val="single" w:sz="4" w:space="0" w:color="auto"/>
                </w:tcBorders>
                <w:shd w:val="clear" w:color="auto" w:fill="auto"/>
                <w:hideMark/>
              </w:tcPr>
              <w:p w14:paraId="4A6CAA6A" w14:textId="780CEDFF" w:rsidR="0082088C" w:rsidRPr="0082088C" w:rsidRDefault="0082088C" w:rsidP="0082088C">
                <w:pPr>
                  <w:spacing w:after="0"/>
                  <w:jc w:val="right"/>
                  <w:rPr>
                    <w:rFonts w:asciiTheme="minorHAnsi" w:eastAsia="Times New Roman" w:hAnsiTheme="minorHAnsi"/>
                    <w:sz w:val="20"/>
                    <w:szCs w:val="20"/>
                  </w:rPr>
                </w:pPr>
                <w:r w:rsidRPr="00C40BB4">
                  <w:rPr>
                    <w:sz w:val="20"/>
                    <w:szCs w:val="20"/>
                  </w:rPr>
                  <w:t>0.38</w:t>
                </w:r>
              </w:p>
            </w:tc>
            <w:tc>
              <w:tcPr>
                <w:tcW w:w="1026" w:type="dxa"/>
                <w:tcBorders>
                  <w:top w:val="nil"/>
                  <w:left w:val="nil"/>
                  <w:bottom w:val="single" w:sz="4" w:space="0" w:color="auto"/>
                  <w:right w:val="single" w:sz="4" w:space="0" w:color="auto"/>
                </w:tcBorders>
                <w:shd w:val="clear" w:color="auto" w:fill="auto"/>
                <w:hideMark/>
              </w:tcPr>
              <w:p w14:paraId="45D28996" w14:textId="23133F48" w:rsidR="0082088C" w:rsidRPr="0082088C" w:rsidRDefault="0082088C" w:rsidP="0082088C">
                <w:pPr>
                  <w:spacing w:after="0"/>
                  <w:jc w:val="center"/>
                  <w:rPr>
                    <w:rFonts w:asciiTheme="minorHAnsi" w:eastAsia="Times New Roman" w:hAnsiTheme="minorHAnsi"/>
                    <w:sz w:val="20"/>
                    <w:szCs w:val="20"/>
                  </w:rPr>
                </w:pPr>
                <w:r w:rsidRPr="00C40BB4">
                  <w:rPr>
                    <w:sz w:val="20"/>
                    <w:szCs w:val="20"/>
                  </w:rPr>
                  <w:t>5.28%</w:t>
                </w:r>
              </w:p>
            </w:tc>
            <w:tc>
              <w:tcPr>
                <w:tcW w:w="1399" w:type="dxa"/>
                <w:tcBorders>
                  <w:top w:val="nil"/>
                  <w:left w:val="nil"/>
                  <w:bottom w:val="single" w:sz="4" w:space="0" w:color="auto"/>
                  <w:right w:val="single" w:sz="4" w:space="0" w:color="auto"/>
                </w:tcBorders>
                <w:shd w:val="clear" w:color="auto" w:fill="auto"/>
                <w:hideMark/>
              </w:tcPr>
              <w:p w14:paraId="38F51A9B" w14:textId="346F7982"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 0.02 </w:t>
                </w:r>
              </w:p>
            </w:tc>
            <w:tc>
              <w:tcPr>
                <w:tcW w:w="850" w:type="dxa"/>
                <w:tcBorders>
                  <w:top w:val="nil"/>
                  <w:left w:val="nil"/>
                  <w:bottom w:val="single" w:sz="4" w:space="0" w:color="auto"/>
                  <w:right w:val="single" w:sz="4" w:space="0" w:color="auto"/>
                </w:tcBorders>
                <w:shd w:val="clear" w:color="auto" w:fill="auto"/>
                <w:hideMark/>
              </w:tcPr>
              <w:p w14:paraId="2E0A815B" w14:textId="33954D97"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0.00 </w:t>
                </w:r>
              </w:p>
            </w:tc>
            <w:tc>
              <w:tcPr>
                <w:tcW w:w="1134" w:type="dxa"/>
                <w:tcBorders>
                  <w:top w:val="nil"/>
                  <w:left w:val="nil"/>
                  <w:bottom w:val="single" w:sz="4" w:space="0" w:color="auto"/>
                  <w:right w:val="single" w:sz="4" w:space="0" w:color="auto"/>
                </w:tcBorders>
                <w:shd w:val="clear" w:color="auto" w:fill="auto"/>
                <w:hideMark/>
              </w:tcPr>
              <w:p w14:paraId="641139C0" w14:textId="01CE59C6"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0.02 </w:t>
                </w:r>
              </w:p>
            </w:tc>
            <w:tc>
              <w:tcPr>
                <w:tcW w:w="993" w:type="dxa"/>
                <w:tcBorders>
                  <w:top w:val="nil"/>
                  <w:left w:val="nil"/>
                  <w:bottom w:val="single" w:sz="4" w:space="0" w:color="auto"/>
                  <w:right w:val="single" w:sz="4" w:space="0" w:color="auto"/>
                </w:tcBorders>
                <w:shd w:val="clear" w:color="auto" w:fill="auto"/>
                <w:hideMark/>
              </w:tcPr>
              <w:p w14:paraId="03E175B6" w14:textId="6456B215"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0.02 </w:t>
                </w:r>
              </w:p>
            </w:tc>
            <w:tc>
              <w:tcPr>
                <w:tcW w:w="714" w:type="dxa"/>
                <w:tcBorders>
                  <w:top w:val="nil"/>
                  <w:left w:val="nil"/>
                  <w:bottom w:val="single" w:sz="4" w:space="0" w:color="auto"/>
                  <w:right w:val="single" w:sz="4" w:space="0" w:color="auto"/>
                </w:tcBorders>
                <w:shd w:val="clear" w:color="auto" w:fill="auto"/>
                <w:hideMark/>
              </w:tcPr>
              <w:p w14:paraId="7B6D7D5D" w14:textId="7B72510C" w:rsidR="0082088C" w:rsidRPr="0082088C" w:rsidRDefault="0082088C" w:rsidP="0082088C">
                <w:pPr>
                  <w:spacing w:after="0"/>
                  <w:jc w:val="right"/>
                  <w:rPr>
                    <w:rFonts w:asciiTheme="minorHAnsi" w:eastAsia="Times New Roman" w:hAnsiTheme="minorHAnsi"/>
                    <w:sz w:val="20"/>
                    <w:szCs w:val="20"/>
                  </w:rPr>
                </w:pPr>
              </w:p>
            </w:tc>
            <w:tc>
              <w:tcPr>
                <w:tcW w:w="1128" w:type="dxa"/>
                <w:tcBorders>
                  <w:top w:val="nil"/>
                  <w:left w:val="nil"/>
                  <w:bottom w:val="single" w:sz="4" w:space="0" w:color="auto"/>
                  <w:right w:val="single" w:sz="4" w:space="0" w:color="auto"/>
                </w:tcBorders>
                <w:shd w:val="clear" w:color="auto" w:fill="auto"/>
                <w:hideMark/>
              </w:tcPr>
              <w:p w14:paraId="326F461B" w14:textId="6CFAAF76"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0.02 </w:t>
                </w:r>
              </w:p>
            </w:tc>
          </w:tr>
          <w:tr w:rsidR="0082088C" w:rsidRPr="009038FD" w14:paraId="15D45274" w14:textId="77777777" w:rsidTr="004775F1">
            <w:trPr>
              <w:trHeight w:val="312"/>
            </w:trPr>
            <w:tc>
              <w:tcPr>
                <w:tcW w:w="808" w:type="dxa"/>
                <w:tcBorders>
                  <w:top w:val="nil"/>
                  <w:left w:val="single" w:sz="4" w:space="0" w:color="auto"/>
                  <w:bottom w:val="single" w:sz="4" w:space="0" w:color="auto"/>
                  <w:right w:val="single" w:sz="4" w:space="0" w:color="auto"/>
                </w:tcBorders>
                <w:shd w:val="clear" w:color="auto" w:fill="auto"/>
                <w:hideMark/>
              </w:tcPr>
              <w:p w14:paraId="6C69D7F1" w14:textId="14853196" w:rsidR="0082088C" w:rsidRPr="004775F1" w:rsidRDefault="0082088C" w:rsidP="0082088C">
                <w:pPr>
                  <w:spacing w:after="0"/>
                  <w:jc w:val="right"/>
                  <w:rPr>
                    <w:rFonts w:asciiTheme="minorHAnsi" w:eastAsia="Times New Roman" w:hAnsiTheme="minorHAnsi"/>
                    <w:sz w:val="20"/>
                    <w:szCs w:val="20"/>
                  </w:rPr>
                </w:pPr>
                <w:r w:rsidRPr="004775F1">
                  <w:rPr>
                    <w:rFonts w:asciiTheme="minorHAnsi" w:hAnsiTheme="minorHAnsi"/>
                    <w:sz w:val="20"/>
                    <w:szCs w:val="20"/>
                  </w:rPr>
                  <w:t>2018</w:t>
                </w:r>
              </w:p>
            </w:tc>
            <w:tc>
              <w:tcPr>
                <w:tcW w:w="1015" w:type="dxa"/>
                <w:tcBorders>
                  <w:top w:val="nil"/>
                  <w:left w:val="nil"/>
                  <w:bottom w:val="single" w:sz="4" w:space="0" w:color="auto"/>
                  <w:right w:val="single" w:sz="4" w:space="0" w:color="auto"/>
                </w:tcBorders>
                <w:shd w:val="clear" w:color="auto" w:fill="auto"/>
                <w:hideMark/>
              </w:tcPr>
              <w:p w14:paraId="338E177C" w14:textId="682A3EEC" w:rsidR="0082088C" w:rsidRPr="0082088C" w:rsidRDefault="0082088C" w:rsidP="0082088C">
                <w:pPr>
                  <w:spacing w:after="0"/>
                  <w:jc w:val="right"/>
                  <w:rPr>
                    <w:rFonts w:asciiTheme="minorHAnsi" w:eastAsia="Times New Roman" w:hAnsiTheme="minorHAnsi"/>
                    <w:sz w:val="20"/>
                    <w:szCs w:val="20"/>
                  </w:rPr>
                </w:pPr>
                <w:r w:rsidRPr="00C40BB4">
                  <w:rPr>
                    <w:sz w:val="20"/>
                    <w:szCs w:val="20"/>
                  </w:rPr>
                  <w:t>1.13</w:t>
                </w:r>
              </w:p>
            </w:tc>
            <w:tc>
              <w:tcPr>
                <w:tcW w:w="1026" w:type="dxa"/>
                <w:tcBorders>
                  <w:top w:val="nil"/>
                  <w:left w:val="nil"/>
                  <w:bottom w:val="single" w:sz="4" w:space="0" w:color="auto"/>
                  <w:right w:val="single" w:sz="4" w:space="0" w:color="auto"/>
                </w:tcBorders>
                <w:shd w:val="clear" w:color="auto" w:fill="auto"/>
                <w:hideMark/>
              </w:tcPr>
              <w:p w14:paraId="6D27CF47" w14:textId="37BCC3B8" w:rsidR="0082088C" w:rsidRPr="0082088C" w:rsidRDefault="0082088C" w:rsidP="0082088C">
                <w:pPr>
                  <w:spacing w:after="0"/>
                  <w:jc w:val="center"/>
                  <w:rPr>
                    <w:rFonts w:asciiTheme="minorHAnsi" w:eastAsia="Times New Roman" w:hAnsiTheme="minorHAnsi"/>
                    <w:sz w:val="20"/>
                    <w:szCs w:val="20"/>
                  </w:rPr>
                </w:pPr>
                <w:r w:rsidRPr="00C40BB4">
                  <w:rPr>
                    <w:sz w:val="20"/>
                    <w:szCs w:val="20"/>
                  </w:rPr>
                  <w:t>5.28%</w:t>
                </w:r>
              </w:p>
            </w:tc>
            <w:tc>
              <w:tcPr>
                <w:tcW w:w="1399" w:type="dxa"/>
                <w:tcBorders>
                  <w:top w:val="nil"/>
                  <w:left w:val="nil"/>
                  <w:bottom w:val="single" w:sz="4" w:space="0" w:color="auto"/>
                  <w:right w:val="single" w:sz="4" w:space="0" w:color="auto"/>
                </w:tcBorders>
                <w:shd w:val="clear" w:color="auto" w:fill="auto"/>
                <w:hideMark/>
              </w:tcPr>
              <w:p w14:paraId="2B47D1D4" w14:textId="5FAD3778"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 0.06 </w:t>
                </w:r>
              </w:p>
            </w:tc>
            <w:tc>
              <w:tcPr>
                <w:tcW w:w="850" w:type="dxa"/>
                <w:tcBorders>
                  <w:top w:val="nil"/>
                  <w:left w:val="nil"/>
                  <w:bottom w:val="single" w:sz="4" w:space="0" w:color="auto"/>
                  <w:right w:val="single" w:sz="4" w:space="0" w:color="auto"/>
                </w:tcBorders>
                <w:shd w:val="clear" w:color="auto" w:fill="auto"/>
                <w:hideMark/>
              </w:tcPr>
              <w:p w14:paraId="7D496F61" w14:textId="6E39F37E" w:rsidR="0082088C" w:rsidRPr="0082088C" w:rsidRDefault="0082088C" w:rsidP="0082088C">
                <w:pPr>
                  <w:spacing w:after="0"/>
                  <w:jc w:val="center"/>
                  <w:rPr>
                    <w:rFonts w:asciiTheme="minorHAnsi" w:eastAsia="Times New Roman" w:hAnsiTheme="minorHAnsi"/>
                    <w:sz w:val="20"/>
                    <w:szCs w:val="20"/>
                  </w:rPr>
                </w:pPr>
              </w:p>
            </w:tc>
            <w:tc>
              <w:tcPr>
                <w:tcW w:w="1134" w:type="dxa"/>
                <w:tcBorders>
                  <w:top w:val="nil"/>
                  <w:left w:val="nil"/>
                  <w:bottom w:val="single" w:sz="4" w:space="0" w:color="auto"/>
                  <w:right w:val="single" w:sz="4" w:space="0" w:color="auto"/>
                </w:tcBorders>
                <w:shd w:val="clear" w:color="auto" w:fill="auto"/>
                <w:hideMark/>
              </w:tcPr>
              <w:p w14:paraId="0542D361" w14:textId="1335D754"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0.06 </w:t>
                </w:r>
              </w:p>
            </w:tc>
            <w:tc>
              <w:tcPr>
                <w:tcW w:w="993" w:type="dxa"/>
                <w:tcBorders>
                  <w:top w:val="nil"/>
                  <w:left w:val="nil"/>
                  <w:bottom w:val="single" w:sz="4" w:space="0" w:color="auto"/>
                  <w:right w:val="single" w:sz="4" w:space="0" w:color="auto"/>
                </w:tcBorders>
                <w:shd w:val="clear" w:color="auto" w:fill="auto"/>
                <w:hideMark/>
              </w:tcPr>
              <w:p w14:paraId="6FB3DC85" w14:textId="1392781A"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0.05 </w:t>
                </w:r>
              </w:p>
            </w:tc>
            <w:tc>
              <w:tcPr>
                <w:tcW w:w="714" w:type="dxa"/>
                <w:tcBorders>
                  <w:top w:val="nil"/>
                  <w:left w:val="nil"/>
                  <w:bottom w:val="single" w:sz="4" w:space="0" w:color="auto"/>
                  <w:right w:val="single" w:sz="4" w:space="0" w:color="auto"/>
                </w:tcBorders>
                <w:shd w:val="clear" w:color="auto" w:fill="auto"/>
                <w:hideMark/>
              </w:tcPr>
              <w:p w14:paraId="621FC191" w14:textId="10BC2363" w:rsidR="0082088C" w:rsidRPr="0082088C" w:rsidRDefault="0082088C" w:rsidP="0082088C">
                <w:pPr>
                  <w:spacing w:after="0"/>
                  <w:jc w:val="center"/>
                  <w:rPr>
                    <w:rFonts w:asciiTheme="minorHAnsi" w:eastAsia="Times New Roman" w:hAnsiTheme="minorHAnsi"/>
                    <w:sz w:val="20"/>
                    <w:szCs w:val="20"/>
                  </w:rPr>
                </w:pPr>
              </w:p>
            </w:tc>
            <w:tc>
              <w:tcPr>
                <w:tcW w:w="1128" w:type="dxa"/>
                <w:tcBorders>
                  <w:top w:val="nil"/>
                  <w:left w:val="nil"/>
                  <w:bottom w:val="single" w:sz="4" w:space="0" w:color="auto"/>
                  <w:right w:val="single" w:sz="4" w:space="0" w:color="auto"/>
                </w:tcBorders>
                <w:shd w:val="clear" w:color="auto" w:fill="auto"/>
                <w:hideMark/>
              </w:tcPr>
              <w:p w14:paraId="7751BD33" w14:textId="751634F7"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0.05 </w:t>
                </w:r>
              </w:p>
            </w:tc>
          </w:tr>
          <w:tr w:rsidR="0082088C" w:rsidRPr="009038FD" w14:paraId="6F86A1AD" w14:textId="77777777" w:rsidTr="004775F1">
            <w:trPr>
              <w:trHeight w:val="312"/>
            </w:trPr>
            <w:tc>
              <w:tcPr>
                <w:tcW w:w="808" w:type="dxa"/>
                <w:tcBorders>
                  <w:top w:val="nil"/>
                  <w:left w:val="single" w:sz="4" w:space="0" w:color="auto"/>
                  <w:bottom w:val="single" w:sz="4" w:space="0" w:color="auto"/>
                  <w:right w:val="single" w:sz="4" w:space="0" w:color="auto"/>
                </w:tcBorders>
                <w:shd w:val="clear" w:color="auto" w:fill="auto"/>
                <w:hideMark/>
              </w:tcPr>
              <w:p w14:paraId="0D6BE89C" w14:textId="300BCBD9" w:rsidR="0082088C" w:rsidRPr="004775F1" w:rsidRDefault="0082088C" w:rsidP="0082088C">
                <w:pPr>
                  <w:spacing w:after="0"/>
                  <w:jc w:val="right"/>
                  <w:rPr>
                    <w:rFonts w:asciiTheme="minorHAnsi" w:eastAsia="Times New Roman" w:hAnsiTheme="minorHAnsi"/>
                    <w:sz w:val="20"/>
                    <w:szCs w:val="20"/>
                  </w:rPr>
                </w:pPr>
                <w:r w:rsidRPr="004775F1">
                  <w:rPr>
                    <w:rFonts w:asciiTheme="minorHAnsi" w:hAnsiTheme="minorHAnsi"/>
                    <w:sz w:val="20"/>
                    <w:szCs w:val="20"/>
                  </w:rPr>
                  <w:t>2019</w:t>
                </w:r>
              </w:p>
            </w:tc>
            <w:tc>
              <w:tcPr>
                <w:tcW w:w="1015" w:type="dxa"/>
                <w:tcBorders>
                  <w:top w:val="nil"/>
                  <w:left w:val="nil"/>
                  <w:bottom w:val="single" w:sz="4" w:space="0" w:color="auto"/>
                  <w:right w:val="single" w:sz="4" w:space="0" w:color="auto"/>
                </w:tcBorders>
                <w:shd w:val="clear" w:color="auto" w:fill="auto"/>
                <w:hideMark/>
              </w:tcPr>
              <w:p w14:paraId="7FC7728C" w14:textId="6FFAD86C" w:rsidR="0082088C" w:rsidRPr="0082088C" w:rsidRDefault="0082088C" w:rsidP="0082088C">
                <w:pPr>
                  <w:spacing w:after="0"/>
                  <w:jc w:val="right"/>
                  <w:rPr>
                    <w:rFonts w:asciiTheme="minorHAnsi" w:eastAsia="Times New Roman" w:hAnsiTheme="minorHAnsi"/>
                    <w:sz w:val="20"/>
                    <w:szCs w:val="20"/>
                  </w:rPr>
                </w:pPr>
                <w:r w:rsidRPr="00C40BB4">
                  <w:rPr>
                    <w:sz w:val="20"/>
                    <w:szCs w:val="20"/>
                  </w:rPr>
                  <w:t>2.25</w:t>
                </w:r>
              </w:p>
            </w:tc>
            <w:tc>
              <w:tcPr>
                <w:tcW w:w="1026" w:type="dxa"/>
                <w:tcBorders>
                  <w:top w:val="nil"/>
                  <w:left w:val="nil"/>
                  <w:bottom w:val="single" w:sz="4" w:space="0" w:color="auto"/>
                  <w:right w:val="single" w:sz="4" w:space="0" w:color="auto"/>
                </w:tcBorders>
                <w:shd w:val="clear" w:color="auto" w:fill="auto"/>
                <w:hideMark/>
              </w:tcPr>
              <w:p w14:paraId="218268CF" w14:textId="054D8845" w:rsidR="0082088C" w:rsidRPr="0082088C" w:rsidRDefault="0082088C" w:rsidP="0082088C">
                <w:pPr>
                  <w:spacing w:after="0"/>
                  <w:jc w:val="center"/>
                  <w:rPr>
                    <w:rFonts w:asciiTheme="minorHAnsi" w:eastAsia="Times New Roman" w:hAnsiTheme="minorHAnsi"/>
                    <w:sz w:val="20"/>
                    <w:szCs w:val="20"/>
                  </w:rPr>
                </w:pPr>
                <w:r w:rsidRPr="00C40BB4">
                  <w:rPr>
                    <w:sz w:val="20"/>
                    <w:szCs w:val="20"/>
                  </w:rPr>
                  <w:t>5.28%</w:t>
                </w:r>
              </w:p>
            </w:tc>
            <w:tc>
              <w:tcPr>
                <w:tcW w:w="1399" w:type="dxa"/>
                <w:tcBorders>
                  <w:top w:val="nil"/>
                  <w:left w:val="nil"/>
                  <w:bottom w:val="single" w:sz="4" w:space="0" w:color="auto"/>
                  <w:right w:val="single" w:sz="4" w:space="0" w:color="auto"/>
                </w:tcBorders>
                <w:shd w:val="clear" w:color="auto" w:fill="auto"/>
                <w:hideMark/>
              </w:tcPr>
              <w:p w14:paraId="22FBA218" w14:textId="0A717B3D"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 0.12 </w:t>
                </w:r>
              </w:p>
            </w:tc>
            <w:tc>
              <w:tcPr>
                <w:tcW w:w="850" w:type="dxa"/>
                <w:tcBorders>
                  <w:top w:val="nil"/>
                  <w:left w:val="nil"/>
                  <w:bottom w:val="single" w:sz="4" w:space="0" w:color="auto"/>
                  <w:right w:val="single" w:sz="4" w:space="0" w:color="auto"/>
                </w:tcBorders>
                <w:shd w:val="clear" w:color="auto" w:fill="auto"/>
                <w:hideMark/>
              </w:tcPr>
              <w:p w14:paraId="2A8644D7" w14:textId="260C1FAA" w:rsidR="0082088C" w:rsidRPr="0082088C" w:rsidRDefault="0082088C" w:rsidP="0082088C">
                <w:pPr>
                  <w:spacing w:after="0"/>
                  <w:jc w:val="center"/>
                  <w:rPr>
                    <w:rFonts w:asciiTheme="minorHAnsi" w:eastAsia="Times New Roman" w:hAnsiTheme="minorHAnsi"/>
                    <w:sz w:val="20"/>
                    <w:szCs w:val="20"/>
                  </w:rPr>
                </w:pPr>
              </w:p>
            </w:tc>
            <w:tc>
              <w:tcPr>
                <w:tcW w:w="1134" w:type="dxa"/>
                <w:tcBorders>
                  <w:top w:val="nil"/>
                  <w:left w:val="nil"/>
                  <w:bottom w:val="single" w:sz="4" w:space="0" w:color="auto"/>
                  <w:right w:val="single" w:sz="4" w:space="0" w:color="auto"/>
                </w:tcBorders>
                <w:shd w:val="clear" w:color="auto" w:fill="auto"/>
                <w:hideMark/>
              </w:tcPr>
              <w:p w14:paraId="7C0BC8F0" w14:textId="3E91812B"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0.12 </w:t>
                </w:r>
              </w:p>
            </w:tc>
            <w:tc>
              <w:tcPr>
                <w:tcW w:w="993" w:type="dxa"/>
                <w:tcBorders>
                  <w:top w:val="nil"/>
                  <w:left w:val="nil"/>
                  <w:bottom w:val="single" w:sz="4" w:space="0" w:color="auto"/>
                  <w:right w:val="single" w:sz="4" w:space="0" w:color="auto"/>
                </w:tcBorders>
                <w:shd w:val="clear" w:color="auto" w:fill="auto"/>
                <w:hideMark/>
              </w:tcPr>
              <w:p w14:paraId="6B28A169" w14:textId="6F151653"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0.10 </w:t>
                </w:r>
              </w:p>
            </w:tc>
            <w:tc>
              <w:tcPr>
                <w:tcW w:w="714" w:type="dxa"/>
                <w:tcBorders>
                  <w:top w:val="nil"/>
                  <w:left w:val="nil"/>
                  <w:bottom w:val="single" w:sz="4" w:space="0" w:color="auto"/>
                  <w:right w:val="single" w:sz="4" w:space="0" w:color="auto"/>
                </w:tcBorders>
                <w:shd w:val="clear" w:color="auto" w:fill="auto"/>
                <w:hideMark/>
              </w:tcPr>
              <w:p w14:paraId="10C52DA9" w14:textId="200C70E1" w:rsidR="0082088C" w:rsidRPr="0082088C" w:rsidRDefault="0082088C" w:rsidP="0082088C">
                <w:pPr>
                  <w:spacing w:after="0"/>
                  <w:jc w:val="center"/>
                  <w:rPr>
                    <w:rFonts w:asciiTheme="minorHAnsi" w:eastAsia="Times New Roman" w:hAnsiTheme="minorHAnsi"/>
                    <w:sz w:val="20"/>
                    <w:szCs w:val="20"/>
                  </w:rPr>
                </w:pPr>
              </w:p>
            </w:tc>
            <w:tc>
              <w:tcPr>
                <w:tcW w:w="1128" w:type="dxa"/>
                <w:tcBorders>
                  <w:top w:val="nil"/>
                  <w:left w:val="nil"/>
                  <w:bottom w:val="single" w:sz="4" w:space="0" w:color="auto"/>
                  <w:right w:val="single" w:sz="4" w:space="0" w:color="auto"/>
                </w:tcBorders>
                <w:shd w:val="clear" w:color="auto" w:fill="auto"/>
                <w:hideMark/>
              </w:tcPr>
              <w:p w14:paraId="77757140" w14:textId="170667D7"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0.10 </w:t>
                </w:r>
              </w:p>
            </w:tc>
          </w:tr>
          <w:tr w:rsidR="0082088C" w:rsidRPr="009038FD" w14:paraId="281B6B09" w14:textId="77777777" w:rsidTr="004775F1">
            <w:trPr>
              <w:trHeight w:val="312"/>
            </w:trPr>
            <w:tc>
              <w:tcPr>
                <w:tcW w:w="808" w:type="dxa"/>
                <w:tcBorders>
                  <w:top w:val="nil"/>
                  <w:left w:val="single" w:sz="4" w:space="0" w:color="auto"/>
                  <w:bottom w:val="single" w:sz="4" w:space="0" w:color="auto"/>
                  <w:right w:val="single" w:sz="4" w:space="0" w:color="auto"/>
                </w:tcBorders>
                <w:shd w:val="clear" w:color="auto" w:fill="auto"/>
                <w:hideMark/>
              </w:tcPr>
              <w:p w14:paraId="1AF56CC0" w14:textId="4AD715A8" w:rsidR="0082088C" w:rsidRPr="004775F1" w:rsidRDefault="0082088C" w:rsidP="0082088C">
                <w:pPr>
                  <w:spacing w:after="0"/>
                  <w:jc w:val="right"/>
                  <w:rPr>
                    <w:rFonts w:asciiTheme="minorHAnsi" w:eastAsia="Times New Roman" w:hAnsiTheme="minorHAnsi"/>
                    <w:sz w:val="20"/>
                    <w:szCs w:val="20"/>
                  </w:rPr>
                </w:pPr>
                <w:r w:rsidRPr="004775F1">
                  <w:rPr>
                    <w:rFonts w:asciiTheme="minorHAnsi" w:hAnsiTheme="minorHAnsi"/>
                    <w:sz w:val="20"/>
                    <w:szCs w:val="20"/>
                  </w:rPr>
                  <w:t>2020</w:t>
                </w:r>
              </w:p>
            </w:tc>
            <w:tc>
              <w:tcPr>
                <w:tcW w:w="1015" w:type="dxa"/>
                <w:tcBorders>
                  <w:top w:val="nil"/>
                  <w:left w:val="nil"/>
                  <w:bottom w:val="single" w:sz="4" w:space="0" w:color="auto"/>
                  <w:right w:val="single" w:sz="4" w:space="0" w:color="auto"/>
                </w:tcBorders>
                <w:shd w:val="clear" w:color="auto" w:fill="auto"/>
                <w:hideMark/>
              </w:tcPr>
              <w:p w14:paraId="5459C1D0" w14:textId="6BCA55FB" w:rsidR="0082088C" w:rsidRPr="0082088C" w:rsidRDefault="0082088C" w:rsidP="0082088C">
                <w:pPr>
                  <w:spacing w:after="0"/>
                  <w:jc w:val="right"/>
                  <w:rPr>
                    <w:rFonts w:asciiTheme="minorHAnsi" w:eastAsia="Times New Roman" w:hAnsiTheme="minorHAnsi"/>
                    <w:sz w:val="20"/>
                    <w:szCs w:val="20"/>
                  </w:rPr>
                </w:pPr>
                <w:r w:rsidRPr="00C40BB4">
                  <w:rPr>
                    <w:sz w:val="20"/>
                    <w:szCs w:val="20"/>
                  </w:rPr>
                  <w:t>3.75</w:t>
                </w:r>
              </w:p>
            </w:tc>
            <w:tc>
              <w:tcPr>
                <w:tcW w:w="1026" w:type="dxa"/>
                <w:tcBorders>
                  <w:top w:val="nil"/>
                  <w:left w:val="nil"/>
                  <w:bottom w:val="single" w:sz="4" w:space="0" w:color="auto"/>
                  <w:right w:val="single" w:sz="4" w:space="0" w:color="auto"/>
                </w:tcBorders>
                <w:shd w:val="clear" w:color="auto" w:fill="auto"/>
                <w:hideMark/>
              </w:tcPr>
              <w:p w14:paraId="126D2E05" w14:textId="4C5164D6" w:rsidR="0082088C" w:rsidRPr="0082088C" w:rsidRDefault="0082088C" w:rsidP="0082088C">
                <w:pPr>
                  <w:spacing w:after="0"/>
                  <w:jc w:val="center"/>
                  <w:rPr>
                    <w:rFonts w:asciiTheme="minorHAnsi" w:eastAsia="Times New Roman" w:hAnsiTheme="minorHAnsi"/>
                    <w:sz w:val="20"/>
                    <w:szCs w:val="20"/>
                  </w:rPr>
                </w:pPr>
                <w:r w:rsidRPr="00C40BB4">
                  <w:rPr>
                    <w:sz w:val="20"/>
                    <w:szCs w:val="20"/>
                  </w:rPr>
                  <w:t>5.28%</w:t>
                </w:r>
              </w:p>
            </w:tc>
            <w:tc>
              <w:tcPr>
                <w:tcW w:w="1399" w:type="dxa"/>
                <w:tcBorders>
                  <w:top w:val="nil"/>
                  <w:left w:val="nil"/>
                  <w:bottom w:val="single" w:sz="4" w:space="0" w:color="auto"/>
                  <w:right w:val="single" w:sz="4" w:space="0" w:color="auto"/>
                </w:tcBorders>
                <w:shd w:val="clear" w:color="auto" w:fill="auto"/>
                <w:hideMark/>
              </w:tcPr>
              <w:p w14:paraId="018B270C" w14:textId="699639E2"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 0.20 </w:t>
                </w:r>
              </w:p>
            </w:tc>
            <w:tc>
              <w:tcPr>
                <w:tcW w:w="850" w:type="dxa"/>
                <w:tcBorders>
                  <w:top w:val="nil"/>
                  <w:left w:val="nil"/>
                  <w:bottom w:val="single" w:sz="4" w:space="0" w:color="auto"/>
                  <w:right w:val="single" w:sz="4" w:space="0" w:color="auto"/>
                </w:tcBorders>
                <w:shd w:val="clear" w:color="auto" w:fill="auto"/>
                <w:hideMark/>
              </w:tcPr>
              <w:p w14:paraId="5265B7CC" w14:textId="72525194" w:rsidR="0082088C" w:rsidRPr="0082088C" w:rsidRDefault="0082088C" w:rsidP="0082088C">
                <w:pPr>
                  <w:spacing w:after="0"/>
                  <w:jc w:val="center"/>
                  <w:rPr>
                    <w:rFonts w:asciiTheme="minorHAnsi" w:eastAsia="Times New Roman" w:hAnsiTheme="minorHAnsi"/>
                    <w:sz w:val="20"/>
                    <w:szCs w:val="20"/>
                  </w:rPr>
                </w:pPr>
              </w:p>
            </w:tc>
            <w:tc>
              <w:tcPr>
                <w:tcW w:w="1134" w:type="dxa"/>
                <w:tcBorders>
                  <w:top w:val="nil"/>
                  <w:left w:val="nil"/>
                  <w:bottom w:val="single" w:sz="4" w:space="0" w:color="auto"/>
                  <w:right w:val="single" w:sz="4" w:space="0" w:color="auto"/>
                </w:tcBorders>
                <w:shd w:val="clear" w:color="auto" w:fill="auto"/>
                <w:hideMark/>
              </w:tcPr>
              <w:p w14:paraId="2348EF0B" w14:textId="433792A1"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0.20 </w:t>
                </w:r>
              </w:p>
            </w:tc>
            <w:tc>
              <w:tcPr>
                <w:tcW w:w="993" w:type="dxa"/>
                <w:tcBorders>
                  <w:top w:val="nil"/>
                  <w:left w:val="nil"/>
                  <w:bottom w:val="single" w:sz="4" w:space="0" w:color="auto"/>
                  <w:right w:val="single" w:sz="4" w:space="0" w:color="auto"/>
                </w:tcBorders>
                <w:shd w:val="clear" w:color="auto" w:fill="auto"/>
                <w:hideMark/>
              </w:tcPr>
              <w:p w14:paraId="40074772" w14:textId="46010A2C"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0.15 </w:t>
                </w:r>
              </w:p>
            </w:tc>
            <w:tc>
              <w:tcPr>
                <w:tcW w:w="714" w:type="dxa"/>
                <w:tcBorders>
                  <w:top w:val="nil"/>
                  <w:left w:val="nil"/>
                  <w:bottom w:val="single" w:sz="4" w:space="0" w:color="auto"/>
                  <w:right w:val="single" w:sz="4" w:space="0" w:color="auto"/>
                </w:tcBorders>
                <w:shd w:val="clear" w:color="auto" w:fill="auto"/>
                <w:hideMark/>
              </w:tcPr>
              <w:p w14:paraId="724CC112" w14:textId="21A7591C" w:rsidR="0082088C" w:rsidRPr="0082088C" w:rsidRDefault="0082088C" w:rsidP="0082088C">
                <w:pPr>
                  <w:spacing w:after="0"/>
                  <w:jc w:val="center"/>
                  <w:rPr>
                    <w:rFonts w:asciiTheme="minorHAnsi" w:eastAsia="Times New Roman" w:hAnsiTheme="minorHAnsi"/>
                    <w:sz w:val="20"/>
                    <w:szCs w:val="20"/>
                  </w:rPr>
                </w:pPr>
              </w:p>
            </w:tc>
            <w:tc>
              <w:tcPr>
                <w:tcW w:w="1128" w:type="dxa"/>
                <w:tcBorders>
                  <w:top w:val="nil"/>
                  <w:left w:val="nil"/>
                  <w:bottom w:val="single" w:sz="4" w:space="0" w:color="auto"/>
                  <w:right w:val="single" w:sz="4" w:space="0" w:color="auto"/>
                </w:tcBorders>
                <w:shd w:val="clear" w:color="auto" w:fill="auto"/>
                <w:hideMark/>
              </w:tcPr>
              <w:p w14:paraId="0597B585" w14:textId="30F0121A"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0.15 </w:t>
                </w:r>
              </w:p>
            </w:tc>
          </w:tr>
          <w:tr w:rsidR="0082088C" w:rsidRPr="009038FD" w14:paraId="6C3DBFC5" w14:textId="77777777" w:rsidTr="004775F1">
            <w:trPr>
              <w:trHeight w:val="312"/>
            </w:trPr>
            <w:tc>
              <w:tcPr>
                <w:tcW w:w="808" w:type="dxa"/>
                <w:tcBorders>
                  <w:top w:val="nil"/>
                  <w:left w:val="single" w:sz="4" w:space="0" w:color="auto"/>
                  <w:bottom w:val="single" w:sz="4" w:space="0" w:color="auto"/>
                  <w:right w:val="single" w:sz="4" w:space="0" w:color="auto"/>
                </w:tcBorders>
                <w:shd w:val="clear" w:color="auto" w:fill="auto"/>
                <w:hideMark/>
              </w:tcPr>
              <w:p w14:paraId="3EE60931" w14:textId="54B6A913" w:rsidR="0082088C" w:rsidRPr="004775F1" w:rsidRDefault="0082088C" w:rsidP="0082088C">
                <w:pPr>
                  <w:spacing w:after="0"/>
                  <w:jc w:val="right"/>
                  <w:rPr>
                    <w:rFonts w:asciiTheme="minorHAnsi" w:eastAsia="Times New Roman" w:hAnsiTheme="minorHAnsi"/>
                    <w:sz w:val="20"/>
                    <w:szCs w:val="20"/>
                  </w:rPr>
                </w:pPr>
                <w:r w:rsidRPr="004775F1">
                  <w:rPr>
                    <w:rFonts w:asciiTheme="minorHAnsi" w:hAnsiTheme="minorHAnsi"/>
                    <w:sz w:val="20"/>
                    <w:szCs w:val="20"/>
                  </w:rPr>
                  <w:t>2021</w:t>
                </w:r>
              </w:p>
            </w:tc>
            <w:tc>
              <w:tcPr>
                <w:tcW w:w="1015" w:type="dxa"/>
                <w:tcBorders>
                  <w:top w:val="nil"/>
                  <w:left w:val="nil"/>
                  <w:bottom w:val="single" w:sz="4" w:space="0" w:color="auto"/>
                  <w:right w:val="single" w:sz="4" w:space="0" w:color="auto"/>
                </w:tcBorders>
                <w:shd w:val="clear" w:color="auto" w:fill="auto"/>
                <w:hideMark/>
              </w:tcPr>
              <w:p w14:paraId="19FB7D3C" w14:textId="04F33A4D" w:rsidR="0082088C" w:rsidRPr="0082088C" w:rsidRDefault="0082088C" w:rsidP="0082088C">
                <w:pPr>
                  <w:spacing w:after="0"/>
                  <w:jc w:val="right"/>
                  <w:rPr>
                    <w:rFonts w:asciiTheme="minorHAnsi" w:eastAsia="Times New Roman" w:hAnsiTheme="minorHAnsi"/>
                    <w:sz w:val="20"/>
                    <w:szCs w:val="20"/>
                  </w:rPr>
                </w:pPr>
                <w:r w:rsidRPr="00C40BB4">
                  <w:rPr>
                    <w:sz w:val="20"/>
                    <w:szCs w:val="20"/>
                  </w:rPr>
                  <w:t>5.63</w:t>
                </w:r>
              </w:p>
            </w:tc>
            <w:tc>
              <w:tcPr>
                <w:tcW w:w="1026" w:type="dxa"/>
                <w:tcBorders>
                  <w:top w:val="nil"/>
                  <w:left w:val="nil"/>
                  <w:bottom w:val="single" w:sz="4" w:space="0" w:color="auto"/>
                  <w:right w:val="single" w:sz="4" w:space="0" w:color="auto"/>
                </w:tcBorders>
                <w:shd w:val="clear" w:color="auto" w:fill="auto"/>
                <w:hideMark/>
              </w:tcPr>
              <w:p w14:paraId="600037DE" w14:textId="02106110" w:rsidR="0082088C" w:rsidRPr="0082088C" w:rsidRDefault="0082088C" w:rsidP="0082088C">
                <w:pPr>
                  <w:spacing w:after="0"/>
                  <w:jc w:val="center"/>
                  <w:rPr>
                    <w:rFonts w:asciiTheme="minorHAnsi" w:eastAsia="Times New Roman" w:hAnsiTheme="minorHAnsi"/>
                    <w:sz w:val="20"/>
                    <w:szCs w:val="20"/>
                  </w:rPr>
                </w:pPr>
                <w:r w:rsidRPr="00C40BB4">
                  <w:rPr>
                    <w:sz w:val="20"/>
                    <w:szCs w:val="20"/>
                  </w:rPr>
                  <w:t>5.28%</w:t>
                </w:r>
              </w:p>
            </w:tc>
            <w:tc>
              <w:tcPr>
                <w:tcW w:w="1399" w:type="dxa"/>
                <w:tcBorders>
                  <w:top w:val="nil"/>
                  <w:left w:val="nil"/>
                  <w:bottom w:val="single" w:sz="4" w:space="0" w:color="auto"/>
                  <w:right w:val="single" w:sz="4" w:space="0" w:color="auto"/>
                </w:tcBorders>
                <w:shd w:val="clear" w:color="auto" w:fill="auto"/>
                <w:hideMark/>
              </w:tcPr>
              <w:p w14:paraId="036C2E06" w14:textId="4968420F"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 0.30 </w:t>
                </w:r>
              </w:p>
            </w:tc>
            <w:tc>
              <w:tcPr>
                <w:tcW w:w="850" w:type="dxa"/>
                <w:tcBorders>
                  <w:top w:val="nil"/>
                  <w:left w:val="nil"/>
                  <w:bottom w:val="single" w:sz="4" w:space="0" w:color="auto"/>
                  <w:right w:val="single" w:sz="4" w:space="0" w:color="auto"/>
                </w:tcBorders>
                <w:shd w:val="clear" w:color="auto" w:fill="auto"/>
                <w:hideMark/>
              </w:tcPr>
              <w:p w14:paraId="682E3EA5" w14:textId="63388539" w:rsidR="0082088C" w:rsidRPr="0082088C" w:rsidRDefault="0082088C" w:rsidP="0082088C">
                <w:pPr>
                  <w:spacing w:after="0"/>
                  <w:jc w:val="center"/>
                  <w:rPr>
                    <w:rFonts w:asciiTheme="minorHAnsi" w:eastAsia="Times New Roman" w:hAnsiTheme="minorHAnsi"/>
                    <w:sz w:val="20"/>
                    <w:szCs w:val="20"/>
                  </w:rPr>
                </w:pPr>
              </w:p>
            </w:tc>
            <w:tc>
              <w:tcPr>
                <w:tcW w:w="1134" w:type="dxa"/>
                <w:tcBorders>
                  <w:top w:val="nil"/>
                  <w:left w:val="nil"/>
                  <w:bottom w:val="single" w:sz="4" w:space="0" w:color="auto"/>
                  <w:right w:val="single" w:sz="4" w:space="0" w:color="auto"/>
                </w:tcBorders>
                <w:shd w:val="clear" w:color="auto" w:fill="auto"/>
                <w:hideMark/>
              </w:tcPr>
              <w:p w14:paraId="51262F0F" w14:textId="3FBB097A"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0.30 </w:t>
                </w:r>
              </w:p>
            </w:tc>
            <w:tc>
              <w:tcPr>
                <w:tcW w:w="993" w:type="dxa"/>
                <w:tcBorders>
                  <w:top w:val="nil"/>
                  <w:left w:val="nil"/>
                  <w:bottom w:val="single" w:sz="4" w:space="0" w:color="auto"/>
                  <w:right w:val="single" w:sz="4" w:space="0" w:color="auto"/>
                </w:tcBorders>
                <w:shd w:val="clear" w:color="auto" w:fill="auto"/>
                <w:hideMark/>
              </w:tcPr>
              <w:p w14:paraId="40E83A9A" w14:textId="05675781"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0.21 </w:t>
                </w:r>
              </w:p>
            </w:tc>
            <w:tc>
              <w:tcPr>
                <w:tcW w:w="714" w:type="dxa"/>
                <w:tcBorders>
                  <w:top w:val="nil"/>
                  <w:left w:val="nil"/>
                  <w:bottom w:val="single" w:sz="4" w:space="0" w:color="auto"/>
                  <w:right w:val="single" w:sz="4" w:space="0" w:color="auto"/>
                </w:tcBorders>
                <w:shd w:val="clear" w:color="auto" w:fill="auto"/>
                <w:hideMark/>
              </w:tcPr>
              <w:p w14:paraId="281CEBDB" w14:textId="502E6CC5" w:rsidR="0082088C" w:rsidRPr="0082088C" w:rsidRDefault="0082088C" w:rsidP="0082088C">
                <w:pPr>
                  <w:spacing w:after="0"/>
                  <w:jc w:val="center"/>
                  <w:rPr>
                    <w:rFonts w:asciiTheme="minorHAnsi" w:eastAsia="Times New Roman" w:hAnsiTheme="minorHAnsi"/>
                    <w:sz w:val="20"/>
                    <w:szCs w:val="20"/>
                  </w:rPr>
                </w:pPr>
              </w:p>
            </w:tc>
            <w:tc>
              <w:tcPr>
                <w:tcW w:w="1128" w:type="dxa"/>
                <w:tcBorders>
                  <w:top w:val="nil"/>
                  <w:left w:val="nil"/>
                  <w:bottom w:val="single" w:sz="4" w:space="0" w:color="auto"/>
                  <w:right w:val="single" w:sz="4" w:space="0" w:color="auto"/>
                </w:tcBorders>
                <w:shd w:val="clear" w:color="auto" w:fill="auto"/>
                <w:hideMark/>
              </w:tcPr>
              <w:p w14:paraId="7890F617" w14:textId="68949C98"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0.21 </w:t>
                </w:r>
              </w:p>
            </w:tc>
          </w:tr>
          <w:tr w:rsidR="0082088C" w:rsidRPr="009038FD" w14:paraId="6C286362" w14:textId="77777777" w:rsidTr="004775F1">
            <w:trPr>
              <w:trHeight w:val="312"/>
            </w:trPr>
            <w:tc>
              <w:tcPr>
                <w:tcW w:w="808" w:type="dxa"/>
                <w:tcBorders>
                  <w:top w:val="nil"/>
                  <w:left w:val="single" w:sz="4" w:space="0" w:color="auto"/>
                  <w:bottom w:val="single" w:sz="4" w:space="0" w:color="auto"/>
                  <w:right w:val="single" w:sz="4" w:space="0" w:color="auto"/>
                </w:tcBorders>
                <w:shd w:val="clear" w:color="auto" w:fill="auto"/>
                <w:hideMark/>
              </w:tcPr>
              <w:p w14:paraId="17F2ECAB" w14:textId="14141C13" w:rsidR="0082088C" w:rsidRPr="004775F1" w:rsidRDefault="0082088C" w:rsidP="0082088C">
                <w:pPr>
                  <w:spacing w:after="0"/>
                  <w:jc w:val="right"/>
                  <w:rPr>
                    <w:rFonts w:asciiTheme="minorHAnsi" w:eastAsia="Times New Roman" w:hAnsiTheme="minorHAnsi"/>
                    <w:sz w:val="20"/>
                    <w:szCs w:val="20"/>
                  </w:rPr>
                </w:pPr>
                <w:r w:rsidRPr="004775F1">
                  <w:rPr>
                    <w:rFonts w:asciiTheme="minorHAnsi" w:hAnsiTheme="minorHAnsi"/>
                    <w:sz w:val="20"/>
                    <w:szCs w:val="20"/>
                  </w:rPr>
                  <w:t>2022</w:t>
                </w:r>
              </w:p>
            </w:tc>
            <w:tc>
              <w:tcPr>
                <w:tcW w:w="1015" w:type="dxa"/>
                <w:tcBorders>
                  <w:top w:val="nil"/>
                  <w:left w:val="nil"/>
                  <w:bottom w:val="single" w:sz="4" w:space="0" w:color="auto"/>
                  <w:right w:val="single" w:sz="4" w:space="0" w:color="auto"/>
                </w:tcBorders>
                <w:shd w:val="clear" w:color="auto" w:fill="auto"/>
                <w:hideMark/>
              </w:tcPr>
              <w:p w14:paraId="5D6E1896" w14:textId="28485DEB" w:rsidR="0082088C" w:rsidRPr="0082088C" w:rsidRDefault="0082088C" w:rsidP="0082088C">
                <w:pPr>
                  <w:spacing w:after="0"/>
                  <w:jc w:val="right"/>
                  <w:rPr>
                    <w:rFonts w:asciiTheme="minorHAnsi" w:eastAsia="Times New Roman" w:hAnsiTheme="minorHAnsi"/>
                    <w:sz w:val="20"/>
                    <w:szCs w:val="20"/>
                  </w:rPr>
                </w:pPr>
                <w:r w:rsidRPr="00C40BB4">
                  <w:rPr>
                    <w:sz w:val="20"/>
                    <w:szCs w:val="20"/>
                  </w:rPr>
                  <w:t>7.88</w:t>
                </w:r>
              </w:p>
            </w:tc>
            <w:tc>
              <w:tcPr>
                <w:tcW w:w="1026" w:type="dxa"/>
                <w:tcBorders>
                  <w:top w:val="nil"/>
                  <w:left w:val="nil"/>
                  <w:bottom w:val="single" w:sz="4" w:space="0" w:color="auto"/>
                  <w:right w:val="single" w:sz="4" w:space="0" w:color="auto"/>
                </w:tcBorders>
                <w:shd w:val="clear" w:color="auto" w:fill="auto"/>
                <w:hideMark/>
              </w:tcPr>
              <w:p w14:paraId="63B222BC" w14:textId="7B47CD05" w:rsidR="0082088C" w:rsidRPr="0082088C" w:rsidRDefault="0082088C" w:rsidP="0082088C">
                <w:pPr>
                  <w:spacing w:after="0"/>
                  <w:jc w:val="center"/>
                  <w:rPr>
                    <w:rFonts w:asciiTheme="minorHAnsi" w:eastAsia="Times New Roman" w:hAnsiTheme="minorHAnsi"/>
                    <w:sz w:val="20"/>
                    <w:szCs w:val="20"/>
                  </w:rPr>
                </w:pPr>
                <w:r w:rsidRPr="00C40BB4">
                  <w:rPr>
                    <w:sz w:val="20"/>
                    <w:szCs w:val="20"/>
                  </w:rPr>
                  <w:t>5.28%</w:t>
                </w:r>
              </w:p>
            </w:tc>
            <w:tc>
              <w:tcPr>
                <w:tcW w:w="1399" w:type="dxa"/>
                <w:tcBorders>
                  <w:top w:val="nil"/>
                  <w:left w:val="nil"/>
                  <w:bottom w:val="single" w:sz="4" w:space="0" w:color="auto"/>
                  <w:right w:val="single" w:sz="4" w:space="0" w:color="auto"/>
                </w:tcBorders>
                <w:shd w:val="clear" w:color="auto" w:fill="auto"/>
                <w:hideMark/>
              </w:tcPr>
              <w:p w14:paraId="43EB63E2" w14:textId="0C91320E"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 0.42 </w:t>
                </w:r>
              </w:p>
            </w:tc>
            <w:tc>
              <w:tcPr>
                <w:tcW w:w="850" w:type="dxa"/>
                <w:tcBorders>
                  <w:top w:val="nil"/>
                  <w:left w:val="nil"/>
                  <w:bottom w:val="single" w:sz="4" w:space="0" w:color="auto"/>
                  <w:right w:val="single" w:sz="4" w:space="0" w:color="auto"/>
                </w:tcBorders>
                <w:shd w:val="clear" w:color="auto" w:fill="auto"/>
                <w:hideMark/>
              </w:tcPr>
              <w:p w14:paraId="3863A9EC" w14:textId="3C1C8533" w:rsidR="0082088C" w:rsidRPr="0082088C" w:rsidRDefault="0082088C" w:rsidP="0082088C">
                <w:pPr>
                  <w:spacing w:after="0"/>
                  <w:jc w:val="center"/>
                  <w:rPr>
                    <w:rFonts w:asciiTheme="minorHAnsi" w:eastAsia="Times New Roman" w:hAnsiTheme="minorHAnsi"/>
                    <w:sz w:val="20"/>
                    <w:szCs w:val="20"/>
                  </w:rPr>
                </w:pPr>
              </w:p>
            </w:tc>
            <w:tc>
              <w:tcPr>
                <w:tcW w:w="1134" w:type="dxa"/>
                <w:tcBorders>
                  <w:top w:val="nil"/>
                  <w:left w:val="nil"/>
                  <w:bottom w:val="single" w:sz="4" w:space="0" w:color="auto"/>
                  <w:right w:val="single" w:sz="4" w:space="0" w:color="auto"/>
                </w:tcBorders>
                <w:shd w:val="clear" w:color="auto" w:fill="auto"/>
                <w:hideMark/>
              </w:tcPr>
              <w:p w14:paraId="627A8DE3" w14:textId="3939F2AB"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0.42 </w:t>
                </w:r>
              </w:p>
            </w:tc>
            <w:tc>
              <w:tcPr>
                <w:tcW w:w="993" w:type="dxa"/>
                <w:tcBorders>
                  <w:top w:val="nil"/>
                  <w:left w:val="nil"/>
                  <w:bottom w:val="single" w:sz="4" w:space="0" w:color="auto"/>
                  <w:right w:val="single" w:sz="4" w:space="0" w:color="auto"/>
                </w:tcBorders>
                <w:shd w:val="clear" w:color="auto" w:fill="auto"/>
                <w:hideMark/>
              </w:tcPr>
              <w:p w14:paraId="12A21E6D" w14:textId="7F1F4AB5"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0.28 </w:t>
                </w:r>
              </w:p>
            </w:tc>
            <w:tc>
              <w:tcPr>
                <w:tcW w:w="714" w:type="dxa"/>
                <w:tcBorders>
                  <w:top w:val="nil"/>
                  <w:left w:val="nil"/>
                  <w:bottom w:val="single" w:sz="4" w:space="0" w:color="auto"/>
                  <w:right w:val="single" w:sz="4" w:space="0" w:color="auto"/>
                </w:tcBorders>
                <w:shd w:val="clear" w:color="auto" w:fill="auto"/>
                <w:hideMark/>
              </w:tcPr>
              <w:p w14:paraId="7075F0B8" w14:textId="4C2A5F96" w:rsidR="0082088C" w:rsidRPr="0082088C" w:rsidRDefault="0082088C" w:rsidP="0082088C">
                <w:pPr>
                  <w:spacing w:after="0"/>
                  <w:jc w:val="center"/>
                  <w:rPr>
                    <w:rFonts w:asciiTheme="minorHAnsi" w:eastAsia="Times New Roman" w:hAnsiTheme="minorHAnsi"/>
                    <w:sz w:val="20"/>
                    <w:szCs w:val="20"/>
                  </w:rPr>
                </w:pPr>
              </w:p>
            </w:tc>
            <w:tc>
              <w:tcPr>
                <w:tcW w:w="1128" w:type="dxa"/>
                <w:tcBorders>
                  <w:top w:val="nil"/>
                  <w:left w:val="nil"/>
                  <w:bottom w:val="single" w:sz="4" w:space="0" w:color="auto"/>
                  <w:right w:val="single" w:sz="4" w:space="0" w:color="auto"/>
                </w:tcBorders>
                <w:shd w:val="clear" w:color="auto" w:fill="auto"/>
                <w:hideMark/>
              </w:tcPr>
              <w:p w14:paraId="77A0BABA" w14:textId="6E81F19F"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0.28 </w:t>
                </w:r>
              </w:p>
            </w:tc>
          </w:tr>
          <w:tr w:rsidR="0082088C" w:rsidRPr="009038FD" w14:paraId="670BABEC" w14:textId="77777777" w:rsidTr="004775F1">
            <w:trPr>
              <w:trHeight w:val="312"/>
            </w:trPr>
            <w:tc>
              <w:tcPr>
                <w:tcW w:w="808" w:type="dxa"/>
                <w:tcBorders>
                  <w:top w:val="nil"/>
                  <w:left w:val="single" w:sz="4" w:space="0" w:color="auto"/>
                  <w:bottom w:val="single" w:sz="4" w:space="0" w:color="auto"/>
                  <w:right w:val="single" w:sz="4" w:space="0" w:color="auto"/>
                </w:tcBorders>
                <w:shd w:val="clear" w:color="auto" w:fill="auto"/>
                <w:hideMark/>
              </w:tcPr>
              <w:p w14:paraId="6479A381" w14:textId="2E3B8D9E" w:rsidR="0082088C" w:rsidRPr="004775F1" w:rsidRDefault="0082088C" w:rsidP="0082088C">
                <w:pPr>
                  <w:spacing w:after="0"/>
                  <w:jc w:val="right"/>
                  <w:rPr>
                    <w:rFonts w:asciiTheme="minorHAnsi" w:eastAsia="Times New Roman" w:hAnsiTheme="minorHAnsi"/>
                    <w:sz w:val="20"/>
                    <w:szCs w:val="20"/>
                  </w:rPr>
                </w:pPr>
                <w:r w:rsidRPr="004775F1">
                  <w:rPr>
                    <w:rFonts w:asciiTheme="minorHAnsi" w:hAnsiTheme="minorHAnsi"/>
                    <w:sz w:val="20"/>
                    <w:szCs w:val="20"/>
                  </w:rPr>
                  <w:t>2023</w:t>
                </w:r>
              </w:p>
            </w:tc>
            <w:tc>
              <w:tcPr>
                <w:tcW w:w="1015" w:type="dxa"/>
                <w:tcBorders>
                  <w:top w:val="nil"/>
                  <w:left w:val="nil"/>
                  <w:bottom w:val="single" w:sz="4" w:space="0" w:color="auto"/>
                  <w:right w:val="single" w:sz="4" w:space="0" w:color="auto"/>
                </w:tcBorders>
                <w:shd w:val="clear" w:color="auto" w:fill="auto"/>
                <w:hideMark/>
              </w:tcPr>
              <w:p w14:paraId="29828446" w14:textId="0A1F41F3" w:rsidR="0082088C" w:rsidRPr="0082088C" w:rsidRDefault="0082088C" w:rsidP="0082088C">
                <w:pPr>
                  <w:spacing w:after="0"/>
                  <w:jc w:val="right"/>
                  <w:rPr>
                    <w:rFonts w:asciiTheme="minorHAnsi" w:eastAsia="Times New Roman" w:hAnsiTheme="minorHAnsi"/>
                    <w:sz w:val="20"/>
                    <w:szCs w:val="20"/>
                  </w:rPr>
                </w:pPr>
                <w:r w:rsidRPr="00C40BB4">
                  <w:rPr>
                    <w:sz w:val="20"/>
                    <w:szCs w:val="20"/>
                  </w:rPr>
                  <w:t>10.51</w:t>
                </w:r>
              </w:p>
            </w:tc>
            <w:tc>
              <w:tcPr>
                <w:tcW w:w="1026" w:type="dxa"/>
                <w:tcBorders>
                  <w:top w:val="nil"/>
                  <w:left w:val="nil"/>
                  <w:bottom w:val="single" w:sz="4" w:space="0" w:color="auto"/>
                  <w:right w:val="single" w:sz="4" w:space="0" w:color="auto"/>
                </w:tcBorders>
                <w:shd w:val="clear" w:color="auto" w:fill="auto"/>
                <w:hideMark/>
              </w:tcPr>
              <w:p w14:paraId="0F19474D" w14:textId="6C31AB04" w:rsidR="0082088C" w:rsidRPr="0082088C" w:rsidRDefault="0082088C" w:rsidP="0082088C">
                <w:pPr>
                  <w:spacing w:after="0"/>
                  <w:jc w:val="center"/>
                  <w:rPr>
                    <w:rFonts w:asciiTheme="minorHAnsi" w:eastAsia="Times New Roman" w:hAnsiTheme="minorHAnsi"/>
                    <w:sz w:val="20"/>
                    <w:szCs w:val="20"/>
                  </w:rPr>
                </w:pPr>
                <w:r w:rsidRPr="00C40BB4">
                  <w:rPr>
                    <w:sz w:val="20"/>
                    <w:szCs w:val="20"/>
                  </w:rPr>
                  <w:t>5.28%</w:t>
                </w:r>
              </w:p>
            </w:tc>
            <w:tc>
              <w:tcPr>
                <w:tcW w:w="1399" w:type="dxa"/>
                <w:tcBorders>
                  <w:top w:val="nil"/>
                  <w:left w:val="nil"/>
                  <w:bottom w:val="single" w:sz="4" w:space="0" w:color="auto"/>
                  <w:right w:val="single" w:sz="4" w:space="0" w:color="auto"/>
                </w:tcBorders>
                <w:shd w:val="clear" w:color="auto" w:fill="auto"/>
                <w:hideMark/>
              </w:tcPr>
              <w:p w14:paraId="57D10E97" w14:textId="487AAAF2"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 0.56 </w:t>
                </w:r>
              </w:p>
            </w:tc>
            <w:tc>
              <w:tcPr>
                <w:tcW w:w="850" w:type="dxa"/>
                <w:tcBorders>
                  <w:top w:val="nil"/>
                  <w:left w:val="nil"/>
                  <w:bottom w:val="single" w:sz="4" w:space="0" w:color="auto"/>
                  <w:right w:val="single" w:sz="4" w:space="0" w:color="auto"/>
                </w:tcBorders>
                <w:shd w:val="clear" w:color="auto" w:fill="auto"/>
                <w:hideMark/>
              </w:tcPr>
              <w:p w14:paraId="0A29AAD9" w14:textId="3F41410F" w:rsidR="0082088C" w:rsidRPr="0082088C" w:rsidRDefault="0082088C" w:rsidP="0082088C">
                <w:pPr>
                  <w:spacing w:after="0"/>
                  <w:jc w:val="center"/>
                  <w:rPr>
                    <w:rFonts w:asciiTheme="minorHAnsi" w:eastAsia="Times New Roman" w:hAnsiTheme="minorHAnsi"/>
                    <w:sz w:val="20"/>
                    <w:szCs w:val="20"/>
                  </w:rPr>
                </w:pPr>
              </w:p>
            </w:tc>
            <w:tc>
              <w:tcPr>
                <w:tcW w:w="1134" w:type="dxa"/>
                <w:tcBorders>
                  <w:top w:val="nil"/>
                  <w:left w:val="nil"/>
                  <w:bottom w:val="single" w:sz="4" w:space="0" w:color="auto"/>
                  <w:right w:val="single" w:sz="4" w:space="0" w:color="auto"/>
                </w:tcBorders>
                <w:shd w:val="clear" w:color="auto" w:fill="auto"/>
                <w:hideMark/>
              </w:tcPr>
              <w:p w14:paraId="7B8C0133" w14:textId="24FCCE5F"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0.56 </w:t>
                </w:r>
              </w:p>
            </w:tc>
            <w:tc>
              <w:tcPr>
                <w:tcW w:w="993" w:type="dxa"/>
                <w:tcBorders>
                  <w:top w:val="nil"/>
                  <w:left w:val="nil"/>
                  <w:bottom w:val="single" w:sz="4" w:space="0" w:color="auto"/>
                  <w:right w:val="single" w:sz="4" w:space="0" w:color="auto"/>
                </w:tcBorders>
                <w:shd w:val="clear" w:color="auto" w:fill="auto"/>
                <w:hideMark/>
              </w:tcPr>
              <w:p w14:paraId="4516EE79" w14:textId="1185DECB"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0.35 </w:t>
                </w:r>
              </w:p>
            </w:tc>
            <w:tc>
              <w:tcPr>
                <w:tcW w:w="714" w:type="dxa"/>
                <w:tcBorders>
                  <w:top w:val="nil"/>
                  <w:left w:val="nil"/>
                  <w:bottom w:val="single" w:sz="4" w:space="0" w:color="auto"/>
                  <w:right w:val="single" w:sz="4" w:space="0" w:color="auto"/>
                </w:tcBorders>
                <w:shd w:val="clear" w:color="auto" w:fill="auto"/>
                <w:hideMark/>
              </w:tcPr>
              <w:p w14:paraId="1BC775FF" w14:textId="5A731846" w:rsidR="0082088C" w:rsidRPr="0082088C" w:rsidRDefault="0082088C" w:rsidP="0082088C">
                <w:pPr>
                  <w:spacing w:after="0"/>
                  <w:jc w:val="center"/>
                  <w:rPr>
                    <w:rFonts w:asciiTheme="minorHAnsi" w:eastAsia="Times New Roman" w:hAnsiTheme="minorHAnsi"/>
                    <w:sz w:val="20"/>
                    <w:szCs w:val="20"/>
                  </w:rPr>
                </w:pPr>
              </w:p>
            </w:tc>
            <w:tc>
              <w:tcPr>
                <w:tcW w:w="1128" w:type="dxa"/>
                <w:tcBorders>
                  <w:top w:val="nil"/>
                  <w:left w:val="nil"/>
                  <w:bottom w:val="single" w:sz="4" w:space="0" w:color="auto"/>
                  <w:right w:val="single" w:sz="4" w:space="0" w:color="auto"/>
                </w:tcBorders>
                <w:shd w:val="clear" w:color="auto" w:fill="auto"/>
                <w:hideMark/>
              </w:tcPr>
              <w:p w14:paraId="4E06698A" w14:textId="57C0C1C6"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0.35 </w:t>
                </w:r>
              </w:p>
            </w:tc>
          </w:tr>
          <w:tr w:rsidR="0082088C" w:rsidRPr="009038FD" w14:paraId="43A6B9E1" w14:textId="77777777" w:rsidTr="004775F1">
            <w:trPr>
              <w:trHeight w:val="312"/>
            </w:trPr>
            <w:tc>
              <w:tcPr>
                <w:tcW w:w="808" w:type="dxa"/>
                <w:tcBorders>
                  <w:top w:val="nil"/>
                  <w:left w:val="single" w:sz="4" w:space="0" w:color="auto"/>
                  <w:bottom w:val="single" w:sz="4" w:space="0" w:color="auto"/>
                  <w:right w:val="single" w:sz="4" w:space="0" w:color="auto"/>
                </w:tcBorders>
                <w:shd w:val="clear" w:color="auto" w:fill="auto"/>
                <w:hideMark/>
              </w:tcPr>
              <w:p w14:paraId="45CF5FF0" w14:textId="4F3E13FA" w:rsidR="0082088C" w:rsidRPr="004775F1" w:rsidRDefault="0082088C" w:rsidP="0082088C">
                <w:pPr>
                  <w:spacing w:after="0"/>
                  <w:jc w:val="right"/>
                  <w:rPr>
                    <w:rFonts w:asciiTheme="minorHAnsi" w:eastAsia="Times New Roman" w:hAnsiTheme="minorHAnsi"/>
                    <w:sz w:val="20"/>
                    <w:szCs w:val="20"/>
                  </w:rPr>
                </w:pPr>
                <w:r w:rsidRPr="004775F1">
                  <w:rPr>
                    <w:rFonts w:asciiTheme="minorHAnsi" w:hAnsiTheme="minorHAnsi"/>
                    <w:sz w:val="20"/>
                    <w:szCs w:val="20"/>
                  </w:rPr>
                  <w:t>2024</w:t>
                </w:r>
              </w:p>
            </w:tc>
            <w:tc>
              <w:tcPr>
                <w:tcW w:w="1015" w:type="dxa"/>
                <w:tcBorders>
                  <w:top w:val="nil"/>
                  <w:left w:val="nil"/>
                  <w:bottom w:val="single" w:sz="4" w:space="0" w:color="auto"/>
                  <w:right w:val="single" w:sz="4" w:space="0" w:color="auto"/>
                </w:tcBorders>
                <w:shd w:val="clear" w:color="auto" w:fill="auto"/>
                <w:hideMark/>
              </w:tcPr>
              <w:p w14:paraId="3FA066E9" w14:textId="18D6B355" w:rsidR="0082088C" w:rsidRPr="0082088C" w:rsidRDefault="0082088C" w:rsidP="0082088C">
                <w:pPr>
                  <w:spacing w:after="0"/>
                  <w:jc w:val="right"/>
                  <w:rPr>
                    <w:rFonts w:asciiTheme="minorHAnsi" w:eastAsia="Times New Roman" w:hAnsiTheme="minorHAnsi"/>
                    <w:sz w:val="20"/>
                    <w:szCs w:val="20"/>
                  </w:rPr>
                </w:pPr>
                <w:r w:rsidRPr="00C40BB4">
                  <w:rPr>
                    <w:sz w:val="20"/>
                    <w:szCs w:val="20"/>
                  </w:rPr>
                  <w:t>13.51</w:t>
                </w:r>
              </w:p>
            </w:tc>
            <w:tc>
              <w:tcPr>
                <w:tcW w:w="1026" w:type="dxa"/>
                <w:tcBorders>
                  <w:top w:val="nil"/>
                  <w:left w:val="nil"/>
                  <w:bottom w:val="single" w:sz="4" w:space="0" w:color="auto"/>
                  <w:right w:val="single" w:sz="4" w:space="0" w:color="auto"/>
                </w:tcBorders>
                <w:shd w:val="clear" w:color="auto" w:fill="auto"/>
                <w:hideMark/>
              </w:tcPr>
              <w:p w14:paraId="0798C1A1" w14:textId="7FAA74A7" w:rsidR="0082088C" w:rsidRPr="0082088C" w:rsidRDefault="0082088C" w:rsidP="0082088C">
                <w:pPr>
                  <w:spacing w:after="0"/>
                  <w:jc w:val="center"/>
                  <w:rPr>
                    <w:rFonts w:asciiTheme="minorHAnsi" w:eastAsia="Times New Roman" w:hAnsiTheme="minorHAnsi"/>
                    <w:sz w:val="20"/>
                    <w:szCs w:val="20"/>
                  </w:rPr>
                </w:pPr>
                <w:r w:rsidRPr="00C40BB4">
                  <w:rPr>
                    <w:sz w:val="20"/>
                    <w:szCs w:val="20"/>
                  </w:rPr>
                  <w:t>5.28%</w:t>
                </w:r>
              </w:p>
            </w:tc>
            <w:tc>
              <w:tcPr>
                <w:tcW w:w="1399" w:type="dxa"/>
                <w:tcBorders>
                  <w:top w:val="nil"/>
                  <w:left w:val="nil"/>
                  <w:bottom w:val="single" w:sz="4" w:space="0" w:color="auto"/>
                  <w:right w:val="single" w:sz="4" w:space="0" w:color="auto"/>
                </w:tcBorders>
                <w:shd w:val="clear" w:color="auto" w:fill="auto"/>
                <w:hideMark/>
              </w:tcPr>
              <w:p w14:paraId="0A48EDD2" w14:textId="494A3463"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 0.71 </w:t>
                </w:r>
              </w:p>
            </w:tc>
            <w:tc>
              <w:tcPr>
                <w:tcW w:w="850" w:type="dxa"/>
                <w:tcBorders>
                  <w:top w:val="nil"/>
                  <w:left w:val="nil"/>
                  <w:bottom w:val="single" w:sz="4" w:space="0" w:color="auto"/>
                  <w:right w:val="single" w:sz="4" w:space="0" w:color="auto"/>
                </w:tcBorders>
                <w:shd w:val="clear" w:color="auto" w:fill="auto"/>
                <w:hideMark/>
              </w:tcPr>
              <w:p w14:paraId="2AD84AD6" w14:textId="34A97245" w:rsidR="0082088C" w:rsidRPr="0082088C" w:rsidRDefault="0082088C" w:rsidP="0082088C">
                <w:pPr>
                  <w:spacing w:after="0"/>
                  <w:jc w:val="center"/>
                  <w:rPr>
                    <w:rFonts w:asciiTheme="minorHAnsi" w:eastAsia="Times New Roman" w:hAnsiTheme="minorHAnsi"/>
                    <w:sz w:val="20"/>
                    <w:szCs w:val="20"/>
                  </w:rPr>
                </w:pPr>
              </w:p>
            </w:tc>
            <w:tc>
              <w:tcPr>
                <w:tcW w:w="1134" w:type="dxa"/>
                <w:tcBorders>
                  <w:top w:val="nil"/>
                  <w:left w:val="nil"/>
                  <w:bottom w:val="single" w:sz="4" w:space="0" w:color="auto"/>
                  <w:right w:val="single" w:sz="4" w:space="0" w:color="auto"/>
                </w:tcBorders>
                <w:shd w:val="clear" w:color="auto" w:fill="auto"/>
                <w:hideMark/>
              </w:tcPr>
              <w:p w14:paraId="46BBBA66" w14:textId="3EC88E69"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0.71 </w:t>
                </w:r>
              </w:p>
            </w:tc>
            <w:tc>
              <w:tcPr>
                <w:tcW w:w="993" w:type="dxa"/>
                <w:tcBorders>
                  <w:top w:val="nil"/>
                  <w:left w:val="nil"/>
                  <w:bottom w:val="single" w:sz="4" w:space="0" w:color="auto"/>
                  <w:right w:val="single" w:sz="4" w:space="0" w:color="auto"/>
                </w:tcBorders>
                <w:shd w:val="clear" w:color="auto" w:fill="auto"/>
                <w:hideMark/>
              </w:tcPr>
              <w:p w14:paraId="2AEABFE9" w14:textId="2F0C20D2"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0.42 </w:t>
                </w:r>
              </w:p>
            </w:tc>
            <w:tc>
              <w:tcPr>
                <w:tcW w:w="714" w:type="dxa"/>
                <w:tcBorders>
                  <w:top w:val="nil"/>
                  <w:left w:val="nil"/>
                  <w:bottom w:val="single" w:sz="4" w:space="0" w:color="auto"/>
                  <w:right w:val="single" w:sz="4" w:space="0" w:color="auto"/>
                </w:tcBorders>
                <w:shd w:val="clear" w:color="auto" w:fill="auto"/>
                <w:hideMark/>
              </w:tcPr>
              <w:p w14:paraId="0AD113DB" w14:textId="199072B1" w:rsidR="0082088C" w:rsidRPr="0082088C" w:rsidRDefault="0082088C" w:rsidP="0082088C">
                <w:pPr>
                  <w:spacing w:after="0"/>
                  <w:jc w:val="center"/>
                  <w:rPr>
                    <w:rFonts w:asciiTheme="minorHAnsi" w:eastAsia="Times New Roman" w:hAnsiTheme="minorHAnsi"/>
                    <w:sz w:val="20"/>
                    <w:szCs w:val="20"/>
                  </w:rPr>
                </w:pPr>
              </w:p>
            </w:tc>
            <w:tc>
              <w:tcPr>
                <w:tcW w:w="1128" w:type="dxa"/>
                <w:tcBorders>
                  <w:top w:val="nil"/>
                  <w:left w:val="nil"/>
                  <w:bottom w:val="single" w:sz="4" w:space="0" w:color="auto"/>
                  <w:right w:val="single" w:sz="4" w:space="0" w:color="auto"/>
                </w:tcBorders>
                <w:shd w:val="clear" w:color="auto" w:fill="auto"/>
                <w:hideMark/>
              </w:tcPr>
              <w:p w14:paraId="11F3739B" w14:textId="7F53E77C"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0.42 </w:t>
                </w:r>
              </w:p>
            </w:tc>
          </w:tr>
          <w:tr w:rsidR="0082088C" w:rsidRPr="009038FD" w14:paraId="1B422E07" w14:textId="77777777" w:rsidTr="004775F1">
            <w:trPr>
              <w:trHeight w:val="312"/>
            </w:trPr>
            <w:tc>
              <w:tcPr>
                <w:tcW w:w="808" w:type="dxa"/>
                <w:tcBorders>
                  <w:top w:val="nil"/>
                  <w:left w:val="single" w:sz="4" w:space="0" w:color="auto"/>
                  <w:bottom w:val="single" w:sz="4" w:space="0" w:color="auto"/>
                  <w:right w:val="single" w:sz="4" w:space="0" w:color="auto"/>
                </w:tcBorders>
                <w:shd w:val="clear" w:color="auto" w:fill="auto"/>
                <w:hideMark/>
              </w:tcPr>
              <w:p w14:paraId="6E35CBE5" w14:textId="10F7E982" w:rsidR="0082088C" w:rsidRPr="004775F1" w:rsidRDefault="0082088C" w:rsidP="0082088C">
                <w:pPr>
                  <w:spacing w:after="0"/>
                  <w:jc w:val="right"/>
                  <w:rPr>
                    <w:rFonts w:asciiTheme="minorHAnsi" w:eastAsia="Times New Roman" w:hAnsiTheme="minorHAnsi"/>
                    <w:sz w:val="20"/>
                    <w:szCs w:val="20"/>
                  </w:rPr>
                </w:pPr>
                <w:r w:rsidRPr="004775F1">
                  <w:rPr>
                    <w:rFonts w:asciiTheme="minorHAnsi" w:hAnsiTheme="minorHAnsi"/>
                    <w:sz w:val="20"/>
                    <w:szCs w:val="20"/>
                  </w:rPr>
                  <w:t>2025</w:t>
                </w:r>
              </w:p>
            </w:tc>
            <w:tc>
              <w:tcPr>
                <w:tcW w:w="1015" w:type="dxa"/>
                <w:tcBorders>
                  <w:top w:val="nil"/>
                  <w:left w:val="nil"/>
                  <w:bottom w:val="single" w:sz="4" w:space="0" w:color="auto"/>
                  <w:right w:val="single" w:sz="4" w:space="0" w:color="auto"/>
                </w:tcBorders>
                <w:shd w:val="clear" w:color="auto" w:fill="auto"/>
                <w:hideMark/>
              </w:tcPr>
              <w:p w14:paraId="20DC0442" w14:textId="50E48006" w:rsidR="0082088C" w:rsidRPr="0082088C" w:rsidRDefault="0082088C" w:rsidP="0082088C">
                <w:pPr>
                  <w:spacing w:after="0"/>
                  <w:jc w:val="right"/>
                  <w:rPr>
                    <w:rFonts w:asciiTheme="minorHAnsi" w:eastAsia="Times New Roman" w:hAnsiTheme="minorHAnsi"/>
                    <w:sz w:val="20"/>
                    <w:szCs w:val="20"/>
                  </w:rPr>
                </w:pPr>
                <w:r w:rsidRPr="00C40BB4">
                  <w:rPr>
                    <w:sz w:val="20"/>
                    <w:szCs w:val="20"/>
                  </w:rPr>
                  <w:t>16.89</w:t>
                </w:r>
              </w:p>
            </w:tc>
            <w:tc>
              <w:tcPr>
                <w:tcW w:w="1026" w:type="dxa"/>
                <w:tcBorders>
                  <w:top w:val="nil"/>
                  <w:left w:val="nil"/>
                  <w:bottom w:val="single" w:sz="4" w:space="0" w:color="auto"/>
                  <w:right w:val="single" w:sz="4" w:space="0" w:color="auto"/>
                </w:tcBorders>
                <w:shd w:val="clear" w:color="auto" w:fill="auto"/>
                <w:hideMark/>
              </w:tcPr>
              <w:p w14:paraId="339C1964" w14:textId="6910494F" w:rsidR="0082088C" w:rsidRPr="0082088C" w:rsidRDefault="0082088C" w:rsidP="0082088C">
                <w:pPr>
                  <w:spacing w:after="0"/>
                  <w:jc w:val="center"/>
                  <w:rPr>
                    <w:rFonts w:asciiTheme="minorHAnsi" w:eastAsia="Times New Roman" w:hAnsiTheme="minorHAnsi"/>
                    <w:sz w:val="20"/>
                    <w:szCs w:val="20"/>
                  </w:rPr>
                </w:pPr>
                <w:r w:rsidRPr="00C40BB4">
                  <w:rPr>
                    <w:sz w:val="20"/>
                    <w:szCs w:val="20"/>
                  </w:rPr>
                  <w:t>5.28%</w:t>
                </w:r>
              </w:p>
            </w:tc>
            <w:tc>
              <w:tcPr>
                <w:tcW w:w="1399" w:type="dxa"/>
                <w:tcBorders>
                  <w:top w:val="nil"/>
                  <w:left w:val="nil"/>
                  <w:bottom w:val="single" w:sz="4" w:space="0" w:color="auto"/>
                  <w:right w:val="single" w:sz="4" w:space="0" w:color="auto"/>
                </w:tcBorders>
                <w:shd w:val="clear" w:color="auto" w:fill="auto"/>
                <w:hideMark/>
              </w:tcPr>
              <w:p w14:paraId="0686DAC3" w14:textId="30D94174"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 0.89 </w:t>
                </w:r>
              </w:p>
            </w:tc>
            <w:tc>
              <w:tcPr>
                <w:tcW w:w="850" w:type="dxa"/>
                <w:tcBorders>
                  <w:top w:val="nil"/>
                  <w:left w:val="nil"/>
                  <w:bottom w:val="single" w:sz="4" w:space="0" w:color="auto"/>
                  <w:right w:val="single" w:sz="4" w:space="0" w:color="auto"/>
                </w:tcBorders>
                <w:shd w:val="clear" w:color="auto" w:fill="auto"/>
                <w:hideMark/>
              </w:tcPr>
              <w:p w14:paraId="7E831E9D" w14:textId="5F0500C1" w:rsidR="0082088C" w:rsidRPr="0082088C" w:rsidRDefault="0082088C" w:rsidP="0082088C">
                <w:pPr>
                  <w:spacing w:after="0"/>
                  <w:jc w:val="center"/>
                  <w:rPr>
                    <w:rFonts w:asciiTheme="minorHAnsi" w:eastAsia="Times New Roman" w:hAnsiTheme="minorHAnsi"/>
                    <w:sz w:val="20"/>
                    <w:szCs w:val="20"/>
                  </w:rPr>
                </w:pPr>
              </w:p>
            </w:tc>
            <w:tc>
              <w:tcPr>
                <w:tcW w:w="1134" w:type="dxa"/>
                <w:tcBorders>
                  <w:top w:val="nil"/>
                  <w:left w:val="nil"/>
                  <w:bottom w:val="single" w:sz="4" w:space="0" w:color="auto"/>
                  <w:right w:val="single" w:sz="4" w:space="0" w:color="auto"/>
                </w:tcBorders>
                <w:shd w:val="clear" w:color="auto" w:fill="auto"/>
                <w:hideMark/>
              </w:tcPr>
              <w:p w14:paraId="073A5A96" w14:textId="19B0CC3F"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0.89 </w:t>
                </w:r>
              </w:p>
            </w:tc>
            <w:tc>
              <w:tcPr>
                <w:tcW w:w="993" w:type="dxa"/>
                <w:tcBorders>
                  <w:top w:val="nil"/>
                  <w:left w:val="nil"/>
                  <w:bottom w:val="single" w:sz="4" w:space="0" w:color="auto"/>
                  <w:right w:val="single" w:sz="4" w:space="0" w:color="auto"/>
                </w:tcBorders>
                <w:shd w:val="clear" w:color="auto" w:fill="auto"/>
                <w:hideMark/>
              </w:tcPr>
              <w:p w14:paraId="64B1CF2F" w14:textId="2E983CD8"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0.49 </w:t>
                </w:r>
              </w:p>
            </w:tc>
            <w:tc>
              <w:tcPr>
                <w:tcW w:w="714" w:type="dxa"/>
                <w:tcBorders>
                  <w:top w:val="nil"/>
                  <w:left w:val="nil"/>
                  <w:bottom w:val="single" w:sz="4" w:space="0" w:color="auto"/>
                  <w:right w:val="single" w:sz="4" w:space="0" w:color="auto"/>
                </w:tcBorders>
                <w:shd w:val="clear" w:color="auto" w:fill="auto"/>
                <w:hideMark/>
              </w:tcPr>
              <w:p w14:paraId="14661BBD" w14:textId="4E727BB0" w:rsidR="0082088C" w:rsidRPr="0082088C" w:rsidRDefault="0082088C" w:rsidP="0082088C">
                <w:pPr>
                  <w:spacing w:after="0"/>
                  <w:jc w:val="center"/>
                  <w:rPr>
                    <w:rFonts w:asciiTheme="minorHAnsi" w:eastAsia="Times New Roman" w:hAnsiTheme="minorHAnsi"/>
                    <w:sz w:val="20"/>
                    <w:szCs w:val="20"/>
                  </w:rPr>
                </w:pPr>
              </w:p>
            </w:tc>
            <w:tc>
              <w:tcPr>
                <w:tcW w:w="1128" w:type="dxa"/>
                <w:tcBorders>
                  <w:top w:val="nil"/>
                  <w:left w:val="nil"/>
                  <w:bottom w:val="single" w:sz="4" w:space="0" w:color="auto"/>
                  <w:right w:val="single" w:sz="4" w:space="0" w:color="auto"/>
                </w:tcBorders>
                <w:shd w:val="clear" w:color="auto" w:fill="auto"/>
                <w:hideMark/>
              </w:tcPr>
              <w:p w14:paraId="2C42D716" w14:textId="2162E78A"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0.49 </w:t>
                </w:r>
              </w:p>
            </w:tc>
          </w:tr>
          <w:tr w:rsidR="0082088C" w:rsidRPr="009038FD" w14:paraId="47182CE1" w14:textId="77777777" w:rsidTr="004775F1">
            <w:trPr>
              <w:trHeight w:val="312"/>
            </w:trPr>
            <w:tc>
              <w:tcPr>
                <w:tcW w:w="808" w:type="dxa"/>
                <w:tcBorders>
                  <w:top w:val="nil"/>
                  <w:left w:val="single" w:sz="4" w:space="0" w:color="auto"/>
                  <w:bottom w:val="nil"/>
                  <w:right w:val="single" w:sz="4" w:space="0" w:color="auto"/>
                </w:tcBorders>
                <w:shd w:val="clear" w:color="auto" w:fill="auto"/>
                <w:hideMark/>
              </w:tcPr>
              <w:p w14:paraId="54EC7D83" w14:textId="2ED0D21A" w:rsidR="0082088C" w:rsidRPr="004775F1" w:rsidRDefault="0082088C" w:rsidP="0082088C">
                <w:pPr>
                  <w:spacing w:after="0"/>
                  <w:jc w:val="right"/>
                  <w:rPr>
                    <w:rFonts w:asciiTheme="minorHAnsi" w:eastAsia="Times New Roman" w:hAnsiTheme="minorHAnsi"/>
                    <w:sz w:val="20"/>
                    <w:szCs w:val="20"/>
                  </w:rPr>
                </w:pPr>
                <w:r w:rsidRPr="004775F1">
                  <w:rPr>
                    <w:rFonts w:asciiTheme="minorHAnsi" w:hAnsiTheme="minorHAnsi"/>
                    <w:sz w:val="20"/>
                    <w:szCs w:val="20"/>
                  </w:rPr>
                  <w:t>2026</w:t>
                </w:r>
              </w:p>
            </w:tc>
            <w:tc>
              <w:tcPr>
                <w:tcW w:w="1015" w:type="dxa"/>
                <w:tcBorders>
                  <w:top w:val="nil"/>
                  <w:left w:val="nil"/>
                  <w:bottom w:val="nil"/>
                  <w:right w:val="single" w:sz="4" w:space="0" w:color="auto"/>
                </w:tcBorders>
                <w:shd w:val="clear" w:color="auto" w:fill="auto"/>
                <w:hideMark/>
              </w:tcPr>
              <w:p w14:paraId="0F97E28F" w14:textId="6A594E08" w:rsidR="0082088C" w:rsidRPr="0082088C" w:rsidRDefault="0082088C" w:rsidP="0082088C">
                <w:pPr>
                  <w:spacing w:after="0"/>
                  <w:jc w:val="right"/>
                  <w:rPr>
                    <w:rFonts w:asciiTheme="minorHAnsi" w:eastAsia="Times New Roman" w:hAnsiTheme="minorHAnsi"/>
                    <w:sz w:val="20"/>
                    <w:szCs w:val="20"/>
                  </w:rPr>
                </w:pPr>
                <w:r w:rsidRPr="00C40BB4">
                  <w:rPr>
                    <w:sz w:val="20"/>
                    <w:szCs w:val="20"/>
                  </w:rPr>
                  <w:t>20.64</w:t>
                </w:r>
              </w:p>
            </w:tc>
            <w:tc>
              <w:tcPr>
                <w:tcW w:w="1026" w:type="dxa"/>
                <w:tcBorders>
                  <w:top w:val="nil"/>
                  <w:left w:val="nil"/>
                  <w:bottom w:val="nil"/>
                  <w:right w:val="single" w:sz="4" w:space="0" w:color="auto"/>
                </w:tcBorders>
                <w:shd w:val="clear" w:color="auto" w:fill="auto"/>
                <w:hideMark/>
              </w:tcPr>
              <w:p w14:paraId="50DB44DD" w14:textId="7F136BE2" w:rsidR="0082088C" w:rsidRPr="0082088C" w:rsidRDefault="0082088C" w:rsidP="0082088C">
                <w:pPr>
                  <w:spacing w:after="0"/>
                  <w:jc w:val="center"/>
                  <w:rPr>
                    <w:rFonts w:asciiTheme="minorHAnsi" w:eastAsia="Times New Roman" w:hAnsiTheme="minorHAnsi"/>
                    <w:sz w:val="20"/>
                    <w:szCs w:val="20"/>
                  </w:rPr>
                </w:pPr>
                <w:r w:rsidRPr="00C40BB4">
                  <w:rPr>
                    <w:sz w:val="20"/>
                    <w:szCs w:val="20"/>
                  </w:rPr>
                  <w:t>5.28%</w:t>
                </w:r>
              </w:p>
            </w:tc>
            <w:tc>
              <w:tcPr>
                <w:tcW w:w="1399" w:type="dxa"/>
                <w:tcBorders>
                  <w:top w:val="nil"/>
                  <w:left w:val="nil"/>
                  <w:bottom w:val="nil"/>
                  <w:right w:val="single" w:sz="4" w:space="0" w:color="auto"/>
                </w:tcBorders>
                <w:shd w:val="clear" w:color="auto" w:fill="auto"/>
                <w:hideMark/>
              </w:tcPr>
              <w:p w14:paraId="06EDC5FA" w14:textId="271EBB48"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 1.09 </w:t>
                </w:r>
              </w:p>
            </w:tc>
            <w:tc>
              <w:tcPr>
                <w:tcW w:w="850" w:type="dxa"/>
                <w:tcBorders>
                  <w:top w:val="nil"/>
                  <w:left w:val="nil"/>
                  <w:bottom w:val="nil"/>
                  <w:right w:val="single" w:sz="4" w:space="0" w:color="auto"/>
                </w:tcBorders>
                <w:shd w:val="clear" w:color="auto" w:fill="auto"/>
                <w:hideMark/>
              </w:tcPr>
              <w:p w14:paraId="6AD0CCAD" w14:textId="3F5EDE86" w:rsidR="0082088C" w:rsidRPr="0082088C" w:rsidRDefault="0082088C" w:rsidP="0082088C">
                <w:pPr>
                  <w:spacing w:after="0"/>
                  <w:jc w:val="center"/>
                  <w:rPr>
                    <w:rFonts w:asciiTheme="minorHAnsi" w:eastAsia="Times New Roman" w:hAnsiTheme="minorHAnsi"/>
                    <w:sz w:val="20"/>
                    <w:szCs w:val="20"/>
                  </w:rPr>
                </w:pPr>
              </w:p>
            </w:tc>
            <w:tc>
              <w:tcPr>
                <w:tcW w:w="1134" w:type="dxa"/>
                <w:tcBorders>
                  <w:top w:val="nil"/>
                  <w:left w:val="nil"/>
                  <w:bottom w:val="nil"/>
                  <w:right w:val="single" w:sz="4" w:space="0" w:color="auto"/>
                </w:tcBorders>
                <w:shd w:val="clear" w:color="auto" w:fill="auto"/>
                <w:hideMark/>
              </w:tcPr>
              <w:p w14:paraId="67490647" w14:textId="61038E7F"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1.09 </w:t>
                </w:r>
              </w:p>
            </w:tc>
            <w:tc>
              <w:tcPr>
                <w:tcW w:w="993" w:type="dxa"/>
                <w:tcBorders>
                  <w:top w:val="nil"/>
                  <w:left w:val="nil"/>
                  <w:bottom w:val="nil"/>
                  <w:right w:val="single" w:sz="4" w:space="0" w:color="auto"/>
                </w:tcBorders>
                <w:shd w:val="clear" w:color="auto" w:fill="auto"/>
                <w:hideMark/>
              </w:tcPr>
              <w:p w14:paraId="7782AE54" w14:textId="607E9A11"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0.55 </w:t>
                </w:r>
              </w:p>
            </w:tc>
            <w:tc>
              <w:tcPr>
                <w:tcW w:w="714" w:type="dxa"/>
                <w:tcBorders>
                  <w:top w:val="nil"/>
                  <w:left w:val="nil"/>
                  <w:bottom w:val="nil"/>
                  <w:right w:val="single" w:sz="4" w:space="0" w:color="auto"/>
                </w:tcBorders>
                <w:shd w:val="clear" w:color="auto" w:fill="auto"/>
                <w:hideMark/>
              </w:tcPr>
              <w:p w14:paraId="6B66B2DE" w14:textId="22269925" w:rsidR="0082088C" w:rsidRPr="0082088C" w:rsidRDefault="0082088C" w:rsidP="0082088C">
                <w:pPr>
                  <w:spacing w:after="0"/>
                  <w:jc w:val="center"/>
                  <w:rPr>
                    <w:rFonts w:asciiTheme="minorHAnsi" w:eastAsia="Times New Roman" w:hAnsiTheme="minorHAnsi"/>
                    <w:sz w:val="20"/>
                    <w:szCs w:val="20"/>
                  </w:rPr>
                </w:pPr>
              </w:p>
            </w:tc>
            <w:tc>
              <w:tcPr>
                <w:tcW w:w="1128" w:type="dxa"/>
                <w:tcBorders>
                  <w:top w:val="nil"/>
                  <w:left w:val="nil"/>
                  <w:bottom w:val="nil"/>
                  <w:right w:val="single" w:sz="4" w:space="0" w:color="auto"/>
                </w:tcBorders>
                <w:shd w:val="clear" w:color="auto" w:fill="auto"/>
                <w:hideMark/>
              </w:tcPr>
              <w:p w14:paraId="5DE8CD48" w14:textId="73E968A5"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0.55 </w:t>
                </w:r>
              </w:p>
            </w:tc>
          </w:tr>
          <w:tr w:rsidR="0082088C" w:rsidRPr="009038FD" w14:paraId="3A35B461" w14:textId="77777777" w:rsidTr="004775F1">
            <w:trPr>
              <w:trHeight w:val="312"/>
            </w:trPr>
            <w:tc>
              <w:tcPr>
                <w:tcW w:w="808" w:type="dxa"/>
                <w:tcBorders>
                  <w:top w:val="nil"/>
                  <w:left w:val="single" w:sz="4" w:space="0" w:color="auto"/>
                  <w:bottom w:val="nil"/>
                  <w:right w:val="single" w:sz="4" w:space="0" w:color="auto"/>
                </w:tcBorders>
                <w:shd w:val="clear" w:color="auto" w:fill="auto"/>
              </w:tcPr>
              <w:p w14:paraId="64536786" w14:textId="48628D68" w:rsidR="0082088C" w:rsidRPr="004775F1" w:rsidRDefault="0082088C" w:rsidP="0082088C">
                <w:pPr>
                  <w:spacing w:after="0"/>
                  <w:jc w:val="right"/>
                  <w:rPr>
                    <w:rFonts w:asciiTheme="minorHAnsi" w:eastAsia="Times New Roman" w:hAnsiTheme="minorHAnsi"/>
                    <w:sz w:val="20"/>
                    <w:szCs w:val="20"/>
                  </w:rPr>
                </w:pPr>
                <w:r w:rsidRPr="004775F1">
                  <w:rPr>
                    <w:rFonts w:asciiTheme="minorHAnsi" w:hAnsiTheme="minorHAnsi"/>
                    <w:sz w:val="20"/>
                    <w:szCs w:val="20"/>
                  </w:rPr>
                  <w:t>2027</w:t>
                </w:r>
              </w:p>
            </w:tc>
            <w:tc>
              <w:tcPr>
                <w:tcW w:w="1015" w:type="dxa"/>
                <w:tcBorders>
                  <w:top w:val="nil"/>
                  <w:left w:val="nil"/>
                  <w:bottom w:val="nil"/>
                  <w:right w:val="single" w:sz="4" w:space="0" w:color="auto"/>
                </w:tcBorders>
                <w:shd w:val="clear" w:color="auto" w:fill="auto"/>
              </w:tcPr>
              <w:p w14:paraId="6EB77BFC" w14:textId="5C60866A" w:rsidR="0082088C" w:rsidRPr="0082088C" w:rsidRDefault="0082088C" w:rsidP="0082088C">
                <w:pPr>
                  <w:spacing w:after="0"/>
                  <w:jc w:val="right"/>
                  <w:rPr>
                    <w:rFonts w:asciiTheme="minorHAnsi" w:eastAsia="Times New Roman" w:hAnsiTheme="minorHAnsi"/>
                    <w:sz w:val="20"/>
                    <w:szCs w:val="20"/>
                  </w:rPr>
                </w:pPr>
                <w:r w:rsidRPr="00C40BB4">
                  <w:rPr>
                    <w:sz w:val="20"/>
                    <w:szCs w:val="20"/>
                  </w:rPr>
                  <w:t>24.39</w:t>
                </w:r>
              </w:p>
            </w:tc>
            <w:tc>
              <w:tcPr>
                <w:tcW w:w="1026" w:type="dxa"/>
                <w:tcBorders>
                  <w:top w:val="nil"/>
                  <w:left w:val="nil"/>
                  <w:bottom w:val="nil"/>
                  <w:right w:val="single" w:sz="4" w:space="0" w:color="auto"/>
                </w:tcBorders>
                <w:shd w:val="clear" w:color="auto" w:fill="auto"/>
              </w:tcPr>
              <w:p w14:paraId="101C5980" w14:textId="7E116FBD" w:rsidR="0082088C" w:rsidRPr="0082088C" w:rsidRDefault="0082088C" w:rsidP="0082088C">
                <w:pPr>
                  <w:spacing w:after="0"/>
                  <w:jc w:val="center"/>
                  <w:rPr>
                    <w:rFonts w:asciiTheme="minorHAnsi" w:eastAsia="Times New Roman" w:hAnsiTheme="minorHAnsi"/>
                    <w:sz w:val="20"/>
                    <w:szCs w:val="20"/>
                  </w:rPr>
                </w:pPr>
                <w:r w:rsidRPr="00C40BB4">
                  <w:rPr>
                    <w:sz w:val="20"/>
                    <w:szCs w:val="20"/>
                  </w:rPr>
                  <w:t>5.28%</w:t>
                </w:r>
              </w:p>
            </w:tc>
            <w:tc>
              <w:tcPr>
                <w:tcW w:w="1399" w:type="dxa"/>
                <w:tcBorders>
                  <w:top w:val="nil"/>
                  <w:left w:val="nil"/>
                  <w:bottom w:val="nil"/>
                  <w:right w:val="single" w:sz="4" w:space="0" w:color="auto"/>
                </w:tcBorders>
                <w:shd w:val="clear" w:color="auto" w:fill="auto"/>
              </w:tcPr>
              <w:p w14:paraId="2AA24D28" w14:textId="7DF8A0B0"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 1.29 </w:t>
                </w:r>
              </w:p>
            </w:tc>
            <w:tc>
              <w:tcPr>
                <w:tcW w:w="850" w:type="dxa"/>
                <w:tcBorders>
                  <w:top w:val="nil"/>
                  <w:left w:val="nil"/>
                  <w:bottom w:val="nil"/>
                  <w:right w:val="single" w:sz="4" w:space="0" w:color="auto"/>
                </w:tcBorders>
                <w:shd w:val="clear" w:color="auto" w:fill="auto"/>
              </w:tcPr>
              <w:p w14:paraId="2F76C037" w14:textId="77777777" w:rsidR="0082088C" w:rsidRPr="0082088C" w:rsidRDefault="0082088C" w:rsidP="0082088C">
                <w:pPr>
                  <w:spacing w:after="0"/>
                  <w:jc w:val="center"/>
                  <w:rPr>
                    <w:rFonts w:asciiTheme="minorHAnsi" w:eastAsia="Times New Roman" w:hAnsiTheme="minorHAnsi"/>
                    <w:sz w:val="20"/>
                    <w:szCs w:val="20"/>
                  </w:rPr>
                </w:pPr>
              </w:p>
            </w:tc>
            <w:tc>
              <w:tcPr>
                <w:tcW w:w="1134" w:type="dxa"/>
                <w:tcBorders>
                  <w:top w:val="nil"/>
                  <w:left w:val="nil"/>
                  <w:bottom w:val="nil"/>
                  <w:right w:val="single" w:sz="4" w:space="0" w:color="auto"/>
                </w:tcBorders>
                <w:shd w:val="clear" w:color="auto" w:fill="auto"/>
              </w:tcPr>
              <w:p w14:paraId="79B8B8CC" w14:textId="46398A08"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1.29 </w:t>
                </w:r>
              </w:p>
            </w:tc>
            <w:tc>
              <w:tcPr>
                <w:tcW w:w="993" w:type="dxa"/>
                <w:tcBorders>
                  <w:top w:val="nil"/>
                  <w:left w:val="nil"/>
                  <w:bottom w:val="nil"/>
                  <w:right w:val="single" w:sz="4" w:space="0" w:color="auto"/>
                </w:tcBorders>
                <w:shd w:val="clear" w:color="auto" w:fill="auto"/>
              </w:tcPr>
              <w:p w14:paraId="3E965A81" w14:textId="287125C1"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0.61 </w:t>
                </w:r>
              </w:p>
            </w:tc>
            <w:tc>
              <w:tcPr>
                <w:tcW w:w="714" w:type="dxa"/>
                <w:tcBorders>
                  <w:top w:val="nil"/>
                  <w:left w:val="nil"/>
                  <w:bottom w:val="nil"/>
                  <w:right w:val="single" w:sz="4" w:space="0" w:color="auto"/>
                </w:tcBorders>
                <w:shd w:val="clear" w:color="auto" w:fill="auto"/>
              </w:tcPr>
              <w:p w14:paraId="291ACC06" w14:textId="77777777" w:rsidR="0082088C" w:rsidRPr="0082088C" w:rsidRDefault="0082088C" w:rsidP="0082088C">
                <w:pPr>
                  <w:spacing w:after="0"/>
                  <w:jc w:val="center"/>
                  <w:rPr>
                    <w:rFonts w:asciiTheme="minorHAnsi" w:eastAsia="Times New Roman" w:hAnsiTheme="minorHAnsi"/>
                    <w:sz w:val="20"/>
                    <w:szCs w:val="20"/>
                  </w:rPr>
                </w:pPr>
              </w:p>
            </w:tc>
            <w:tc>
              <w:tcPr>
                <w:tcW w:w="1128" w:type="dxa"/>
                <w:tcBorders>
                  <w:top w:val="nil"/>
                  <w:left w:val="nil"/>
                  <w:bottom w:val="nil"/>
                  <w:right w:val="single" w:sz="4" w:space="0" w:color="auto"/>
                </w:tcBorders>
                <w:shd w:val="clear" w:color="auto" w:fill="auto"/>
              </w:tcPr>
              <w:p w14:paraId="0411CEC3" w14:textId="17C23695"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0.61 </w:t>
                </w:r>
              </w:p>
            </w:tc>
          </w:tr>
          <w:tr w:rsidR="0082088C" w:rsidRPr="009038FD" w14:paraId="088824F2" w14:textId="77777777" w:rsidTr="004775F1">
            <w:trPr>
              <w:trHeight w:val="312"/>
            </w:trPr>
            <w:tc>
              <w:tcPr>
                <w:tcW w:w="808" w:type="dxa"/>
                <w:tcBorders>
                  <w:top w:val="nil"/>
                  <w:left w:val="single" w:sz="4" w:space="0" w:color="auto"/>
                  <w:bottom w:val="nil"/>
                  <w:right w:val="single" w:sz="4" w:space="0" w:color="auto"/>
                </w:tcBorders>
                <w:shd w:val="clear" w:color="auto" w:fill="auto"/>
              </w:tcPr>
              <w:p w14:paraId="3955C727" w14:textId="500979E7" w:rsidR="0082088C" w:rsidRPr="004775F1" w:rsidRDefault="0082088C" w:rsidP="0082088C">
                <w:pPr>
                  <w:spacing w:after="0"/>
                  <w:jc w:val="right"/>
                  <w:rPr>
                    <w:rFonts w:asciiTheme="minorHAnsi" w:eastAsia="Times New Roman" w:hAnsiTheme="minorHAnsi"/>
                    <w:sz w:val="20"/>
                    <w:szCs w:val="20"/>
                  </w:rPr>
                </w:pPr>
                <w:r w:rsidRPr="004775F1">
                  <w:rPr>
                    <w:rFonts w:asciiTheme="minorHAnsi" w:hAnsiTheme="minorHAnsi"/>
                    <w:sz w:val="20"/>
                    <w:szCs w:val="20"/>
                  </w:rPr>
                  <w:t>2028</w:t>
                </w:r>
              </w:p>
            </w:tc>
            <w:tc>
              <w:tcPr>
                <w:tcW w:w="1015" w:type="dxa"/>
                <w:tcBorders>
                  <w:top w:val="nil"/>
                  <w:left w:val="nil"/>
                  <w:bottom w:val="nil"/>
                  <w:right w:val="single" w:sz="4" w:space="0" w:color="auto"/>
                </w:tcBorders>
                <w:shd w:val="clear" w:color="auto" w:fill="auto"/>
              </w:tcPr>
              <w:p w14:paraId="2AC5FBCF" w14:textId="10B4A0F6" w:rsidR="0082088C" w:rsidRPr="0082088C" w:rsidRDefault="0082088C" w:rsidP="0082088C">
                <w:pPr>
                  <w:spacing w:after="0"/>
                  <w:jc w:val="right"/>
                  <w:rPr>
                    <w:rFonts w:asciiTheme="minorHAnsi" w:eastAsia="Times New Roman" w:hAnsiTheme="minorHAnsi"/>
                    <w:sz w:val="20"/>
                    <w:szCs w:val="20"/>
                  </w:rPr>
                </w:pPr>
                <w:r w:rsidRPr="00C40BB4">
                  <w:rPr>
                    <w:sz w:val="20"/>
                    <w:szCs w:val="20"/>
                  </w:rPr>
                  <w:t>28.15</w:t>
                </w:r>
              </w:p>
            </w:tc>
            <w:tc>
              <w:tcPr>
                <w:tcW w:w="1026" w:type="dxa"/>
                <w:tcBorders>
                  <w:top w:val="nil"/>
                  <w:left w:val="nil"/>
                  <w:bottom w:val="nil"/>
                  <w:right w:val="single" w:sz="4" w:space="0" w:color="auto"/>
                </w:tcBorders>
                <w:shd w:val="clear" w:color="auto" w:fill="auto"/>
              </w:tcPr>
              <w:p w14:paraId="085A0979" w14:textId="7C8FC4FF" w:rsidR="0082088C" w:rsidRPr="0082088C" w:rsidRDefault="0082088C" w:rsidP="0082088C">
                <w:pPr>
                  <w:spacing w:after="0"/>
                  <w:jc w:val="center"/>
                  <w:rPr>
                    <w:rFonts w:asciiTheme="minorHAnsi" w:eastAsia="Times New Roman" w:hAnsiTheme="minorHAnsi"/>
                    <w:sz w:val="20"/>
                    <w:szCs w:val="20"/>
                  </w:rPr>
                </w:pPr>
                <w:r w:rsidRPr="00C40BB4">
                  <w:rPr>
                    <w:sz w:val="20"/>
                    <w:szCs w:val="20"/>
                  </w:rPr>
                  <w:t>5.28%</w:t>
                </w:r>
              </w:p>
            </w:tc>
            <w:tc>
              <w:tcPr>
                <w:tcW w:w="1399" w:type="dxa"/>
                <w:tcBorders>
                  <w:top w:val="nil"/>
                  <w:left w:val="nil"/>
                  <w:bottom w:val="nil"/>
                  <w:right w:val="single" w:sz="4" w:space="0" w:color="auto"/>
                </w:tcBorders>
                <w:shd w:val="clear" w:color="auto" w:fill="auto"/>
              </w:tcPr>
              <w:p w14:paraId="012A0F33" w14:textId="32855D5A"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 1.49 </w:t>
                </w:r>
              </w:p>
            </w:tc>
            <w:tc>
              <w:tcPr>
                <w:tcW w:w="850" w:type="dxa"/>
                <w:tcBorders>
                  <w:top w:val="nil"/>
                  <w:left w:val="nil"/>
                  <w:bottom w:val="nil"/>
                  <w:right w:val="single" w:sz="4" w:space="0" w:color="auto"/>
                </w:tcBorders>
                <w:shd w:val="clear" w:color="auto" w:fill="auto"/>
              </w:tcPr>
              <w:p w14:paraId="4595B965" w14:textId="77777777" w:rsidR="0082088C" w:rsidRPr="0082088C" w:rsidRDefault="0082088C" w:rsidP="0082088C">
                <w:pPr>
                  <w:spacing w:after="0"/>
                  <w:jc w:val="center"/>
                  <w:rPr>
                    <w:rFonts w:asciiTheme="minorHAnsi" w:eastAsia="Times New Roman" w:hAnsiTheme="minorHAnsi"/>
                    <w:sz w:val="20"/>
                    <w:szCs w:val="20"/>
                  </w:rPr>
                </w:pPr>
              </w:p>
            </w:tc>
            <w:tc>
              <w:tcPr>
                <w:tcW w:w="1134" w:type="dxa"/>
                <w:tcBorders>
                  <w:top w:val="nil"/>
                  <w:left w:val="nil"/>
                  <w:bottom w:val="nil"/>
                  <w:right w:val="single" w:sz="4" w:space="0" w:color="auto"/>
                </w:tcBorders>
                <w:shd w:val="clear" w:color="auto" w:fill="auto"/>
              </w:tcPr>
              <w:p w14:paraId="1BF6356E" w14:textId="415B2322"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1.49 </w:t>
                </w:r>
              </w:p>
            </w:tc>
            <w:tc>
              <w:tcPr>
                <w:tcW w:w="993" w:type="dxa"/>
                <w:tcBorders>
                  <w:top w:val="nil"/>
                  <w:left w:val="nil"/>
                  <w:bottom w:val="nil"/>
                  <w:right w:val="single" w:sz="4" w:space="0" w:color="auto"/>
                </w:tcBorders>
                <w:shd w:val="clear" w:color="auto" w:fill="auto"/>
              </w:tcPr>
              <w:p w14:paraId="4F6C84D1" w14:textId="605F963B"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0.66 </w:t>
                </w:r>
              </w:p>
            </w:tc>
            <w:tc>
              <w:tcPr>
                <w:tcW w:w="714" w:type="dxa"/>
                <w:tcBorders>
                  <w:top w:val="nil"/>
                  <w:left w:val="nil"/>
                  <w:bottom w:val="nil"/>
                  <w:right w:val="single" w:sz="4" w:space="0" w:color="auto"/>
                </w:tcBorders>
                <w:shd w:val="clear" w:color="auto" w:fill="auto"/>
              </w:tcPr>
              <w:p w14:paraId="11302730" w14:textId="77777777" w:rsidR="0082088C" w:rsidRPr="0082088C" w:rsidRDefault="0082088C" w:rsidP="0082088C">
                <w:pPr>
                  <w:spacing w:after="0"/>
                  <w:jc w:val="center"/>
                  <w:rPr>
                    <w:rFonts w:asciiTheme="minorHAnsi" w:eastAsia="Times New Roman" w:hAnsiTheme="minorHAnsi"/>
                    <w:sz w:val="20"/>
                    <w:szCs w:val="20"/>
                  </w:rPr>
                </w:pPr>
              </w:p>
            </w:tc>
            <w:tc>
              <w:tcPr>
                <w:tcW w:w="1128" w:type="dxa"/>
                <w:tcBorders>
                  <w:top w:val="nil"/>
                  <w:left w:val="nil"/>
                  <w:bottom w:val="nil"/>
                  <w:right w:val="single" w:sz="4" w:space="0" w:color="auto"/>
                </w:tcBorders>
                <w:shd w:val="clear" w:color="auto" w:fill="auto"/>
              </w:tcPr>
              <w:p w14:paraId="7F5C0711" w14:textId="4E134F31"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0.66 </w:t>
                </w:r>
              </w:p>
            </w:tc>
          </w:tr>
          <w:tr w:rsidR="0082088C" w:rsidRPr="009038FD" w14:paraId="74DD2EA5" w14:textId="77777777" w:rsidTr="004775F1">
            <w:trPr>
              <w:trHeight w:val="312"/>
            </w:trPr>
            <w:tc>
              <w:tcPr>
                <w:tcW w:w="808" w:type="dxa"/>
                <w:tcBorders>
                  <w:top w:val="nil"/>
                  <w:left w:val="single" w:sz="4" w:space="0" w:color="auto"/>
                  <w:bottom w:val="nil"/>
                  <w:right w:val="single" w:sz="4" w:space="0" w:color="auto"/>
                </w:tcBorders>
                <w:shd w:val="clear" w:color="auto" w:fill="auto"/>
              </w:tcPr>
              <w:p w14:paraId="40033CE0" w14:textId="7D556873" w:rsidR="0082088C" w:rsidRPr="004775F1" w:rsidRDefault="0082088C" w:rsidP="0082088C">
                <w:pPr>
                  <w:spacing w:after="0"/>
                  <w:jc w:val="right"/>
                  <w:rPr>
                    <w:rFonts w:asciiTheme="minorHAnsi" w:eastAsia="Times New Roman" w:hAnsiTheme="minorHAnsi"/>
                    <w:sz w:val="20"/>
                    <w:szCs w:val="20"/>
                  </w:rPr>
                </w:pPr>
                <w:r w:rsidRPr="004775F1">
                  <w:rPr>
                    <w:rFonts w:asciiTheme="minorHAnsi" w:hAnsiTheme="minorHAnsi"/>
                    <w:sz w:val="20"/>
                    <w:szCs w:val="20"/>
                  </w:rPr>
                  <w:t>2029</w:t>
                </w:r>
              </w:p>
            </w:tc>
            <w:tc>
              <w:tcPr>
                <w:tcW w:w="1015" w:type="dxa"/>
                <w:tcBorders>
                  <w:top w:val="nil"/>
                  <w:left w:val="nil"/>
                  <w:bottom w:val="nil"/>
                  <w:right w:val="single" w:sz="4" w:space="0" w:color="auto"/>
                </w:tcBorders>
                <w:shd w:val="clear" w:color="auto" w:fill="auto"/>
              </w:tcPr>
              <w:p w14:paraId="5743356A" w14:textId="55D1EB02" w:rsidR="0082088C" w:rsidRPr="0082088C" w:rsidRDefault="0082088C" w:rsidP="0082088C">
                <w:pPr>
                  <w:spacing w:after="0"/>
                  <w:jc w:val="right"/>
                  <w:rPr>
                    <w:rFonts w:asciiTheme="minorHAnsi" w:eastAsia="Times New Roman" w:hAnsiTheme="minorHAnsi"/>
                    <w:sz w:val="20"/>
                    <w:szCs w:val="20"/>
                  </w:rPr>
                </w:pPr>
                <w:r w:rsidRPr="00C40BB4">
                  <w:rPr>
                    <w:sz w:val="20"/>
                    <w:szCs w:val="20"/>
                  </w:rPr>
                  <w:t>31.90</w:t>
                </w:r>
              </w:p>
            </w:tc>
            <w:tc>
              <w:tcPr>
                <w:tcW w:w="1026" w:type="dxa"/>
                <w:tcBorders>
                  <w:top w:val="nil"/>
                  <w:left w:val="nil"/>
                  <w:bottom w:val="nil"/>
                  <w:right w:val="single" w:sz="4" w:space="0" w:color="auto"/>
                </w:tcBorders>
                <w:shd w:val="clear" w:color="auto" w:fill="auto"/>
              </w:tcPr>
              <w:p w14:paraId="48650DC2" w14:textId="71318E41" w:rsidR="0082088C" w:rsidRPr="0082088C" w:rsidRDefault="0082088C" w:rsidP="0082088C">
                <w:pPr>
                  <w:spacing w:after="0"/>
                  <w:jc w:val="center"/>
                  <w:rPr>
                    <w:rFonts w:asciiTheme="minorHAnsi" w:eastAsia="Times New Roman" w:hAnsiTheme="minorHAnsi"/>
                    <w:sz w:val="20"/>
                    <w:szCs w:val="20"/>
                  </w:rPr>
                </w:pPr>
                <w:r w:rsidRPr="00C40BB4">
                  <w:rPr>
                    <w:sz w:val="20"/>
                    <w:szCs w:val="20"/>
                  </w:rPr>
                  <w:t>5.28%</w:t>
                </w:r>
              </w:p>
            </w:tc>
            <w:tc>
              <w:tcPr>
                <w:tcW w:w="1399" w:type="dxa"/>
                <w:tcBorders>
                  <w:top w:val="nil"/>
                  <w:left w:val="nil"/>
                  <w:bottom w:val="nil"/>
                  <w:right w:val="single" w:sz="4" w:space="0" w:color="auto"/>
                </w:tcBorders>
                <w:shd w:val="clear" w:color="auto" w:fill="auto"/>
              </w:tcPr>
              <w:p w14:paraId="67CD94AE" w14:textId="152B4E59"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 1.68 </w:t>
                </w:r>
              </w:p>
            </w:tc>
            <w:tc>
              <w:tcPr>
                <w:tcW w:w="850" w:type="dxa"/>
                <w:tcBorders>
                  <w:top w:val="nil"/>
                  <w:left w:val="nil"/>
                  <w:bottom w:val="nil"/>
                  <w:right w:val="single" w:sz="4" w:space="0" w:color="auto"/>
                </w:tcBorders>
                <w:shd w:val="clear" w:color="auto" w:fill="auto"/>
              </w:tcPr>
              <w:p w14:paraId="54CDC2CF" w14:textId="77777777" w:rsidR="0082088C" w:rsidRPr="0082088C" w:rsidRDefault="0082088C" w:rsidP="0082088C">
                <w:pPr>
                  <w:spacing w:after="0"/>
                  <w:jc w:val="center"/>
                  <w:rPr>
                    <w:rFonts w:asciiTheme="minorHAnsi" w:eastAsia="Times New Roman" w:hAnsiTheme="minorHAnsi"/>
                    <w:sz w:val="20"/>
                    <w:szCs w:val="20"/>
                  </w:rPr>
                </w:pPr>
              </w:p>
            </w:tc>
            <w:tc>
              <w:tcPr>
                <w:tcW w:w="1134" w:type="dxa"/>
                <w:tcBorders>
                  <w:top w:val="nil"/>
                  <w:left w:val="nil"/>
                  <w:bottom w:val="nil"/>
                  <w:right w:val="single" w:sz="4" w:space="0" w:color="auto"/>
                </w:tcBorders>
                <w:shd w:val="clear" w:color="auto" w:fill="auto"/>
              </w:tcPr>
              <w:p w14:paraId="74B752BE" w14:textId="39697430"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1.68 </w:t>
                </w:r>
              </w:p>
            </w:tc>
            <w:tc>
              <w:tcPr>
                <w:tcW w:w="993" w:type="dxa"/>
                <w:tcBorders>
                  <w:top w:val="nil"/>
                  <w:left w:val="nil"/>
                  <w:bottom w:val="nil"/>
                  <w:right w:val="single" w:sz="4" w:space="0" w:color="auto"/>
                </w:tcBorders>
                <w:shd w:val="clear" w:color="auto" w:fill="auto"/>
              </w:tcPr>
              <w:p w14:paraId="37EE312B" w14:textId="1D9B36B2"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0.70 </w:t>
                </w:r>
              </w:p>
            </w:tc>
            <w:tc>
              <w:tcPr>
                <w:tcW w:w="714" w:type="dxa"/>
                <w:tcBorders>
                  <w:top w:val="nil"/>
                  <w:left w:val="nil"/>
                  <w:bottom w:val="nil"/>
                  <w:right w:val="single" w:sz="4" w:space="0" w:color="auto"/>
                </w:tcBorders>
                <w:shd w:val="clear" w:color="auto" w:fill="auto"/>
              </w:tcPr>
              <w:p w14:paraId="47E1190F" w14:textId="77777777" w:rsidR="0082088C" w:rsidRPr="0082088C" w:rsidRDefault="0082088C" w:rsidP="0082088C">
                <w:pPr>
                  <w:spacing w:after="0"/>
                  <w:jc w:val="center"/>
                  <w:rPr>
                    <w:rFonts w:asciiTheme="minorHAnsi" w:eastAsia="Times New Roman" w:hAnsiTheme="minorHAnsi"/>
                    <w:sz w:val="20"/>
                    <w:szCs w:val="20"/>
                  </w:rPr>
                </w:pPr>
              </w:p>
            </w:tc>
            <w:tc>
              <w:tcPr>
                <w:tcW w:w="1128" w:type="dxa"/>
                <w:tcBorders>
                  <w:top w:val="nil"/>
                  <w:left w:val="nil"/>
                  <w:bottom w:val="nil"/>
                  <w:right w:val="single" w:sz="4" w:space="0" w:color="auto"/>
                </w:tcBorders>
                <w:shd w:val="clear" w:color="auto" w:fill="auto"/>
              </w:tcPr>
              <w:p w14:paraId="218B3782" w14:textId="668E1BA9"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0.70 </w:t>
                </w:r>
              </w:p>
            </w:tc>
          </w:tr>
          <w:tr w:rsidR="0082088C" w:rsidRPr="009038FD" w14:paraId="651D3E2D" w14:textId="77777777" w:rsidTr="004775F1">
            <w:trPr>
              <w:trHeight w:val="312"/>
            </w:trPr>
            <w:tc>
              <w:tcPr>
                <w:tcW w:w="808" w:type="dxa"/>
                <w:tcBorders>
                  <w:top w:val="nil"/>
                  <w:left w:val="single" w:sz="4" w:space="0" w:color="auto"/>
                  <w:bottom w:val="nil"/>
                  <w:right w:val="single" w:sz="4" w:space="0" w:color="auto"/>
                </w:tcBorders>
                <w:shd w:val="clear" w:color="auto" w:fill="auto"/>
              </w:tcPr>
              <w:p w14:paraId="1B1D83D3" w14:textId="7408F09D" w:rsidR="0082088C" w:rsidRPr="004775F1" w:rsidRDefault="0082088C" w:rsidP="0082088C">
                <w:pPr>
                  <w:spacing w:after="0"/>
                  <w:jc w:val="right"/>
                  <w:rPr>
                    <w:rFonts w:asciiTheme="minorHAnsi" w:eastAsia="Times New Roman" w:hAnsiTheme="minorHAnsi"/>
                    <w:sz w:val="20"/>
                    <w:szCs w:val="20"/>
                  </w:rPr>
                </w:pPr>
                <w:r w:rsidRPr="004775F1">
                  <w:rPr>
                    <w:rFonts w:asciiTheme="minorHAnsi" w:hAnsiTheme="minorHAnsi"/>
                    <w:sz w:val="20"/>
                    <w:szCs w:val="20"/>
                  </w:rPr>
                  <w:t>2030</w:t>
                </w:r>
              </w:p>
            </w:tc>
            <w:tc>
              <w:tcPr>
                <w:tcW w:w="1015" w:type="dxa"/>
                <w:tcBorders>
                  <w:top w:val="nil"/>
                  <w:left w:val="nil"/>
                  <w:bottom w:val="nil"/>
                  <w:right w:val="single" w:sz="4" w:space="0" w:color="auto"/>
                </w:tcBorders>
                <w:shd w:val="clear" w:color="auto" w:fill="auto"/>
              </w:tcPr>
              <w:p w14:paraId="5656E4A2" w14:textId="74C809CB" w:rsidR="0082088C" w:rsidRPr="0082088C" w:rsidRDefault="0082088C" w:rsidP="0082088C">
                <w:pPr>
                  <w:spacing w:after="0"/>
                  <w:jc w:val="right"/>
                  <w:rPr>
                    <w:rFonts w:asciiTheme="minorHAnsi" w:eastAsia="Times New Roman" w:hAnsiTheme="minorHAnsi"/>
                    <w:sz w:val="20"/>
                    <w:szCs w:val="20"/>
                  </w:rPr>
                </w:pPr>
                <w:r w:rsidRPr="00C40BB4">
                  <w:rPr>
                    <w:sz w:val="20"/>
                    <w:szCs w:val="20"/>
                  </w:rPr>
                  <w:t>35.65</w:t>
                </w:r>
              </w:p>
            </w:tc>
            <w:tc>
              <w:tcPr>
                <w:tcW w:w="1026" w:type="dxa"/>
                <w:tcBorders>
                  <w:top w:val="nil"/>
                  <w:left w:val="nil"/>
                  <w:bottom w:val="nil"/>
                  <w:right w:val="single" w:sz="4" w:space="0" w:color="auto"/>
                </w:tcBorders>
                <w:shd w:val="clear" w:color="auto" w:fill="auto"/>
              </w:tcPr>
              <w:p w14:paraId="5E8DF06B" w14:textId="392CA410" w:rsidR="0082088C" w:rsidRPr="0082088C" w:rsidRDefault="0082088C" w:rsidP="0082088C">
                <w:pPr>
                  <w:spacing w:after="0"/>
                  <w:jc w:val="center"/>
                  <w:rPr>
                    <w:rFonts w:asciiTheme="minorHAnsi" w:eastAsia="Times New Roman" w:hAnsiTheme="minorHAnsi"/>
                    <w:sz w:val="20"/>
                    <w:szCs w:val="20"/>
                  </w:rPr>
                </w:pPr>
                <w:r w:rsidRPr="00C40BB4">
                  <w:rPr>
                    <w:sz w:val="20"/>
                    <w:szCs w:val="20"/>
                  </w:rPr>
                  <w:t>5.28%</w:t>
                </w:r>
              </w:p>
            </w:tc>
            <w:tc>
              <w:tcPr>
                <w:tcW w:w="1399" w:type="dxa"/>
                <w:tcBorders>
                  <w:top w:val="nil"/>
                  <w:left w:val="nil"/>
                  <w:bottom w:val="nil"/>
                  <w:right w:val="single" w:sz="4" w:space="0" w:color="auto"/>
                </w:tcBorders>
                <w:shd w:val="clear" w:color="auto" w:fill="auto"/>
              </w:tcPr>
              <w:p w14:paraId="064D2359" w14:textId="009EC246"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 1.88 </w:t>
                </w:r>
              </w:p>
            </w:tc>
            <w:tc>
              <w:tcPr>
                <w:tcW w:w="850" w:type="dxa"/>
                <w:tcBorders>
                  <w:top w:val="nil"/>
                  <w:left w:val="nil"/>
                  <w:bottom w:val="nil"/>
                  <w:right w:val="single" w:sz="4" w:space="0" w:color="auto"/>
                </w:tcBorders>
                <w:shd w:val="clear" w:color="auto" w:fill="auto"/>
              </w:tcPr>
              <w:p w14:paraId="5851C514" w14:textId="77777777" w:rsidR="0082088C" w:rsidRPr="0082088C" w:rsidRDefault="0082088C" w:rsidP="0082088C">
                <w:pPr>
                  <w:spacing w:after="0"/>
                  <w:jc w:val="center"/>
                  <w:rPr>
                    <w:rFonts w:asciiTheme="minorHAnsi" w:eastAsia="Times New Roman" w:hAnsiTheme="minorHAnsi"/>
                    <w:sz w:val="20"/>
                    <w:szCs w:val="20"/>
                  </w:rPr>
                </w:pPr>
              </w:p>
            </w:tc>
            <w:tc>
              <w:tcPr>
                <w:tcW w:w="1134" w:type="dxa"/>
                <w:tcBorders>
                  <w:top w:val="nil"/>
                  <w:left w:val="nil"/>
                  <w:bottom w:val="nil"/>
                  <w:right w:val="single" w:sz="4" w:space="0" w:color="auto"/>
                </w:tcBorders>
                <w:shd w:val="clear" w:color="auto" w:fill="auto"/>
              </w:tcPr>
              <w:p w14:paraId="54026F80" w14:textId="658F9D57"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1.88 </w:t>
                </w:r>
              </w:p>
            </w:tc>
            <w:tc>
              <w:tcPr>
                <w:tcW w:w="993" w:type="dxa"/>
                <w:tcBorders>
                  <w:top w:val="nil"/>
                  <w:left w:val="nil"/>
                  <w:bottom w:val="nil"/>
                  <w:right w:val="single" w:sz="4" w:space="0" w:color="auto"/>
                </w:tcBorders>
                <w:shd w:val="clear" w:color="auto" w:fill="auto"/>
              </w:tcPr>
              <w:p w14:paraId="7C7C562A" w14:textId="51940F5D"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0.73 </w:t>
                </w:r>
              </w:p>
            </w:tc>
            <w:tc>
              <w:tcPr>
                <w:tcW w:w="714" w:type="dxa"/>
                <w:tcBorders>
                  <w:top w:val="nil"/>
                  <w:left w:val="nil"/>
                  <w:bottom w:val="nil"/>
                  <w:right w:val="single" w:sz="4" w:space="0" w:color="auto"/>
                </w:tcBorders>
                <w:shd w:val="clear" w:color="auto" w:fill="auto"/>
              </w:tcPr>
              <w:p w14:paraId="49029333" w14:textId="77777777" w:rsidR="0082088C" w:rsidRPr="0082088C" w:rsidRDefault="0082088C" w:rsidP="0082088C">
                <w:pPr>
                  <w:spacing w:after="0"/>
                  <w:jc w:val="center"/>
                  <w:rPr>
                    <w:rFonts w:asciiTheme="minorHAnsi" w:eastAsia="Times New Roman" w:hAnsiTheme="minorHAnsi"/>
                    <w:sz w:val="20"/>
                    <w:szCs w:val="20"/>
                  </w:rPr>
                </w:pPr>
              </w:p>
            </w:tc>
            <w:tc>
              <w:tcPr>
                <w:tcW w:w="1128" w:type="dxa"/>
                <w:tcBorders>
                  <w:top w:val="nil"/>
                  <w:left w:val="nil"/>
                  <w:bottom w:val="nil"/>
                  <w:right w:val="single" w:sz="4" w:space="0" w:color="auto"/>
                </w:tcBorders>
                <w:shd w:val="clear" w:color="auto" w:fill="auto"/>
              </w:tcPr>
              <w:p w14:paraId="02D5F4CE" w14:textId="381E3249"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0.73 </w:t>
                </w:r>
              </w:p>
            </w:tc>
          </w:tr>
          <w:tr w:rsidR="0082088C" w:rsidRPr="009038FD" w14:paraId="745279F4" w14:textId="77777777" w:rsidTr="004775F1">
            <w:trPr>
              <w:trHeight w:val="312"/>
            </w:trPr>
            <w:tc>
              <w:tcPr>
                <w:tcW w:w="808" w:type="dxa"/>
                <w:tcBorders>
                  <w:top w:val="nil"/>
                  <w:left w:val="single" w:sz="4" w:space="0" w:color="auto"/>
                  <w:bottom w:val="single" w:sz="4" w:space="0" w:color="auto"/>
                  <w:right w:val="single" w:sz="4" w:space="0" w:color="auto"/>
                </w:tcBorders>
                <w:shd w:val="clear" w:color="auto" w:fill="auto"/>
              </w:tcPr>
              <w:p w14:paraId="638615CB" w14:textId="5A50D8B4" w:rsidR="0082088C" w:rsidRPr="004775F1" w:rsidRDefault="0082088C" w:rsidP="0082088C">
                <w:pPr>
                  <w:spacing w:after="0"/>
                  <w:jc w:val="right"/>
                  <w:rPr>
                    <w:rFonts w:asciiTheme="minorHAnsi" w:eastAsia="Times New Roman" w:hAnsiTheme="minorHAnsi"/>
                    <w:sz w:val="20"/>
                    <w:szCs w:val="20"/>
                  </w:rPr>
                </w:pPr>
                <w:r w:rsidRPr="004775F1">
                  <w:rPr>
                    <w:rFonts w:asciiTheme="minorHAnsi" w:hAnsiTheme="minorHAnsi"/>
                    <w:sz w:val="20"/>
                    <w:szCs w:val="20"/>
                  </w:rPr>
                  <w:t>2031</w:t>
                </w:r>
              </w:p>
            </w:tc>
            <w:tc>
              <w:tcPr>
                <w:tcW w:w="1015" w:type="dxa"/>
                <w:tcBorders>
                  <w:top w:val="nil"/>
                  <w:left w:val="nil"/>
                  <w:bottom w:val="single" w:sz="4" w:space="0" w:color="auto"/>
                  <w:right w:val="single" w:sz="4" w:space="0" w:color="auto"/>
                </w:tcBorders>
                <w:shd w:val="clear" w:color="auto" w:fill="auto"/>
              </w:tcPr>
              <w:p w14:paraId="29FF024F" w14:textId="797BE9A4" w:rsidR="0082088C" w:rsidRPr="0082088C" w:rsidRDefault="0082088C" w:rsidP="0082088C">
                <w:pPr>
                  <w:spacing w:after="0"/>
                  <w:jc w:val="right"/>
                  <w:rPr>
                    <w:rFonts w:asciiTheme="minorHAnsi" w:eastAsia="Times New Roman" w:hAnsiTheme="minorHAnsi"/>
                    <w:sz w:val="20"/>
                    <w:szCs w:val="20"/>
                  </w:rPr>
                </w:pPr>
                <w:r w:rsidRPr="00C40BB4">
                  <w:rPr>
                    <w:sz w:val="20"/>
                    <w:szCs w:val="20"/>
                  </w:rPr>
                  <w:t>39.41</w:t>
                </w:r>
              </w:p>
            </w:tc>
            <w:tc>
              <w:tcPr>
                <w:tcW w:w="1026" w:type="dxa"/>
                <w:tcBorders>
                  <w:top w:val="nil"/>
                  <w:left w:val="nil"/>
                  <w:bottom w:val="single" w:sz="4" w:space="0" w:color="auto"/>
                  <w:right w:val="single" w:sz="4" w:space="0" w:color="auto"/>
                </w:tcBorders>
                <w:shd w:val="clear" w:color="auto" w:fill="auto"/>
              </w:tcPr>
              <w:p w14:paraId="37086A50" w14:textId="21BF3197" w:rsidR="0082088C" w:rsidRPr="0082088C" w:rsidRDefault="0082088C" w:rsidP="0082088C">
                <w:pPr>
                  <w:spacing w:after="0"/>
                  <w:jc w:val="center"/>
                  <w:rPr>
                    <w:rFonts w:asciiTheme="minorHAnsi" w:eastAsia="Times New Roman" w:hAnsiTheme="minorHAnsi"/>
                    <w:sz w:val="20"/>
                    <w:szCs w:val="20"/>
                  </w:rPr>
                </w:pPr>
                <w:r w:rsidRPr="00C40BB4">
                  <w:rPr>
                    <w:sz w:val="20"/>
                    <w:szCs w:val="20"/>
                  </w:rPr>
                  <w:t>5.28%</w:t>
                </w:r>
              </w:p>
            </w:tc>
            <w:tc>
              <w:tcPr>
                <w:tcW w:w="1399" w:type="dxa"/>
                <w:tcBorders>
                  <w:top w:val="nil"/>
                  <w:left w:val="nil"/>
                  <w:bottom w:val="single" w:sz="4" w:space="0" w:color="auto"/>
                  <w:right w:val="single" w:sz="4" w:space="0" w:color="auto"/>
                </w:tcBorders>
                <w:shd w:val="clear" w:color="auto" w:fill="auto"/>
              </w:tcPr>
              <w:p w14:paraId="58E36231" w14:textId="3EDE2ED2"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 2.08 </w:t>
                </w:r>
              </w:p>
            </w:tc>
            <w:tc>
              <w:tcPr>
                <w:tcW w:w="850" w:type="dxa"/>
                <w:tcBorders>
                  <w:top w:val="nil"/>
                  <w:left w:val="nil"/>
                  <w:bottom w:val="single" w:sz="4" w:space="0" w:color="auto"/>
                  <w:right w:val="single" w:sz="4" w:space="0" w:color="auto"/>
                </w:tcBorders>
                <w:shd w:val="clear" w:color="auto" w:fill="auto"/>
              </w:tcPr>
              <w:p w14:paraId="263AD78E" w14:textId="77777777" w:rsidR="0082088C" w:rsidRPr="0082088C" w:rsidRDefault="0082088C" w:rsidP="0082088C">
                <w:pPr>
                  <w:spacing w:after="0"/>
                  <w:jc w:val="center"/>
                  <w:rPr>
                    <w:rFonts w:asciiTheme="minorHAnsi" w:eastAsia="Times New Roman" w:hAnsiTheme="minorHAnsi"/>
                    <w:sz w:val="20"/>
                    <w:szCs w:val="20"/>
                  </w:rPr>
                </w:pPr>
              </w:p>
            </w:tc>
            <w:tc>
              <w:tcPr>
                <w:tcW w:w="1134" w:type="dxa"/>
                <w:tcBorders>
                  <w:top w:val="nil"/>
                  <w:left w:val="nil"/>
                  <w:bottom w:val="single" w:sz="4" w:space="0" w:color="auto"/>
                  <w:right w:val="single" w:sz="4" w:space="0" w:color="auto"/>
                </w:tcBorders>
                <w:shd w:val="clear" w:color="auto" w:fill="auto"/>
              </w:tcPr>
              <w:p w14:paraId="3A6C2FB0" w14:textId="6CB6F445"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2.08 </w:t>
                </w:r>
              </w:p>
            </w:tc>
            <w:tc>
              <w:tcPr>
                <w:tcW w:w="993" w:type="dxa"/>
                <w:tcBorders>
                  <w:top w:val="nil"/>
                  <w:left w:val="nil"/>
                  <w:bottom w:val="single" w:sz="4" w:space="0" w:color="auto"/>
                  <w:right w:val="single" w:sz="4" w:space="0" w:color="auto"/>
                </w:tcBorders>
                <w:shd w:val="clear" w:color="auto" w:fill="auto"/>
              </w:tcPr>
              <w:p w14:paraId="636E4941" w14:textId="41C5EDEF"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0.75 </w:t>
                </w:r>
              </w:p>
            </w:tc>
            <w:tc>
              <w:tcPr>
                <w:tcW w:w="714" w:type="dxa"/>
                <w:tcBorders>
                  <w:top w:val="nil"/>
                  <w:left w:val="nil"/>
                  <w:bottom w:val="single" w:sz="4" w:space="0" w:color="auto"/>
                  <w:right w:val="single" w:sz="4" w:space="0" w:color="auto"/>
                </w:tcBorders>
                <w:shd w:val="clear" w:color="auto" w:fill="auto"/>
              </w:tcPr>
              <w:p w14:paraId="18FD260C" w14:textId="77777777" w:rsidR="0082088C" w:rsidRPr="0082088C" w:rsidRDefault="0082088C" w:rsidP="0082088C">
                <w:pPr>
                  <w:spacing w:after="0"/>
                  <w:jc w:val="center"/>
                  <w:rPr>
                    <w:rFonts w:asciiTheme="minorHAnsi" w:eastAsia="Times New Roman" w:hAnsiTheme="minorHAnsi"/>
                    <w:sz w:val="20"/>
                    <w:szCs w:val="20"/>
                  </w:rPr>
                </w:pPr>
              </w:p>
            </w:tc>
            <w:tc>
              <w:tcPr>
                <w:tcW w:w="1128" w:type="dxa"/>
                <w:tcBorders>
                  <w:top w:val="nil"/>
                  <w:left w:val="nil"/>
                  <w:bottom w:val="single" w:sz="4" w:space="0" w:color="auto"/>
                  <w:right w:val="single" w:sz="4" w:space="0" w:color="auto"/>
                </w:tcBorders>
                <w:shd w:val="clear" w:color="auto" w:fill="auto"/>
              </w:tcPr>
              <w:p w14:paraId="42A94F42" w14:textId="6145AED5" w:rsidR="0082088C" w:rsidRPr="0082088C" w:rsidRDefault="0082088C" w:rsidP="0082088C">
                <w:pPr>
                  <w:spacing w:after="0"/>
                  <w:jc w:val="right"/>
                  <w:rPr>
                    <w:rFonts w:asciiTheme="minorHAnsi" w:eastAsia="Times New Roman" w:hAnsiTheme="minorHAnsi"/>
                    <w:sz w:val="20"/>
                    <w:szCs w:val="20"/>
                  </w:rPr>
                </w:pPr>
                <w:r w:rsidRPr="00C40BB4">
                  <w:rPr>
                    <w:sz w:val="20"/>
                    <w:szCs w:val="20"/>
                  </w:rPr>
                  <w:t xml:space="preserve">0.75 </w:t>
                </w:r>
              </w:p>
            </w:tc>
          </w:tr>
        </w:tbl>
        <w:p w14:paraId="057E98E5" w14:textId="77777777" w:rsidR="000F3AAF" w:rsidRPr="00EE45F5" w:rsidRDefault="000F3AAF" w:rsidP="000F3AAF">
          <w:pPr>
            <w:rPr>
              <w:rFonts w:asciiTheme="minorHAnsi" w:hAnsiTheme="minorHAnsi"/>
              <w:sz w:val="16"/>
              <w:szCs w:val="16"/>
            </w:rPr>
          </w:pPr>
          <w:r w:rsidRPr="00EE45F5">
            <w:rPr>
              <w:rFonts w:asciiTheme="minorHAnsi" w:hAnsiTheme="minorHAnsi"/>
              <w:sz w:val="16"/>
              <w:szCs w:val="16"/>
            </w:rPr>
            <w:t>Source: CSIRO</w:t>
          </w:r>
        </w:p>
        <w:p w14:paraId="3020F92C" w14:textId="1000B3DE" w:rsidR="00CC30AE" w:rsidRPr="000101FC" w:rsidRDefault="00CC30AE" w:rsidP="000101FC">
          <w:pPr>
            <w:pStyle w:val="Heading4"/>
            <w:rPr>
              <w:sz w:val="20"/>
              <w:szCs w:val="20"/>
            </w:rPr>
          </w:pPr>
          <w:r w:rsidRPr="000101FC">
            <w:rPr>
              <w:sz w:val="20"/>
              <w:szCs w:val="20"/>
            </w:rPr>
            <w:t xml:space="preserve">Table </w:t>
          </w:r>
          <w:r w:rsidR="00525846">
            <w:rPr>
              <w:sz w:val="20"/>
              <w:szCs w:val="20"/>
            </w:rPr>
            <w:t>6.5</w:t>
          </w:r>
          <w:r w:rsidRPr="000101FC">
            <w:rPr>
              <w:sz w:val="20"/>
              <w:szCs w:val="20"/>
            </w:rPr>
            <w:t xml:space="preserve">: Results of </w:t>
          </w:r>
          <w:r w:rsidR="003C2357">
            <w:rPr>
              <w:sz w:val="20"/>
              <w:szCs w:val="20"/>
            </w:rPr>
            <w:t>c</w:t>
          </w:r>
          <w:r w:rsidRPr="000101FC">
            <w:rPr>
              <w:sz w:val="20"/>
              <w:szCs w:val="20"/>
            </w:rPr>
            <w:t xml:space="preserve">ost </w:t>
          </w:r>
          <w:r w:rsidR="003C2357">
            <w:rPr>
              <w:sz w:val="20"/>
              <w:szCs w:val="20"/>
            </w:rPr>
            <w:t>b</w:t>
          </w:r>
          <w:r w:rsidRPr="000101FC">
            <w:rPr>
              <w:sz w:val="20"/>
              <w:szCs w:val="20"/>
            </w:rPr>
            <w:t xml:space="preserve">enefit </w:t>
          </w:r>
          <w:r w:rsidR="003C2357">
            <w:rPr>
              <w:sz w:val="20"/>
              <w:szCs w:val="20"/>
            </w:rPr>
            <w:t>a</w:t>
          </w:r>
          <w:r w:rsidRPr="000101FC">
            <w:rPr>
              <w:sz w:val="20"/>
              <w:szCs w:val="20"/>
            </w:rPr>
            <w:t>nalysis</w:t>
          </w:r>
        </w:p>
        <w:tbl>
          <w:tblPr>
            <w:tblStyle w:val="TableCSIRO"/>
            <w:tblW w:w="4800" w:type="dxa"/>
            <w:tblLook w:val="04A0" w:firstRow="1" w:lastRow="0" w:firstColumn="1" w:lastColumn="0" w:noHBand="0" w:noVBand="1"/>
          </w:tblPr>
          <w:tblGrid>
            <w:gridCol w:w="2689"/>
            <w:gridCol w:w="992"/>
            <w:gridCol w:w="1119"/>
          </w:tblGrid>
          <w:tr w:rsidR="00546AED" w:rsidRPr="00CC30AE" w14:paraId="08C12718" w14:textId="77777777" w:rsidTr="00D952F3">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89" w:type="dxa"/>
                <w:hideMark/>
              </w:tcPr>
              <w:p w14:paraId="7C03D596" w14:textId="77777777" w:rsidR="00546AED" w:rsidRPr="00EE45F5" w:rsidRDefault="00546AED" w:rsidP="00EE45F5">
                <w:pPr>
                  <w:spacing w:after="0"/>
                  <w:rPr>
                    <w:rFonts w:asciiTheme="minorHAnsi" w:eastAsia="Times New Roman" w:hAnsiTheme="minorHAnsi"/>
                    <w:b w:val="0"/>
                    <w:color w:val="auto"/>
                    <w:sz w:val="16"/>
                    <w:szCs w:val="16"/>
                  </w:rPr>
                </w:pPr>
                <w:bookmarkStart w:id="16" w:name="OLE_LINK1"/>
                <w:bookmarkStart w:id="17" w:name="_Toc443925613"/>
                <w:bookmarkStart w:id="18" w:name="_Toc442952672"/>
                <w:r w:rsidRPr="00EE45F5">
                  <w:rPr>
                    <w:rFonts w:asciiTheme="minorHAnsi" w:eastAsia="Times New Roman" w:hAnsiTheme="minorHAnsi"/>
                    <w:color w:val="auto"/>
                    <w:sz w:val="16"/>
                    <w:szCs w:val="16"/>
                  </w:rPr>
                  <w:t xml:space="preserve">Criteria </w:t>
                </w:r>
              </w:p>
            </w:tc>
            <w:tc>
              <w:tcPr>
                <w:tcW w:w="992" w:type="dxa"/>
                <w:hideMark/>
              </w:tcPr>
              <w:p w14:paraId="3A25DC12" w14:textId="48D33D04" w:rsidR="00546AED" w:rsidRPr="00EE45F5" w:rsidRDefault="007D3C9D" w:rsidP="00EE45F5">
                <w:pPr>
                  <w:spacing w:after="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color w:val="auto"/>
                    <w:sz w:val="16"/>
                    <w:szCs w:val="16"/>
                  </w:rPr>
                </w:pPr>
                <w:r w:rsidRPr="00EE45F5">
                  <w:rPr>
                    <w:rFonts w:asciiTheme="minorHAnsi" w:eastAsia="Times New Roman" w:hAnsiTheme="minorHAnsi"/>
                    <w:color w:val="auto"/>
                    <w:sz w:val="16"/>
                    <w:szCs w:val="16"/>
                  </w:rPr>
                  <w:t>CSIRO</w:t>
                </w:r>
              </w:p>
            </w:tc>
            <w:tc>
              <w:tcPr>
                <w:tcW w:w="1119" w:type="dxa"/>
                <w:noWrap/>
                <w:hideMark/>
              </w:tcPr>
              <w:p w14:paraId="59786CB0" w14:textId="3D0115E8" w:rsidR="00546AED" w:rsidRPr="00EE45F5" w:rsidRDefault="007D3C9D" w:rsidP="00EE45F5">
                <w:pPr>
                  <w:spacing w:after="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color w:val="auto"/>
                    <w:sz w:val="16"/>
                    <w:szCs w:val="16"/>
                  </w:rPr>
                </w:pPr>
                <w:r w:rsidRPr="00EE45F5">
                  <w:rPr>
                    <w:rFonts w:asciiTheme="minorHAnsi" w:eastAsia="Times New Roman" w:hAnsiTheme="minorHAnsi"/>
                    <w:color w:val="auto"/>
                    <w:sz w:val="16"/>
                    <w:szCs w:val="16"/>
                  </w:rPr>
                  <w:t>Program</w:t>
                </w:r>
              </w:p>
            </w:tc>
          </w:tr>
          <w:tr w:rsidR="008D1D11" w:rsidRPr="00CC30AE" w14:paraId="608E53AC" w14:textId="77777777" w:rsidTr="00D952F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689" w:type="dxa"/>
                <w:hideMark/>
              </w:tcPr>
              <w:p w14:paraId="75057DEF" w14:textId="77777777" w:rsidR="008D1D11" w:rsidRPr="00EE45F5" w:rsidRDefault="008D1D11" w:rsidP="008D1D11">
                <w:pPr>
                  <w:spacing w:after="0"/>
                  <w:rPr>
                    <w:rFonts w:asciiTheme="minorHAnsi" w:eastAsia="Times New Roman" w:hAnsiTheme="minorHAnsi"/>
                    <w:sz w:val="18"/>
                    <w:szCs w:val="18"/>
                  </w:rPr>
                </w:pPr>
                <w:r w:rsidRPr="00EE45F5">
                  <w:rPr>
                    <w:rFonts w:asciiTheme="minorHAnsi" w:eastAsia="Times New Roman" w:hAnsiTheme="minorHAnsi"/>
                    <w:sz w:val="18"/>
                    <w:szCs w:val="18"/>
                  </w:rPr>
                  <w:t>Present value of costs ($ m)</w:t>
                </w:r>
              </w:p>
            </w:tc>
            <w:tc>
              <w:tcPr>
                <w:tcW w:w="992" w:type="dxa"/>
              </w:tcPr>
              <w:p w14:paraId="6EBD3F32" w14:textId="49510662" w:rsidR="008D1D11" w:rsidRPr="00D94E8D" w:rsidRDefault="008D1D11" w:rsidP="008D1D11">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18"/>
                  </w:rPr>
                </w:pPr>
                <w:r w:rsidRPr="00D94E8D">
                  <w:rPr>
                    <w:sz w:val="20"/>
                  </w:rPr>
                  <w:t xml:space="preserve"> 1.44 </w:t>
                </w:r>
              </w:p>
            </w:tc>
            <w:tc>
              <w:tcPr>
                <w:tcW w:w="1119" w:type="dxa"/>
              </w:tcPr>
              <w:p w14:paraId="6D2E474A" w14:textId="446EB1BF" w:rsidR="008D1D11" w:rsidRPr="00D94E8D" w:rsidRDefault="008D1D11" w:rsidP="008D1D11">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18"/>
                  </w:rPr>
                </w:pPr>
                <w:r w:rsidRPr="00D94E8D">
                  <w:rPr>
                    <w:sz w:val="20"/>
                  </w:rPr>
                  <w:t xml:space="preserve"> 35.10 </w:t>
                </w:r>
              </w:p>
            </w:tc>
          </w:tr>
          <w:tr w:rsidR="008D1D11" w:rsidRPr="00CC30AE" w14:paraId="15F61DF1" w14:textId="77777777" w:rsidTr="00D952F3">
            <w:trPr>
              <w:trHeight w:val="417"/>
            </w:trPr>
            <w:tc>
              <w:tcPr>
                <w:cnfStyle w:val="001000000000" w:firstRow="0" w:lastRow="0" w:firstColumn="1" w:lastColumn="0" w:oddVBand="0" w:evenVBand="0" w:oddHBand="0" w:evenHBand="0" w:firstRowFirstColumn="0" w:firstRowLastColumn="0" w:lastRowFirstColumn="0" w:lastRowLastColumn="0"/>
                <w:tcW w:w="2689" w:type="dxa"/>
                <w:hideMark/>
              </w:tcPr>
              <w:p w14:paraId="4F2CD5A2" w14:textId="0600FE27" w:rsidR="008D1D11" w:rsidRPr="00EE45F5" w:rsidRDefault="008D1D11" w:rsidP="008D1D11">
                <w:pPr>
                  <w:spacing w:after="0"/>
                  <w:rPr>
                    <w:rFonts w:asciiTheme="minorHAnsi" w:eastAsia="Times New Roman" w:hAnsiTheme="minorHAnsi"/>
                    <w:sz w:val="18"/>
                    <w:szCs w:val="18"/>
                  </w:rPr>
                </w:pPr>
                <w:r w:rsidRPr="00EE45F5">
                  <w:rPr>
                    <w:rFonts w:asciiTheme="minorHAnsi" w:eastAsia="Times New Roman" w:hAnsiTheme="minorHAnsi"/>
                    <w:sz w:val="18"/>
                    <w:szCs w:val="18"/>
                  </w:rPr>
                  <w:t>Present value of benefits ($ m)</w:t>
                </w:r>
              </w:p>
            </w:tc>
            <w:tc>
              <w:tcPr>
                <w:tcW w:w="992" w:type="dxa"/>
              </w:tcPr>
              <w:p w14:paraId="060C9420" w14:textId="65A5C58D" w:rsidR="008D1D11" w:rsidRPr="00D94E8D" w:rsidRDefault="008D1D11" w:rsidP="008D1D11">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18"/>
                  </w:rPr>
                </w:pPr>
                <w:r w:rsidRPr="00D94E8D">
                  <w:rPr>
                    <w:sz w:val="20"/>
                  </w:rPr>
                  <w:t xml:space="preserve"> 6.06 </w:t>
                </w:r>
              </w:p>
            </w:tc>
            <w:tc>
              <w:tcPr>
                <w:tcW w:w="1119" w:type="dxa"/>
                <w:noWrap/>
              </w:tcPr>
              <w:p w14:paraId="2B9B5529" w14:textId="239891E8" w:rsidR="008D1D11" w:rsidRPr="00D94E8D" w:rsidRDefault="008D1D11" w:rsidP="008D1D11">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18"/>
                  </w:rPr>
                </w:pPr>
                <w:r w:rsidRPr="00D94E8D">
                  <w:rPr>
                    <w:sz w:val="20"/>
                  </w:rPr>
                  <w:t xml:space="preserve"> 114.82 </w:t>
                </w:r>
              </w:p>
            </w:tc>
          </w:tr>
          <w:tr w:rsidR="008D1D11" w:rsidRPr="00CC30AE" w14:paraId="72670610" w14:textId="77777777" w:rsidTr="00D952F3">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689" w:type="dxa"/>
                <w:hideMark/>
              </w:tcPr>
              <w:p w14:paraId="1DE75BFA" w14:textId="77777777" w:rsidR="008D1D11" w:rsidRPr="00EE45F5" w:rsidRDefault="008D1D11" w:rsidP="008D1D11">
                <w:pPr>
                  <w:spacing w:after="0"/>
                  <w:rPr>
                    <w:rFonts w:asciiTheme="minorHAnsi" w:eastAsia="Times New Roman" w:hAnsiTheme="minorHAnsi"/>
                    <w:sz w:val="18"/>
                    <w:szCs w:val="18"/>
                  </w:rPr>
                </w:pPr>
                <w:r w:rsidRPr="00EE45F5">
                  <w:rPr>
                    <w:rFonts w:asciiTheme="minorHAnsi" w:eastAsia="Times New Roman" w:hAnsiTheme="minorHAnsi"/>
                    <w:sz w:val="18"/>
                    <w:szCs w:val="18"/>
                  </w:rPr>
                  <w:t>Net Present Value (NPV)</w:t>
                </w:r>
              </w:p>
            </w:tc>
            <w:tc>
              <w:tcPr>
                <w:tcW w:w="992" w:type="dxa"/>
              </w:tcPr>
              <w:p w14:paraId="4FC0585A" w14:textId="2F224966" w:rsidR="008D1D11" w:rsidRPr="00D94E8D" w:rsidRDefault="008D1D11" w:rsidP="008D1D11">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18"/>
                  </w:rPr>
                </w:pPr>
                <w:r w:rsidRPr="00D94E8D">
                  <w:rPr>
                    <w:sz w:val="20"/>
                  </w:rPr>
                  <w:t xml:space="preserve"> 4.62 </w:t>
                </w:r>
              </w:p>
            </w:tc>
            <w:tc>
              <w:tcPr>
                <w:tcW w:w="1119" w:type="dxa"/>
                <w:noWrap/>
              </w:tcPr>
              <w:p w14:paraId="210A64AE" w14:textId="516698E8" w:rsidR="008D1D11" w:rsidRPr="00D94E8D" w:rsidRDefault="008D1D11" w:rsidP="008D1D11">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18"/>
                  </w:rPr>
                </w:pPr>
                <w:r w:rsidRPr="00D94E8D">
                  <w:rPr>
                    <w:sz w:val="20"/>
                  </w:rPr>
                  <w:t xml:space="preserve"> 79.72 </w:t>
                </w:r>
              </w:p>
            </w:tc>
          </w:tr>
          <w:tr w:rsidR="008D1D11" w:rsidRPr="00CC30AE" w14:paraId="0A866ACC" w14:textId="77777777" w:rsidTr="00D952F3">
            <w:trPr>
              <w:trHeight w:val="280"/>
            </w:trPr>
            <w:tc>
              <w:tcPr>
                <w:cnfStyle w:val="001000000000" w:firstRow="0" w:lastRow="0" w:firstColumn="1" w:lastColumn="0" w:oddVBand="0" w:evenVBand="0" w:oddHBand="0" w:evenHBand="0" w:firstRowFirstColumn="0" w:firstRowLastColumn="0" w:lastRowFirstColumn="0" w:lastRowLastColumn="0"/>
                <w:tcW w:w="2689" w:type="dxa"/>
                <w:hideMark/>
              </w:tcPr>
              <w:p w14:paraId="75609523" w14:textId="77777777" w:rsidR="008D1D11" w:rsidRPr="00EE45F5" w:rsidRDefault="008D1D11" w:rsidP="008D1D11">
                <w:pPr>
                  <w:spacing w:after="0"/>
                  <w:rPr>
                    <w:rFonts w:asciiTheme="minorHAnsi" w:eastAsia="Times New Roman" w:hAnsiTheme="minorHAnsi"/>
                    <w:sz w:val="18"/>
                    <w:szCs w:val="18"/>
                  </w:rPr>
                </w:pPr>
                <w:r w:rsidRPr="00EE45F5">
                  <w:rPr>
                    <w:rFonts w:asciiTheme="minorHAnsi" w:eastAsia="Times New Roman" w:hAnsiTheme="minorHAnsi"/>
                    <w:sz w:val="18"/>
                    <w:szCs w:val="18"/>
                  </w:rPr>
                  <w:t>Benefit-cost Ratio (BCR)</w:t>
                </w:r>
              </w:p>
            </w:tc>
            <w:tc>
              <w:tcPr>
                <w:tcW w:w="992" w:type="dxa"/>
              </w:tcPr>
              <w:p w14:paraId="15464D56" w14:textId="6804E7BA" w:rsidR="008D1D11" w:rsidRPr="00D94E8D" w:rsidRDefault="008D1D11" w:rsidP="008D1D11">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18"/>
                  </w:rPr>
                </w:pPr>
                <w:r w:rsidRPr="00D94E8D">
                  <w:rPr>
                    <w:sz w:val="20"/>
                  </w:rPr>
                  <w:t xml:space="preserve"> 4.21 </w:t>
                </w:r>
              </w:p>
            </w:tc>
            <w:tc>
              <w:tcPr>
                <w:tcW w:w="1119" w:type="dxa"/>
                <w:noWrap/>
              </w:tcPr>
              <w:p w14:paraId="4511AC31" w14:textId="1F3AB68B" w:rsidR="008D1D11" w:rsidRPr="00D94E8D" w:rsidRDefault="008D1D11" w:rsidP="008D1D11">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18"/>
                  </w:rPr>
                </w:pPr>
                <w:r w:rsidRPr="00D94E8D">
                  <w:rPr>
                    <w:sz w:val="20"/>
                  </w:rPr>
                  <w:t xml:space="preserve"> 3.27 </w:t>
                </w:r>
              </w:p>
            </w:tc>
          </w:tr>
        </w:tbl>
        <w:p w14:paraId="03D4DD95" w14:textId="77777777" w:rsidR="0014140F" w:rsidRDefault="0014140F" w:rsidP="0014140F">
          <w:pPr>
            <w:rPr>
              <w:rFonts w:asciiTheme="minorHAnsi" w:hAnsiTheme="minorHAnsi"/>
              <w:sz w:val="24"/>
              <w:szCs w:val="24"/>
            </w:rPr>
          </w:pPr>
          <w:bookmarkStart w:id="19" w:name="_Toc453077157"/>
          <w:bookmarkEnd w:id="16"/>
        </w:p>
        <w:p w14:paraId="7B6F9C87" w14:textId="306C8592" w:rsidR="0014140F" w:rsidRDefault="0014140F" w:rsidP="0014140F">
          <w:pPr>
            <w:rPr>
              <w:rFonts w:asciiTheme="minorHAnsi" w:hAnsiTheme="minorHAnsi"/>
              <w:sz w:val="24"/>
              <w:szCs w:val="24"/>
            </w:rPr>
          </w:pPr>
          <w:r>
            <w:rPr>
              <w:rFonts w:asciiTheme="minorHAnsi" w:hAnsiTheme="minorHAnsi"/>
              <w:sz w:val="24"/>
              <w:szCs w:val="24"/>
            </w:rPr>
            <w:t xml:space="preserve">Table 6.5 summarises the present value of the increased benefits resulting from </w:t>
          </w:r>
          <w:r w:rsidRPr="00CF3B28">
            <w:rPr>
              <w:rFonts w:asciiTheme="minorHAnsi" w:hAnsiTheme="minorHAnsi"/>
              <w:sz w:val="24"/>
              <w:szCs w:val="24"/>
            </w:rPr>
            <w:t xml:space="preserve">reduced </w:t>
          </w:r>
          <w:r>
            <w:rPr>
              <w:rFonts w:asciiTheme="minorHAnsi" w:hAnsiTheme="minorHAnsi"/>
              <w:sz w:val="24"/>
              <w:szCs w:val="24"/>
            </w:rPr>
            <w:t>CSG production costs. Benefits ranges from $</w:t>
          </w:r>
          <w:r w:rsidR="008D1D11">
            <w:rPr>
              <w:rFonts w:asciiTheme="minorHAnsi" w:hAnsiTheme="minorHAnsi"/>
              <w:sz w:val="24"/>
              <w:szCs w:val="24"/>
            </w:rPr>
            <w:t>114.82</w:t>
          </w:r>
          <w:r w:rsidR="00401321">
            <w:rPr>
              <w:rFonts w:asciiTheme="minorHAnsi" w:hAnsiTheme="minorHAnsi"/>
              <w:sz w:val="24"/>
              <w:szCs w:val="24"/>
            </w:rPr>
            <w:t xml:space="preserve"> </w:t>
          </w:r>
          <w:r>
            <w:rPr>
              <w:rFonts w:asciiTheme="minorHAnsi" w:hAnsiTheme="minorHAnsi"/>
              <w:sz w:val="24"/>
              <w:szCs w:val="24"/>
            </w:rPr>
            <w:t>million (‘Pro</w:t>
          </w:r>
          <w:r w:rsidR="009545B2">
            <w:rPr>
              <w:rFonts w:asciiTheme="minorHAnsi" w:hAnsiTheme="minorHAnsi"/>
              <w:sz w:val="24"/>
              <w:szCs w:val="24"/>
            </w:rPr>
            <w:t>gram</w:t>
          </w:r>
          <w:r>
            <w:rPr>
              <w:rFonts w:asciiTheme="minorHAnsi" w:hAnsiTheme="minorHAnsi"/>
              <w:sz w:val="24"/>
              <w:szCs w:val="24"/>
            </w:rPr>
            <w:t xml:space="preserve"> in context’) to $</w:t>
          </w:r>
          <w:r w:rsidR="008D1D11">
            <w:rPr>
              <w:rFonts w:asciiTheme="minorHAnsi" w:hAnsiTheme="minorHAnsi"/>
              <w:sz w:val="24"/>
              <w:szCs w:val="24"/>
            </w:rPr>
            <w:t>6.06</w:t>
          </w:r>
          <w:r w:rsidR="009545B2" w:rsidRPr="009545B2">
            <w:rPr>
              <w:rFonts w:asciiTheme="minorHAnsi" w:hAnsiTheme="minorHAnsi"/>
              <w:sz w:val="24"/>
              <w:szCs w:val="24"/>
            </w:rPr>
            <w:t xml:space="preserve"> </w:t>
          </w:r>
          <w:r w:rsidR="009545B2">
            <w:rPr>
              <w:rFonts w:asciiTheme="minorHAnsi" w:hAnsiTheme="minorHAnsi"/>
              <w:sz w:val="24"/>
              <w:szCs w:val="24"/>
            </w:rPr>
            <w:t>million</w:t>
          </w:r>
          <w:r>
            <w:rPr>
              <w:rFonts w:asciiTheme="minorHAnsi" w:hAnsiTheme="minorHAnsi"/>
              <w:sz w:val="24"/>
              <w:szCs w:val="24"/>
            </w:rPr>
            <w:t xml:space="preserve"> (‘CSIRO in context’). Assuming total costs of $</w:t>
          </w:r>
          <w:r w:rsidR="005F0C86">
            <w:rPr>
              <w:rFonts w:asciiTheme="minorHAnsi" w:hAnsiTheme="minorHAnsi"/>
              <w:sz w:val="24"/>
              <w:szCs w:val="24"/>
            </w:rPr>
            <w:t>35.1</w:t>
          </w:r>
          <w:r>
            <w:rPr>
              <w:rFonts w:asciiTheme="minorHAnsi" w:hAnsiTheme="minorHAnsi"/>
              <w:sz w:val="24"/>
              <w:szCs w:val="24"/>
            </w:rPr>
            <w:t xml:space="preserve"> million and $</w:t>
          </w:r>
          <w:r w:rsidR="005F0C86">
            <w:rPr>
              <w:rFonts w:asciiTheme="minorHAnsi" w:hAnsiTheme="minorHAnsi"/>
              <w:sz w:val="24"/>
              <w:szCs w:val="24"/>
            </w:rPr>
            <w:t>1.4</w:t>
          </w:r>
          <w:r w:rsidR="008D1D11">
            <w:rPr>
              <w:rFonts w:asciiTheme="minorHAnsi" w:hAnsiTheme="minorHAnsi"/>
              <w:sz w:val="24"/>
              <w:szCs w:val="24"/>
            </w:rPr>
            <w:t>4</w:t>
          </w:r>
          <w:r>
            <w:rPr>
              <w:rFonts w:asciiTheme="minorHAnsi" w:hAnsiTheme="minorHAnsi"/>
              <w:sz w:val="24"/>
              <w:szCs w:val="24"/>
            </w:rPr>
            <w:t xml:space="preserve"> million respectively, then BCRs from the research range from </w:t>
          </w:r>
          <w:r w:rsidR="008D1D11">
            <w:rPr>
              <w:rFonts w:asciiTheme="minorHAnsi" w:hAnsiTheme="minorHAnsi"/>
              <w:sz w:val="24"/>
              <w:szCs w:val="24"/>
            </w:rPr>
            <w:t>3.27</w:t>
          </w:r>
          <w:r w:rsidR="00A07526">
            <w:rPr>
              <w:rFonts w:asciiTheme="minorHAnsi" w:hAnsiTheme="minorHAnsi"/>
              <w:sz w:val="24"/>
              <w:szCs w:val="24"/>
            </w:rPr>
            <w:t>:</w:t>
          </w:r>
          <w:r>
            <w:rPr>
              <w:rFonts w:asciiTheme="minorHAnsi" w:hAnsiTheme="minorHAnsi"/>
              <w:sz w:val="24"/>
              <w:szCs w:val="24"/>
            </w:rPr>
            <w:t>1 (‘Pro</w:t>
          </w:r>
          <w:r w:rsidR="009545B2">
            <w:rPr>
              <w:rFonts w:asciiTheme="minorHAnsi" w:hAnsiTheme="minorHAnsi"/>
              <w:sz w:val="24"/>
              <w:szCs w:val="24"/>
            </w:rPr>
            <w:t>gram</w:t>
          </w:r>
          <w:r>
            <w:rPr>
              <w:rFonts w:asciiTheme="minorHAnsi" w:hAnsiTheme="minorHAnsi"/>
              <w:sz w:val="24"/>
              <w:szCs w:val="24"/>
            </w:rPr>
            <w:t xml:space="preserve"> in context’) to </w:t>
          </w:r>
          <w:r w:rsidR="008D1D11">
            <w:rPr>
              <w:rFonts w:asciiTheme="minorHAnsi" w:hAnsiTheme="minorHAnsi"/>
              <w:sz w:val="24"/>
              <w:szCs w:val="24"/>
            </w:rPr>
            <w:t>4.21</w:t>
          </w:r>
          <w:r>
            <w:rPr>
              <w:rFonts w:asciiTheme="minorHAnsi" w:hAnsiTheme="minorHAnsi"/>
              <w:sz w:val="24"/>
              <w:szCs w:val="24"/>
            </w:rPr>
            <w:t xml:space="preserve">:1 (‘CSIRO in context’). </w:t>
          </w:r>
          <w:r w:rsidRPr="001D337A">
            <w:rPr>
              <w:rFonts w:asciiTheme="minorHAnsi" w:hAnsiTheme="minorHAnsi"/>
              <w:sz w:val="24"/>
              <w:szCs w:val="24"/>
            </w:rPr>
            <w:t xml:space="preserve">Despite the conservative estimates of the potential benefits that might be delivered by the </w:t>
          </w:r>
          <w:r w:rsidR="005F0C86">
            <w:rPr>
              <w:rFonts w:asciiTheme="minorHAnsi" w:hAnsiTheme="minorHAnsi"/>
              <w:sz w:val="24"/>
              <w:szCs w:val="24"/>
            </w:rPr>
            <w:t>R2T</w:t>
          </w:r>
          <w:r>
            <w:rPr>
              <w:rFonts w:asciiTheme="minorHAnsi" w:hAnsiTheme="minorHAnsi"/>
              <w:sz w:val="24"/>
              <w:szCs w:val="24"/>
            </w:rPr>
            <w:t xml:space="preserve"> program</w:t>
          </w:r>
          <w:r w:rsidRPr="001D337A">
            <w:rPr>
              <w:rFonts w:asciiTheme="minorHAnsi" w:hAnsiTheme="minorHAnsi"/>
              <w:sz w:val="24"/>
              <w:szCs w:val="24"/>
            </w:rPr>
            <w:t xml:space="preserve">, the total estimated benefits comfortably exceed the costs of the </w:t>
          </w:r>
          <w:r>
            <w:rPr>
              <w:rFonts w:asciiTheme="minorHAnsi" w:hAnsiTheme="minorHAnsi"/>
              <w:sz w:val="24"/>
              <w:szCs w:val="24"/>
            </w:rPr>
            <w:t>research</w:t>
          </w:r>
          <w:r w:rsidRPr="001D337A">
            <w:rPr>
              <w:rFonts w:asciiTheme="minorHAnsi" w:hAnsiTheme="minorHAnsi"/>
              <w:sz w:val="24"/>
              <w:szCs w:val="24"/>
            </w:rPr>
            <w:t xml:space="preserve">. </w:t>
          </w:r>
        </w:p>
        <w:p w14:paraId="61BBD73E" w14:textId="77777777" w:rsidR="00CC30AE" w:rsidRPr="00CC30AE" w:rsidRDefault="00CC30AE" w:rsidP="000101FC">
          <w:pPr>
            <w:pStyle w:val="Heading2notnumbered"/>
          </w:pPr>
          <w:r w:rsidRPr="00CC30AE">
            <w:t>Distribution effects on users</w:t>
          </w:r>
          <w:bookmarkEnd w:id="19"/>
        </w:p>
        <w:p w14:paraId="7E3D5C22" w14:textId="6555ADE5" w:rsidR="00CC30AE" w:rsidRDefault="00714549" w:rsidP="00CC30AE">
          <w:pPr>
            <w:pStyle w:val="BodyText"/>
            <w:rPr>
              <w:rFonts w:asciiTheme="minorHAnsi" w:hAnsiTheme="minorHAnsi"/>
            </w:rPr>
          </w:pPr>
          <w:r>
            <w:rPr>
              <w:rFonts w:asciiTheme="minorHAnsi" w:hAnsiTheme="minorHAnsi"/>
            </w:rPr>
            <w:t>T</w:t>
          </w:r>
          <w:r w:rsidR="008018E7">
            <w:rPr>
              <w:rFonts w:asciiTheme="minorHAnsi" w:hAnsiTheme="minorHAnsi"/>
            </w:rPr>
            <w:t xml:space="preserve">he CSG has a net positive economic benefit to Australia and </w:t>
          </w:r>
          <w:r w:rsidR="00974102">
            <w:rPr>
              <w:rFonts w:asciiTheme="minorHAnsi" w:hAnsiTheme="minorHAnsi"/>
            </w:rPr>
            <w:t xml:space="preserve">the </w:t>
          </w:r>
          <w:r w:rsidR="008018E7">
            <w:rPr>
              <w:rFonts w:asciiTheme="minorHAnsi" w:hAnsiTheme="minorHAnsi"/>
            </w:rPr>
            <w:t>affected regions</w:t>
          </w:r>
          <w:r w:rsidR="00974102">
            <w:rPr>
              <w:rFonts w:asciiTheme="minorHAnsi" w:hAnsiTheme="minorHAnsi"/>
            </w:rPr>
            <w:t xml:space="preserve">. However, </w:t>
          </w:r>
          <w:r w:rsidR="008018E7">
            <w:rPr>
              <w:rFonts w:asciiTheme="minorHAnsi" w:hAnsiTheme="minorHAnsi"/>
            </w:rPr>
            <w:t xml:space="preserve">the distribution of these benefits and costs </w:t>
          </w:r>
          <w:r w:rsidR="00974102">
            <w:rPr>
              <w:rFonts w:asciiTheme="minorHAnsi" w:hAnsiTheme="minorHAnsi"/>
            </w:rPr>
            <w:t>vary</w:t>
          </w:r>
          <w:r w:rsidR="008018E7">
            <w:rPr>
              <w:rFonts w:asciiTheme="minorHAnsi" w:hAnsiTheme="minorHAnsi"/>
            </w:rPr>
            <w:t xml:space="preserve">. </w:t>
          </w:r>
          <w:r w:rsidR="00CC30AE" w:rsidRPr="00CC30AE">
            <w:rPr>
              <w:rFonts w:asciiTheme="minorHAnsi" w:hAnsiTheme="minorHAnsi"/>
            </w:rPr>
            <w:t xml:space="preserve">Although distribution effects were not considered to be a significant issue, it is worth noting that the majority of the benefits identified accrue to the </w:t>
          </w:r>
          <w:r w:rsidR="00AC4BB2">
            <w:rPr>
              <w:rFonts w:asciiTheme="minorHAnsi" w:hAnsiTheme="minorHAnsi"/>
            </w:rPr>
            <w:t>CSG industry</w:t>
          </w:r>
          <w:r w:rsidR="00CC30AE" w:rsidRPr="00CC30AE">
            <w:rPr>
              <w:rFonts w:asciiTheme="minorHAnsi" w:hAnsiTheme="minorHAnsi"/>
            </w:rPr>
            <w:t>. These benefits allow them to either increase production level</w:t>
          </w:r>
          <w:r w:rsidR="003C0A2D">
            <w:rPr>
              <w:rFonts w:asciiTheme="minorHAnsi" w:hAnsiTheme="minorHAnsi"/>
            </w:rPr>
            <w:t>s</w:t>
          </w:r>
          <w:r w:rsidR="00CC30AE" w:rsidRPr="00CC30AE">
            <w:rPr>
              <w:rFonts w:asciiTheme="minorHAnsi" w:hAnsiTheme="minorHAnsi"/>
            </w:rPr>
            <w:t xml:space="preserve">, or reduce costs for the same level of production. </w:t>
          </w:r>
        </w:p>
        <w:p w14:paraId="130472CD" w14:textId="77777777" w:rsidR="00CC30AE" w:rsidRPr="00CC30AE" w:rsidRDefault="00CC30AE" w:rsidP="000101FC">
          <w:pPr>
            <w:pStyle w:val="Heading2notnumbered"/>
          </w:pPr>
          <w:bookmarkStart w:id="20" w:name="_Toc453077158"/>
          <w:r w:rsidRPr="00CC30AE">
            <w:t>Externalities or other flow-on effects on non-users</w:t>
          </w:r>
          <w:bookmarkEnd w:id="20"/>
        </w:p>
        <w:p w14:paraId="2F052E06" w14:textId="36D2B5D0" w:rsidR="00CC30AE" w:rsidRDefault="00CC30AE" w:rsidP="00CC30AE">
          <w:pPr>
            <w:pStyle w:val="BodyText"/>
            <w:rPr>
              <w:rFonts w:asciiTheme="minorHAnsi" w:hAnsiTheme="minorHAnsi"/>
            </w:rPr>
          </w:pPr>
          <w:r w:rsidRPr="00CC30AE">
            <w:rPr>
              <w:rFonts w:asciiTheme="minorHAnsi" w:hAnsiTheme="minorHAnsi"/>
            </w:rPr>
            <w:t xml:space="preserve">In terms of flow-on effects, some of the benefits assigned to </w:t>
          </w:r>
          <w:r w:rsidR="00D337D1">
            <w:rPr>
              <w:rFonts w:asciiTheme="minorHAnsi" w:hAnsiTheme="minorHAnsi"/>
            </w:rPr>
            <w:t xml:space="preserve">CSG </w:t>
          </w:r>
          <w:r w:rsidR="00D337D1" w:rsidRPr="00CC30AE">
            <w:rPr>
              <w:rFonts w:asciiTheme="minorHAnsi" w:hAnsiTheme="minorHAnsi"/>
            </w:rPr>
            <w:t>producers</w:t>
          </w:r>
          <w:r w:rsidRPr="00CC30AE">
            <w:rPr>
              <w:rFonts w:asciiTheme="minorHAnsi" w:hAnsiTheme="minorHAnsi"/>
            </w:rPr>
            <w:t xml:space="preserve"> will be shared along the input supply and market supply chains, including both domestic and foreign consumers. There may be some potential </w:t>
          </w:r>
          <w:r w:rsidR="00D337D1">
            <w:rPr>
              <w:rFonts w:asciiTheme="minorHAnsi" w:hAnsiTheme="minorHAnsi"/>
            </w:rPr>
            <w:t>environmental benefits in terms of new pathways to reduce emissions.</w:t>
          </w:r>
          <w:r w:rsidRPr="00CC30AE">
            <w:rPr>
              <w:rFonts w:asciiTheme="minorHAnsi" w:hAnsiTheme="minorHAnsi"/>
            </w:rPr>
            <w:t xml:space="preserve"> For example, </w:t>
          </w:r>
          <w:r w:rsidR="00F91652">
            <w:rPr>
              <w:rFonts w:asciiTheme="minorHAnsi" w:hAnsiTheme="minorHAnsi"/>
            </w:rPr>
            <w:t>conversion of CO</w:t>
          </w:r>
          <w:r w:rsidR="00F91652" w:rsidRPr="00DE12A9">
            <w:rPr>
              <w:rFonts w:asciiTheme="minorHAnsi" w:hAnsiTheme="minorHAnsi"/>
              <w:vertAlign w:val="subscript"/>
            </w:rPr>
            <w:t>2</w:t>
          </w:r>
          <w:r w:rsidR="00F91652">
            <w:rPr>
              <w:rFonts w:asciiTheme="minorHAnsi" w:hAnsiTheme="minorHAnsi"/>
            </w:rPr>
            <w:t xml:space="preserve"> </w:t>
          </w:r>
          <w:r w:rsidR="00773527">
            <w:rPr>
              <w:rFonts w:asciiTheme="minorHAnsi" w:hAnsiTheme="minorHAnsi"/>
            </w:rPr>
            <w:t xml:space="preserve">that is artificially </w:t>
          </w:r>
          <w:r w:rsidR="00F91652">
            <w:rPr>
              <w:rFonts w:asciiTheme="minorHAnsi" w:hAnsiTheme="minorHAnsi"/>
            </w:rPr>
            <w:t xml:space="preserve">stored in </w:t>
          </w:r>
          <w:r w:rsidR="00773527">
            <w:rPr>
              <w:rFonts w:asciiTheme="minorHAnsi" w:hAnsiTheme="minorHAnsi"/>
            </w:rPr>
            <w:t xml:space="preserve">a </w:t>
          </w:r>
          <w:r w:rsidR="00F91652">
            <w:rPr>
              <w:rFonts w:asciiTheme="minorHAnsi" w:hAnsiTheme="minorHAnsi"/>
            </w:rPr>
            <w:t xml:space="preserve">coal seam to methane </w:t>
          </w:r>
          <w:r w:rsidR="00773527">
            <w:rPr>
              <w:rFonts w:asciiTheme="minorHAnsi" w:hAnsiTheme="minorHAnsi"/>
            </w:rPr>
            <w:t xml:space="preserve">could </w:t>
          </w:r>
          <w:r w:rsidR="00375811">
            <w:rPr>
              <w:rFonts w:asciiTheme="minorHAnsi" w:hAnsiTheme="minorHAnsi"/>
            </w:rPr>
            <w:t>significantly</w:t>
          </w:r>
          <w:r w:rsidR="00F91652">
            <w:rPr>
              <w:rFonts w:asciiTheme="minorHAnsi" w:hAnsiTheme="minorHAnsi"/>
            </w:rPr>
            <w:t xml:space="preserve"> benefit the environment</w:t>
          </w:r>
          <w:r w:rsidRPr="00CC30AE">
            <w:rPr>
              <w:rFonts w:asciiTheme="minorHAnsi" w:hAnsiTheme="minorHAnsi"/>
            </w:rPr>
            <w:t>. However</w:t>
          </w:r>
          <w:r w:rsidR="00A96ADC">
            <w:rPr>
              <w:rFonts w:asciiTheme="minorHAnsi" w:hAnsiTheme="minorHAnsi"/>
            </w:rPr>
            <w:t>,</w:t>
          </w:r>
          <w:r w:rsidRPr="00CC30AE">
            <w:rPr>
              <w:rFonts w:asciiTheme="minorHAnsi" w:hAnsiTheme="minorHAnsi"/>
            </w:rPr>
            <w:t xml:space="preserve"> there are some uncertainties around t</w:t>
          </w:r>
          <w:r w:rsidR="00F91652">
            <w:rPr>
              <w:rFonts w:asciiTheme="minorHAnsi" w:hAnsiTheme="minorHAnsi"/>
            </w:rPr>
            <w:t>he magnitude of the</w:t>
          </w:r>
          <w:r w:rsidR="00974102">
            <w:rPr>
              <w:rFonts w:asciiTheme="minorHAnsi" w:hAnsiTheme="minorHAnsi"/>
            </w:rPr>
            <w:t>se</w:t>
          </w:r>
          <w:r w:rsidR="00F91652">
            <w:rPr>
              <w:rFonts w:asciiTheme="minorHAnsi" w:hAnsiTheme="minorHAnsi"/>
            </w:rPr>
            <w:t xml:space="preserve"> </w:t>
          </w:r>
          <w:r w:rsidRPr="00CC30AE">
            <w:rPr>
              <w:rFonts w:asciiTheme="minorHAnsi" w:hAnsiTheme="minorHAnsi"/>
            </w:rPr>
            <w:t>benefits</w:t>
          </w:r>
          <w:r w:rsidR="00536C86">
            <w:rPr>
              <w:rFonts w:asciiTheme="minorHAnsi" w:hAnsiTheme="minorHAnsi"/>
            </w:rPr>
            <w:t xml:space="preserve"> due to the fact that further research is required to </w:t>
          </w:r>
          <w:r w:rsidR="00536C86" w:rsidRPr="00536C86">
            <w:rPr>
              <w:rFonts w:asciiTheme="minorHAnsi" w:hAnsiTheme="minorHAnsi"/>
            </w:rPr>
            <w:t xml:space="preserve">overcome some of the barriers </w:t>
          </w:r>
          <w:r w:rsidR="00A96ADC">
            <w:rPr>
              <w:rFonts w:asciiTheme="minorHAnsi" w:hAnsiTheme="minorHAnsi"/>
            </w:rPr>
            <w:t>related</w:t>
          </w:r>
          <w:r w:rsidR="00536C86" w:rsidRPr="00536C86">
            <w:rPr>
              <w:rFonts w:asciiTheme="minorHAnsi" w:hAnsiTheme="minorHAnsi"/>
            </w:rPr>
            <w:t xml:space="preserve"> to the microbial enhancement of </w:t>
          </w:r>
          <w:r w:rsidR="008B23E2" w:rsidRPr="00536C86">
            <w:rPr>
              <w:rFonts w:asciiTheme="minorHAnsi" w:hAnsiTheme="minorHAnsi"/>
            </w:rPr>
            <w:t>CSG</w:t>
          </w:r>
          <w:r w:rsidR="008B23E2">
            <w:rPr>
              <w:rFonts w:asciiTheme="minorHAnsi" w:hAnsiTheme="minorHAnsi"/>
            </w:rPr>
            <w:t>.</w:t>
          </w:r>
        </w:p>
        <w:p w14:paraId="27B8EFFE" w14:textId="1A70D8B1" w:rsidR="005E7619" w:rsidRDefault="005E7619" w:rsidP="00CC30AE">
          <w:pPr>
            <w:pStyle w:val="BodyText"/>
            <w:rPr>
              <w:rFonts w:asciiTheme="minorHAnsi" w:hAnsiTheme="minorHAnsi"/>
            </w:rPr>
          </w:pPr>
          <w:r w:rsidRPr="005E7619">
            <w:rPr>
              <w:rFonts w:asciiTheme="minorHAnsi" w:hAnsiTheme="minorHAnsi"/>
            </w:rPr>
            <w:t>In recent years, questions have been raised about the fugitive emissions (leakage from infrastructure) from the CSG production process. However, a pilot study undertaken by CSIRO indicates that of the 43 wells examined, only three showed no emissions and the remainder had some level of emission, but generally the emission rates were very low, especially when compared to the volume of gas produced from the wells</w:t>
          </w:r>
          <w:r w:rsidR="004E690C">
            <w:rPr>
              <w:rFonts w:asciiTheme="minorHAnsi" w:hAnsiTheme="minorHAnsi"/>
            </w:rPr>
            <w:t xml:space="preserve"> (CSIRO 2014)</w:t>
          </w:r>
          <w:r w:rsidRPr="005E7619">
            <w:rPr>
              <w:rFonts w:asciiTheme="minorHAnsi" w:hAnsiTheme="minorHAnsi"/>
            </w:rPr>
            <w:t>.</w:t>
          </w:r>
          <w:r w:rsidRPr="005E7619">
            <w:t xml:space="preserve"> </w:t>
          </w:r>
          <w:r w:rsidRPr="005E7619">
            <w:rPr>
              <w:rFonts w:asciiTheme="minorHAnsi" w:hAnsiTheme="minorHAnsi"/>
            </w:rPr>
            <w:t>Although this is a very low figure, it's important to note that this is only a pilot study, encompassing less than one per cent of the existing CSG wells in Australia. Another important consideration is that emissions were only measured from well pads, so cannot give a full representation of the whole-of-life emissions.</w:t>
          </w:r>
        </w:p>
        <w:p w14:paraId="74C35619" w14:textId="77777777" w:rsidR="00CC30AE" w:rsidRPr="00CC30AE" w:rsidRDefault="00CC30AE" w:rsidP="00CC30AE">
          <w:pPr>
            <w:pStyle w:val="Heading1"/>
            <w:rPr>
              <w:rFonts w:asciiTheme="minorHAnsi" w:hAnsiTheme="minorHAnsi"/>
            </w:rPr>
          </w:pPr>
          <w:bookmarkStart w:id="21" w:name="_Toc453077159"/>
          <w:r w:rsidRPr="00CC30AE">
            <w:rPr>
              <w:rFonts w:asciiTheme="minorHAnsi" w:hAnsiTheme="minorHAnsi"/>
            </w:rPr>
            <w:t>Sensitivity analysis</w:t>
          </w:r>
          <w:bookmarkEnd w:id="17"/>
          <w:bookmarkEnd w:id="21"/>
          <w:r w:rsidRPr="00CC30AE">
            <w:rPr>
              <w:rFonts w:asciiTheme="minorHAnsi" w:hAnsiTheme="minorHAnsi"/>
            </w:rPr>
            <w:t xml:space="preserve"> </w:t>
          </w:r>
        </w:p>
        <w:p w14:paraId="2935F995" w14:textId="53BEFD6B" w:rsidR="00747FB3" w:rsidRDefault="00CC30AE" w:rsidP="00CC30AE">
          <w:pPr>
            <w:pStyle w:val="BodyText"/>
            <w:rPr>
              <w:rFonts w:asciiTheme="minorHAnsi" w:hAnsiTheme="minorHAnsi"/>
            </w:rPr>
          </w:pPr>
          <w:r w:rsidRPr="00CC30AE">
            <w:rPr>
              <w:rFonts w:asciiTheme="minorHAnsi" w:hAnsiTheme="minorHAnsi"/>
            </w:rPr>
            <w:t xml:space="preserve">While the </w:t>
          </w:r>
          <w:r w:rsidR="00375811">
            <w:rPr>
              <w:rFonts w:asciiTheme="minorHAnsi" w:hAnsiTheme="minorHAnsi"/>
            </w:rPr>
            <w:t xml:space="preserve">R2T </w:t>
          </w:r>
          <w:r w:rsidRPr="00CC30AE">
            <w:rPr>
              <w:rFonts w:asciiTheme="minorHAnsi" w:hAnsiTheme="minorHAnsi"/>
            </w:rPr>
            <w:t>look</w:t>
          </w:r>
          <w:r w:rsidR="00773527">
            <w:rPr>
              <w:rFonts w:asciiTheme="minorHAnsi" w:hAnsiTheme="minorHAnsi"/>
            </w:rPr>
            <w:t>s</w:t>
          </w:r>
          <w:r w:rsidRPr="00CC30AE">
            <w:rPr>
              <w:rFonts w:asciiTheme="minorHAnsi" w:hAnsiTheme="minorHAnsi"/>
            </w:rPr>
            <w:t xml:space="preserve"> promising, the establishment of a ful</w:t>
          </w:r>
          <w:r w:rsidR="00375811">
            <w:rPr>
              <w:rFonts w:asciiTheme="minorHAnsi" w:hAnsiTheme="minorHAnsi"/>
            </w:rPr>
            <w:t>ly functioning and sustainable CSG extraction</w:t>
          </w:r>
          <w:r w:rsidR="00940D40">
            <w:rPr>
              <w:rFonts w:asciiTheme="minorHAnsi" w:hAnsiTheme="minorHAnsi"/>
            </w:rPr>
            <w:t xml:space="preserve"> project</w:t>
          </w:r>
          <w:r w:rsidR="00375811">
            <w:rPr>
              <w:rFonts w:asciiTheme="minorHAnsi" w:hAnsiTheme="minorHAnsi"/>
            </w:rPr>
            <w:t xml:space="preserve"> </w:t>
          </w:r>
          <w:r w:rsidRPr="00CC30AE">
            <w:rPr>
              <w:rFonts w:asciiTheme="minorHAnsi" w:hAnsiTheme="minorHAnsi"/>
            </w:rPr>
            <w:t xml:space="preserve">using CSIRO </w:t>
          </w:r>
          <w:r w:rsidR="00375811">
            <w:rPr>
              <w:rFonts w:asciiTheme="minorHAnsi" w:hAnsiTheme="minorHAnsi"/>
            </w:rPr>
            <w:t xml:space="preserve">technology </w:t>
          </w:r>
          <w:r w:rsidRPr="00CC30AE">
            <w:rPr>
              <w:rFonts w:asciiTheme="minorHAnsi" w:hAnsiTheme="minorHAnsi"/>
            </w:rPr>
            <w:t xml:space="preserve">is not certain. The take-up of </w:t>
          </w:r>
          <w:r w:rsidR="00375811">
            <w:rPr>
              <w:rFonts w:asciiTheme="minorHAnsi" w:hAnsiTheme="minorHAnsi"/>
            </w:rPr>
            <w:t xml:space="preserve">new </w:t>
          </w:r>
          <w:r w:rsidR="00747FB3">
            <w:rPr>
              <w:rFonts w:asciiTheme="minorHAnsi" w:hAnsiTheme="minorHAnsi"/>
            </w:rPr>
            <w:t>technology on a large scale relies on a number of legislative, environmental</w:t>
          </w:r>
          <w:r w:rsidR="00940D40">
            <w:rPr>
              <w:rFonts w:asciiTheme="minorHAnsi" w:hAnsiTheme="minorHAnsi"/>
            </w:rPr>
            <w:t>,</w:t>
          </w:r>
          <w:r w:rsidR="00747FB3">
            <w:rPr>
              <w:rFonts w:asciiTheme="minorHAnsi" w:hAnsiTheme="minorHAnsi"/>
            </w:rPr>
            <w:t xml:space="preserve"> and competition factors. For example, regulation in Australia could limit the viability of the technology. The nutrients being used</w:t>
          </w:r>
          <w:r w:rsidR="00773527">
            <w:rPr>
              <w:rFonts w:asciiTheme="minorHAnsi" w:hAnsiTheme="minorHAnsi"/>
            </w:rPr>
            <w:t xml:space="preserve"> and the methods of injection</w:t>
          </w:r>
          <w:r w:rsidR="00747FB3">
            <w:rPr>
              <w:rFonts w:asciiTheme="minorHAnsi" w:hAnsiTheme="minorHAnsi"/>
            </w:rPr>
            <w:t xml:space="preserve"> may require further development following field trails. In addition, the value of technology is partially dependent on the global gas price. </w:t>
          </w:r>
        </w:p>
        <w:p w14:paraId="5753FB51" w14:textId="114FEDF1" w:rsidR="00CC30AE" w:rsidRPr="00CC30AE" w:rsidRDefault="00CC30AE" w:rsidP="000101FC">
          <w:pPr>
            <w:pStyle w:val="BodyText"/>
            <w:rPr>
              <w:rFonts w:asciiTheme="minorHAnsi" w:hAnsiTheme="minorHAnsi"/>
              <w:szCs w:val="24"/>
            </w:rPr>
          </w:pPr>
          <w:r w:rsidRPr="00F177F2">
            <w:rPr>
              <w:rFonts w:asciiTheme="minorHAnsi" w:hAnsiTheme="minorHAnsi"/>
            </w:rPr>
            <w:lastRenderedPageBreak/>
            <w:t>Given these uncertainties, it would be useful to look at results under different discount, adoption</w:t>
          </w:r>
          <w:r w:rsidR="00940D40" w:rsidRPr="00F177F2">
            <w:rPr>
              <w:rFonts w:asciiTheme="minorHAnsi" w:hAnsiTheme="minorHAnsi"/>
            </w:rPr>
            <w:t>,</w:t>
          </w:r>
          <w:r w:rsidRPr="00F177F2">
            <w:rPr>
              <w:rFonts w:asciiTheme="minorHAnsi" w:hAnsiTheme="minorHAnsi"/>
            </w:rPr>
            <w:t xml:space="preserve"> and attribution rates. NPV and </w:t>
          </w:r>
          <w:r w:rsidR="00BB4FF8" w:rsidRPr="00F177F2">
            <w:rPr>
              <w:rFonts w:asciiTheme="minorHAnsi" w:hAnsiTheme="minorHAnsi"/>
            </w:rPr>
            <w:t>BCR</w:t>
          </w:r>
          <w:r w:rsidRPr="00F177F2">
            <w:rPr>
              <w:rFonts w:asciiTheme="minorHAnsi" w:hAnsiTheme="minorHAnsi"/>
            </w:rPr>
            <w:t xml:space="preserve"> calculations are particularly sensitive to changes in underlying parameters, so it is important to understand the results in perspective. In this section, we analyse the impact of variations in the discount, adoption</w:t>
          </w:r>
          <w:r w:rsidR="00940D40" w:rsidRPr="00F177F2">
            <w:rPr>
              <w:rFonts w:asciiTheme="minorHAnsi" w:hAnsiTheme="minorHAnsi"/>
            </w:rPr>
            <w:t>,</w:t>
          </w:r>
          <w:r w:rsidRPr="00F177F2">
            <w:rPr>
              <w:rFonts w:asciiTheme="minorHAnsi" w:hAnsiTheme="minorHAnsi"/>
            </w:rPr>
            <w:t xml:space="preserve"> and attribution rates as well as the value of </w:t>
          </w:r>
          <w:r w:rsidR="00773527" w:rsidRPr="00F177F2">
            <w:rPr>
              <w:rFonts w:asciiTheme="minorHAnsi" w:hAnsiTheme="minorHAnsi"/>
            </w:rPr>
            <w:t xml:space="preserve">gas </w:t>
          </w:r>
          <w:r w:rsidRPr="00F177F2">
            <w:rPr>
              <w:rFonts w:asciiTheme="minorHAnsi" w:hAnsiTheme="minorHAnsi"/>
            </w:rPr>
            <w:t>prices on benefit and cost stream</w:t>
          </w:r>
          <w:r w:rsidR="00BD4079" w:rsidRPr="00F177F2">
            <w:rPr>
              <w:rFonts w:asciiTheme="minorHAnsi" w:hAnsiTheme="minorHAnsi"/>
            </w:rPr>
            <w:t>s</w:t>
          </w:r>
          <w:r w:rsidRPr="00F177F2">
            <w:rPr>
              <w:rFonts w:asciiTheme="minorHAnsi" w:hAnsiTheme="minorHAnsi"/>
            </w:rPr>
            <w:t xml:space="preserve"> coming out of our central case. The results of that analysis are shown in Table </w:t>
          </w:r>
          <w:r w:rsidR="00940D40" w:rsidRPr="00F177F2">
            <w:rPr>
              <w:rFonts w:asciiTheme="minorHAnsi" w:hAnsiTheme="minorHAnsi"/>
            </w:rPr>
            <w:t>7.1</w:t>
          </w:r>
          <w:r w:rsidRPr="00F177F2">
            <w:rPr>
              <w:rFonts w:asciiTheme="minorHAnsi" w:hAnsiTheme="minorHAnsi"/>
            </w:rPr>
            <w:t>.</w:t>
          </w:r>
        </w:p>
        <w:p w14:paraId="4BDD48BD" w14:textId="024214A6" w:rsidR="00CC30AE" w:rsidRDefault="00CC30AE" w:rsidP="000101FC">
          <w:pPr>
            <w:pStyle w:val="Heading4"/>
            <w:rPr>
              <w:szCs w:val="20"/>
            </w:rPr>
          </w:pPr>
          <w:r w:rsidRPr="000101FC">
            <w:rPr>
              <w:sz w:val="20"/>
              <w:szCs w:val="20"/>
            </w:rPr>
            <w:t xml:space="preserve">Table </w:t>
          </w:r>
          <w:bookmarkStart w:id="22" w:name="_Ref448248943"/>
          <w:r w:rsidR="00525846">
            <w:rPr>
              <w:sz w:val="20"/>
              <w:szCs w:val="20"/>
            </w:rPr>
            <w:t>7.1:</w:t>
          </w:r>
          <w:bookmarkEnd w:id="22"/>
          <w:r w:rsidRPr="000101FC">
            <w:rPr>
              <w:sz w:val="20"/>
              <w:szCs w:val="20"/>
            </w:rPr>
            <w:t xml:space="preserve"> Results of sensitivity analysis</w:t>
          </w:r>
        </w:p>
        <w:tbl>
          <w:tblPr>
            <w:tblStyle w:val="TableCSIRO"/>
            <w:tblW w:w="5151" w:type="pct"/>
            <w:tblLayout w:type="fixed"/>
            <w:tblLook w:val="04A0" w:firstRow="1" w:lastRow="0" w:firstColumn="1" w:lastColumn="0" w:noHBand="0" w:noVBand="1"/>
          </w:tblPr>
          <w:tblGrid>
            <w:gridCol w:w="2125"/>
            <w:gridCol w:w="1136"/>
            <w:gridCol w:w="1135"/>
            <w:gridCol w:w="1277"/>
            <w:gridCol w:w="1419"/>
            <w:gridCol w:w="1418"/>
            <w:gridCol w:w="1419"/>
          </w:tblGrid>
          <w:tr w:rsidR="00101936" w:rsidRPr="008B23E2" w14:paraId="76488350" w14:textId="77777777" w:rsidTr="00D94E8D">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22" w:type="dxa"/>
                <w:hideMark/>
              </w:tcPr>
              <w:p w14:paraId="5F6B06A2" w14:textId="77777777" w:rsidR="0003524F" w:rsidRPr="00EE45F5" w:rsidRDefault="0003524F" w:rsidP="00697115">
                <w:pPr>
                  <w:spacing w:after="0"/>
                  <w:rPr>
                    <w:rFonts w:eastAsia="Times New Roman"/>
                    <w:b w:val="0"/>
                    <w:bCs w:val="0"/>
                    <w:color w:val="auto"/>
                    <w:sz w:val="16"/>
                    <w:szCs w:val="16"/>
                  </w:rPr>
                </w:pPr>
                <w:r w:rsidRPr="00EE45F5">
                  <w:rPr>
                    <w:rFonts w:eastAsia="Times New Roman"/>
                    <w:b w:val="0"/>
                    <w:bCs w:val="0"/>
                    <w:color w:val="auto"/>
                    <w:sz w:val="16"/>
                    <w:szCs w:val="16"/>
                  </w:rPr>
                  <w:t>Assumption</w:t>
                </w:r>
              </w:p>
            </w:tc>
            <w:tc>
              <w:tcPr>
                <w:tcW w:w="1134" w:type="dxa"/>
                <w:hideMark/>
              </w:tcPr>
              <w:p w14:paraId="27EA65C5" w14:textId="77777777" w:rsidR="0003524F" w:rsidRPr="00EE45F5" w:rsidRDefault="0003524F" w:rsidP="00697115">
                <w:pPr>
                  <w:spacing w:after="0"/>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16"/>
                    <w:szCs w:val="16"/>
                  </w:rPr>
                </w:pPr>
                <w:r w:rsidRPr="00EE45F5">
                  <w:rPr>
                    <w:rFonts w:eastAsia="Times New Roman"/>
                    <w:b w:val="0"/>
                    <w:bCs w:val="0"/>
                    <w:color w:val="auto"/>
                    <w:sz w:val="16"/>
                    <w:szCs w:val="16"/>
                  </w:rPr>
                  <w:t>Central  assumption</w:t>
                </w:r>
              </w:p>
            </w:tc>
            <w:tc>
              <w:tcPr>
                <w:tcW w:w="1134" w:type="dxa"/>
                <w:hideMark/>
              </w:tcPr>
              <w:p w14:paraId="664F0623" w14:textId="6C2538B4" w:rsidR="0003524F" w:rsidRPr="00EE45F5" w:rsidRDefault="0003524F" w:rsidP="00697115">
                <w:pPr>
                  <w:spacing w:after="0"/>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16"/>
                    <w:szCs w:val="16"/>
                  </w:rPr>
                </w:pPr>
                <w:r w:rsidRPr="00EE45F5">
                  <w:rPr>
                    <w:rFonts w:eastAsia="Times New Roman"/>
                    <w:b w:val="0"/>
                    <w:bCs w:val="0"/>
                    <w:color w:val="auto"/>
                    <w:sz w:val="16"/>
                    <w:szCs w:val="16"/>
                  </w:rPr>
                  <w:t>Low assumption</w:t>
                </w:r>
              </w:p>
            </w:tc>
            <w:tc>
              <w:tcPr>
                <w:tcW w:w="1276" w:type="dxa"/>
                <w:hideMark/>
              </w:tcPr>
              <w:p w14:paraId="00AB692D" w14:textId="77777777" w:rsidR="0003524F" w:rsidRPr="00EE45F5" w:rsidRDefault="0003524F" w:rsidP="00697115">
                <w:pPr>
                  <w:spacing w:after="0"/>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16"/>
                    <w:szCs w:val="16"/>
                  </w:rPr>
                </w:pPr>
                <w:r w:rsidRPr="00EE45F5">
                  <w:rPr>
                    <w:rFonts w:eastAsia="Times New Roman"/>
                    <w:b w:val="0"/>
                    <w:bCs w:val="0"/>
                    <w:color w:val="auto"/>
                    <w:sz w:val="16"/>
                    <w:szCs w:val="16"/>
                  </w:rPr>
                  <w:t>High assumption</w:t>
                </w:r>
              </w:p>
            </w:tc>
            <w:tc>
              <w:tcPr>
                <w:tcW w:w="1418" w:type="dxa"/>
                <w:hideMark/>
              </w:tcPr>
              <w:p w14:paraId="4AEE8B82" w14:textId="77777777" w:rsidR="0003524F" w:rsidRPr="00EE45F5" w:rsidRDefault="0003524F" w:rsidP="00697115">
                <w:pPr>
                  <w:spacing w:after="0"/>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16"/>
                    <w:szCs w:val="16"/>
                  </w:rPr>
                </w:pPr>
                <w:r w:rsidRPr="00EE45F5">
                  <w:rPr>
                    <w:rFonts w:eastAsia="Times New Roman"/>
                    <w:b w:val="0"/>
                    <w:bCs w:val="0"/>
                    <w:color w:val="auto"/>
                    <w:sz w:val="16"/>
                    <w:szCs w:val="16"/>
                  </w:rPr>
                  <w:t>BCR (low assumption)</w:t>
                </w:r>
              </w:p>
            </w:tc>
            <w:tc>
              <w:tcPr>
                <w:tcW w:w="1417" w:type="dxa"/>
                <w:hideMark/>
              </w:tcPr>
              <w:p w14:paraId="3C6AE1DB" w14:textId="77777777" w:rsidR="0003524F" w:rsidRPr="00EE45F5" w:rsidRDefault="0003524F" w:rsidP="00697115">
                <w:pPr>
                  <w:spacing w:after="0"/>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16"/>
                    <w:szCs w:val="16"/>
                  </w:rPr>
                </w:pPr>
                <w:r w:rsidRPr="00EE45F5">
                  <w:rPr>
                    <w:rFonts w:eastAsia="Times New Roman"/>
                    <w:b w:val="0"/>
                    <w:bCs w:val="0"/>
                    <w:color w:val="auto"/>
                    <w:sz w:val="16"/>
                    <w:szCs w:val="16"/>
                  </w:rPr>
                  <w:t>BCR (central assumption)</w:t>
                </w:r>
              </w:p>
            </w:tc>
            <w:tc>
              <w:tcPr>
                <w:tcW w:w="1418" w:type="dxa"/>
                <w:hideMark/>
              </w:tcPr>
              <w:p w14:paraId="6B675583" w14:textId="77777777" w:rsidR="0003524F" w:rsidRPr="00EE45F5" w:rsidRDefault="0003524F" w:rsidP="00697115">
                <w:pPr>
                  <w:spacing w:after="0"/>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16"/>
                    <w:szCs w:val="16"/>
                  </w:rPr>
                </w:pPr>
                <w:r w:rsidRPr="00EE45F5">
                  <w:rPr>
                    <w:rFonts w:eastAsia="Times New Roman"/>
                    <w:b w:val="0"/>
                    <w:bCs w:val="0"/>
                    <w:color w:val="auto"/>
                    <w:sz w:val="16"/>
                    <w:szCs w:val="16"/>
                  </w:rPr>
                  <w:t>BCR (high assumption)</w:t>
                </w:r>
              </w:p>
            </w:tc>
          </w:tr>
          <w:tr w:rsidR="00425F2F" w:rsidRPr="0003524F" w14:paraId="4951B0AD" w14:textId="77777777" w:rsidTr="00D94E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2" w:type="dxa"/>
                <w:hideMark/>
              </w:tcPr>
              <w:p w14:paraId="56E296A9" w14:textId="77777777" w:rsidR="00425F2F" w:rsidRPr="00EE45F5" w:rsidRDefault="00425F2F" w:rsidP="00425F2F">
                <w:pPr>
                  <w:spacing w:after="0"/>
                  <w:rPr>
                    <w:rFonts w:eastAsia="Times New Roman"/>
                    <w:bCs w:val="0"/>
                    <w:sz w:val="18"/>
                    <w:szCs w:val="18"/>
                  </w:rPr>
                </w:pPr>
                <w:r w:rsidRPr="00EE45F5">
                  <w:rPr>
                    <w:rFonts w:eastAsia="Times New Roman"/>
                    <w:bCs w:val="0"/>
                    <w:sz w:val="18"/>
                    <w:szCs w:val="18"/>
                  </w:rPr>
                  <w:t>Discount rate (%)</w:t>
                </w:r>
              </w:p>
            </w:tc>
            <w:tc>
              <w:tcPr>
                <w:tcW w:w="1134" w:type="dxa"/>
                <w:hideMark/>
              </w:tcPr>
              <w:p w14:paraId="4DBAC250" w14:textId="77777777" w:rsidR="00425F2F" w:rsidRPr="00EE45F5" w:rsidRDefault="00425F2F" w:rsidP="00425F2F">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E45F5">
                  <w:rPr>
                    <w:rFonts w:eastAsia="Times New Roman"/>
                    <w:sz w:val="18"/>
                    <w:szCs w:val="18"/>
                  </w:rPr>
                  <w:t>7</w:t>
                </w:r>
              </w:p>
            </w:tc>
            <w:tc>
              <w:tcPr>
                <w:tcW w:w="1134" w:type="dxa"/>
                <w:hideMark/>
              </w:tcPr>
              <w:p w14:paraId="10BD46A4" w14:textId="77777777" w:rsidR="00425F2F" w:rsidRPr="00EE45F5" w:rsidRDefault="00425F2F" w:rsidP="00425F2F">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E45F5">
                  <w:rPr>
                    <w:rFonts w:eastAsia="Times New Roman"/>
                    <w:sz w:val="18"/>
                    <w:szCs w:val="18"/>
                  </w:rPr>
                  <w:t>5</w:t>
                </w:r>
              </w:p>
            </w:tc>
            <w:tc>
              <w:tcPr>
                <w:tcW w:w="1276" w:type="dxa"/>
                <w:hideMark/>
              </w:tcPr>
              <w:p w14:paraId="484BB14F" w14:textId="77777777" w:rsidR="00425F2F" w:rsidRPr="00EE45F5" w:rsidRDefault="00425F2F" w:rsidP="00425F2F">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E45F5">
                  <w:rPr>
                    <w:rFonts w:eastAsia="Times New Roman"/>
                    <w:sz w:val="18"/>
                    <w:szCs w:val="18"/>
                  </w:rPr>
                  <w:t>10</w:t>
                </w:r>
              </w:p>
            </w:tc>
            <w:tc>
              <w:tcPr>
                <w:tcW w:w="1418" w:type="dxa"/>
              </w:tcPr>
              <w:p w14:paraId="1ADDF23A" w14:textId="7CCD8868" w:rsidR="00425F2F" w:rsidRPr="005D7ECC" w:rsidRDefault="00082686" w:rsidP="00425F2F">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C40BB4">
                  <w:rPr>
                    <w:sz w:val="18"/>
                    <w:szCs w:val="18"/>
                  </w:rPr>
                  <w:t>3.61</w:t>
                </w:r>
              </w:p>
            </w:tc>
            <w:tc>
              <w:tcPr>
                <w:tcW w:w="1417" w:type="dxa"/>
              </w:tcPr>
              <w:p w14:paraId="4FA25C55" w14:textId="73F6FD88" w:rsidR="00425F2F" w:rsidRPr="005D7ECC" w:rsidRDefault="0008268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C40BB4">
                  <w:rPr>
                    <w:sz w:val="18"/>
                    <w:szCs w:val="18"/>
                  </w:rPr>
                  <w:t>4.21</w:t>
                </w:r>
              </w:p>
            </w:tc>
            <w:tc>
              <w:tcPr>
                <w:tcW w:w="1418" w:type="dxa"/>
              </w:tcPr>
              <w:p w14:paraId="22BD0ABD" w14:textId="65693F11" w:rsidR="00425F2F" w:rsidRPr="005D7ECC" w:rsidRDefault="00082686" w:rsidP="00425F2F">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C40BB4">
                  <w:rPr>
                    <w:sz w:val="18"/>
                    <w:szCs w:val="18"/>
                  </w:rPr>
                  <w:t>5.14</w:t>
                </w:r>
              </w:p>
            </w:tc>
          </w:tr>
          <w:tr w:rsidR="00425F2F" w:rsidRPr="0003524F" w14:paraId="080E0E21" w14:textId="77777777" w:rsidTr="00D94E8D">
            <w:trPr>
              <w:trHeight w:val="576"/>
            </w:trPr>
            <w:tc>
              <w:tcPr>
                <w:cnfStyle w:val="001000000000" w:firstRow="0" w:lastRow="0" w:firstColumn="1" w:lastColumn="0" w:oddVBand="0" w:evenVBand="0" w:oddHBand="0" w:evenHBand="0" w:firstRowFirstColumn="0" w:firstRowLastColumn="0" w:lastRowFirstColumn="0" w:lastRowLastColumn="0"/>
                <w:tcW w:w="2122" w:type="dxa"/>
                <w:hideMark/>
              </w:tcPr>
              <w:p w14:paraId="5DF3C9A4" w14:textId="72C2C8BA" w:rsidR="00425F2F" w:rsidRPr="00EE45F5" w:rsidRDefault="00425F2F" w:rsidP="00425F2F">
                <w:pPr>
                  <w:spacing w:after="0"/>
                  <w:rPr>
                    <w:rFonts w:eastAsia="Times New Roman"/>
                    <w:bCs w:val="0"/>
                    <w:sz w:val="18"/>
                    <w:szCs w:val="18"/>
                  </w:rPr>
                </w:pPr>
                <w:r w:rsidRPr="00EE45F5">
                  <w:rPr>
                    <w:rFonts w:eastAsia="Times New Roman"/>
                    <w:bCs w:val="0"/>
                    <w:sz w:val="18"/>
                    <w:szCs w:val="18"/>
                  </w:rPr>
                  <w:t>Additional life for CSG wells (years)</w:t>
                </w:r>
              </w:p>
            </w:tc>
            <w:tc>
              <w:tcPr>
                <w:tcW w:w="1134" w:type="dxa"/>
              </w:tcPr>
              <w:p w14:paraId="6C8B8EE3" w14:textId="5C283A50" w:rsidR="00425F2F" w:rsidRPr="00EE45F5" w:rsidRDefault="00425F2F" w:rsidP="00425F2F">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EE45F5">
                  <w:rPr>
                    <w:rFonts w:eastAsia="Times New Roman"/>
                    <w:sz w:val="18"/>
                    <w:szCs w:val="18"/>
                  </w:rPr>
                  <w:t>10</w:t>
                </w:r>
              </w:p>
            </w:tc>
            <w:tc>
              <w:tcPr>
                <w:tcW w:w="1134" w:type="dxa"/>
              </w:tcPr>
              <w:p w14:paraId="40F59366" w14:textId="032D5CBE" w:rsidR="00425F2F" w:rsidRPr="00EE45F5" w:rsidRDefault="00425F2F" w:rsidP="00425F2F">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EE45F5">
                  <w:rPr>
                    <w:rFonts w:eastAsia="Times New Roman"/>
                    <w:sz w:val="18"/>
                    <w:szCs w:val="18"/>
                  </w:rPr>
                  <w:t>5</w:t>
                </w:r>
              </w:p>
            </w:tc>
            <w:tc>
              <w:tcPr>
                <w:tcW w:w="1276" w:type="dxa"/>
              </w:tcPr>
              <w:p w14:paraId="2824907D" w14:textId="7E4BA8AE" w:rsidR="00425F2F" w:rsidRPr="00EE45F5" w:rsidRDefault="00425F2F" w:rsidP="00425F2F">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EE45F5">
                  <w:rPr>
                    <w:rFonts w:eastAsia="Times New Roman"/>
                    <w:sz w:val="18"/>
                    <w:szCs w:val="18"/>
                  </w:rPr>
                  <w:t>15</w:t>
                </w:r>
              </w:p>
            </w:tc>
            <w:tc>
              <w:tcPr>
                <w:tcW w:w="1418" w:type="dxa"/>
              </w:tcPr>
              <w:p w14:paraId="1DC7DC7C" w14:textId="6B7A31AC" w:rsidR="00425F2F" w:rsidRPr="005D7ECC" w:rsidRDefault="0006105F" w:rsidP="0006105F">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sz w:val="18"/>
                    <w:szCs w:val="18"/>
                  </w:rPr>
                  <w:t>2.73</w:t>
                </w:r>
              </w:p>
            </w:tc>
            <w:tc>
              <w:tcPr>
                <w:tcW w:w="1417" w:type="dxa"/>
              </w:tcPr>
              <w:p w14:paraId="1762490E" w14:textId="11A07A12" w:rsidR="00425F2F" w:rsidRPr="005D7ECC" w:rsidRDefault="00082686" w:rsidP="00425F2F">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C40BB4">
                  <w:rPr>
                    <w:sz w:val="18"/>
                    <w:szCs w:val="18"/>
                  </w:rPr>
                  <w:t>4.21</w:t>
                </w:r>
              </w:p>
            </w:tc>
            <w:tc>
              <w:tcPr>
                <w:tcW w:w="1418" w:type="dxa"/>
              </w:tcPr>
              <w:p w14:paraId="309966EB" w14:textId="257A3308" w:rsidR="00425F2F" w:rsidRPr="005D7ECC" w:rsidRDefault="00082686" w:rsidP="0006105F">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C40BB4">
                  <w:rPr>
                    <w:sz w:val="18"/>
                    <w:szCs w:val="18"/>
                  </w:rPr>
                  <w:t>4.</w:t>
                </w:r>
                <w:r w:rsidR="0006105F">
                  <w:rPr>
                    <w:sz w:val="18"/>
                    <w:szCs w:val="18"/>
                  </w:rPr>
                  <w:t>57</w:t>
                </w:r>
              </w:p>
            </w:tc>
          </w:tr>
          <w:tr w:rsidR="00425F2F" w:rsidRPr="0003524F" w14:paraId="44752FD9" w14:textId="77777777" w:rsidTr="00D94E8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22" w:type="dxa"/>
              </w:tcPr>
              <w:p w14:paraId="7DC5182A" w14:textId="5EB96B00" w:rsidR="00425F2F" w:rsidRPr="00EE45F5" w:rsidRDefault="00425F2F" w:rsidP="00425F2F">
                <w:pPr>
                  <w:spacing w:after="0"/>
                  <w:rPr>
                    <w:rFonts w:eastAsia="Times New Roman"/>
                    <w:bCs w:val="0"/>
                    <w:sz w:val="18"/>
                    <w:szCs w:val="18"/>
                  </w:rPr>
                </w:pPr>
                <w:r>
                  <w:rPr>
                    <w:rFonts w:eastAsia="Times New Roman"/>
                    <w:bCs w:val="0"/>
                    <w:sz w:val="18"/>
                    <w:szCs w:val="18"/>
                  </w:rPr>
                  <w:t>Exploration costs of a new well ($m)</w:t>
                </w:r>
              </w:p>
            </w:tc>
            <w:tc>
              <w:tcPr>
                <w:tcW w:w="1134" w:type="dxa"/>
              </w:tcPr>
              <w:p w14:paraId="0D3D0EB4" w14:textId="1059BD70" w:rsidR="00425F2F" w:rsidRPr="00EE45F5" w:rsidRDefault="00DE1318" w:rsidP="00425F2F">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4.5</w:t>
                </w:r>
              </w:p>
            </w:tc>
            <w:tc>
              <w:tcPr>
                <w:tcW w:w="1134" w:type="dxa"/>
              </w:tcPr>
              <w:p w14:paraId="7A69C436" w14:textId="7333F8A6" w:rsidR="00425F2F" w:rsidRPr="00EE45F5" w:rsidRDefault="00425F2F" w:rsidP="00425F2F">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3</w:t>
                </w:r>
              </w:p>
            </w:tc>
            <w:tc>
              <w:tcPr>
                <w:tcW w:w="1276" w:type="dxa"/>
              </w:tcPr>
              <w:p w14:paraId="46994DFE" w14:textId="5DC52F34" w:rsidR="00425F2F" w:rsidRPr="00EE45F5" w:rsidRDefault="00DE1318">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6</w:t>
                </w:r>
              </w:p>
            </w:tc>
            <w:tc>
              <w:tcPr>
                <w:tcW w:w="1418" w:type="dxa"/>
              </w:tcPr>
              <w:p w14:paraId="0251E537" w14:textId="70B0BC99" w:rsidR="00425F2F" w:rsidRPr="005D7ECC" w:rsidRDefault="00082686" w:rsidP="00425F2F">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C40BB4">
                  <w:rPr>
                    <w:sz w:val="18"/>
                    <w:szCs w:val="18"/>
                  </w:rPr>
                  <w:t>2.57</w:t>
                </w:r>
              </w:p>
            </w:tc>
            <w:tc>
              <w:tcPr>
                <w:tcW w:w="1417" w:type="dxa"/>
              </w:tcPr>
              <w:p w14:paraId="1AD31D97" w14:textId="47402A33" w:rsidR="00425F2F" w:rsidRPr="005D7ECC" w:rsidRDefault="00082686" w:rsidP="00425F2F">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C40BB4">
                  <w:rPr>
                    <w:sz w:val="18"/>
                    <w:szCs w:val="18"/>
                  </w:rPr>
                  <w:t>4.21</w:t>
                </w:r>
              </w:p>
            </w:tc>
            <w:tc>
              <w:tcPr>
                <w:tcW w:w="1418" w:type="dxa"/>
              </w:tcPr>
              <w:p w14:paraId="3022DC96" w14:textId="039FC0AC" w:rsidR="00425F2F" w:rsidRPr="005D7ECC" w:rsidRDefault="00082686" w:rsidP="00425F2F">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C40BB4">
                  <w:rPr>
                    <w:sz w:val="18"/>
                    <w:szCs w:val="18"/>
                  </w:rPr>
                  <w:t>5.85</w:t>
                </w:r>
              </w:p>
            </w:tc>
          </w:tr>
          <w:tr w:rsidR="00102697" w:rsidRPr="0003524F" w14:paraId="13241FEC" w14:textId="77777777" w:rsidTr="00D94E8D">
            <w:trPr>
              <w:trHeight w:val="576"/>
            </w:trPr>
            <w:tc>
              <w:tcPr>
                <w:cnfStyle w:val="001000000000" w:firstRow="0" w:lastRow="0" w:firstColumn="1" w:lastColumn="0" w:oddVBand="0" w:evenVBand="0" w:oddHBand="0" w:evenHBand="0" w:firstRowFirstColumn="0" w:firstRowLastColumn="0" w:lastRowFirstColumn="0" w:lastRowLastColumn="0"/>
                <w:tcW w:w="2122" w:type="dxa"/>
              </w:tcPr>
              <w:p w14:paraId="4F374F56" w14:textId="6BE96B5C" w:rsidR="00102697" w:rsidRDefault="00102697" w:rsidP="00425F2F">
                <w:pPr>
                  <w:spacing w:after="0"/>
                  <w:rPr>
                    <w:rFonts w:eastAsia="Times New Roman"/>
                    <w:bCs w:val="0"/>
                    <w:sz w:val="18"/>
                    <w:szCs w:val="18"/>
                  </w:rPr>
                </w:pPr>
                <w:r>
                  <w:rPr>
                    <w:rFonts w:eastAsia="Times New Roman"/>
                    <w:bCs w:val="0"/>
                    <w:sz w:val="18"/>
                    <w:szCs w:val="18"/>
                  </w:rPr>
                  <w:t>Number of adopted wells (%)</w:t>
                </w:r>
              </w:p>
            </w:tc>
            <w:tc>
              <w:tcPr>
                <w:tcW w:w="1134" w:type="dxa"/>
              </w:tcPr>
              <w:p w14:paraId="17EB7A93" w14:textId="3AE10791" w:rsidR="00102697" w:rsidRDefault="00102697" w:rsidP="00425F2F">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 xml:space="preserve">No change </w:t>
                </w:r>
              </w:p>
            </w:tc>
            <w:tc>
              <w:tcPr>
                <w:tcW w:w="1134" w:type="dxa"/>
              </w:tcPr>
              <w:p w14:paraId="3FCA1532" w14:textId="65EC0F2E" w:rsidR="00102697" w:rsidRDefault="00102697" w:rsidP="00425F2F">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20% decrease</w:t>
                </w:r>
              </w:p>
            </w:tc>
            <w:tc>
              <w:tcPr>
                <w:tcW w:w="1276" w:type="dxa"/>
              </w:tcPr>
              <w:p w14:paraId="469BF70E" w14:textId="6C142E56" w:rsidR="00102697" w:rsidRDefault="00102697">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20% increase</w:t>
                </w:r>
              </w:p>
            </w:tc>
            <w:tc>
              <w:tcPr>
                <w:tcW w:w="1418" w:type="dxa"/>
              </w:tcPr>
              <w:p w14:paraId="6861B065" w14:textId="724FB995" w:rsidR="00102697" w:rsidRPr="00C40BB4" w:rsidRDefault="00082686" w:rsidP="00425F2F">
                <w:pPr>
                  <w:spacing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C40BB4">
                  <w:rPr>
                    <w:sz w:val="18"/>
                    <w:szCs w:val="18"/>
                  </w:rPr>
                  <w:t>3.37</w:t>
                </w:r>
              </w:p>
            </w:tc>
            <w:tc>
              <w:tcPr>
                <w:tcW w:w="1417" w:type="dxa"/>
              </w:tcPr>
              <w:p w14:paraId="06B90A81" w14:textId="799EF5FA" w:rsidR="00102697" w:rsidRPr="00C40BB4" w:rsidRDefault="00082686" w:rsidP="00425F2F">
                <w:pPr>
                  <w:spacing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C40BB4">
                  <w:rPr>
                    <w:sz w:val="18"/>
                    <w:szCs w:val="18"/>
                  </w:rPr>
                  <w:t>4.21</w:t>
                </w:r>
              </w:p>
            </w:tc>
            <w:tc>
              <w:tcPr>
                <w:tcW w:w="1418" w:type="dxa"/>
              </w:tcPr>
              <w:p w14:paraId="03D4BB5A" w14:textId="29340CAB" w:rsidR="00102697" w:rsidRPr="00C40BB4" w:rsidRDefault="00082686" w:rsidP="00425F2F">
                <w:pPr>
                  <w:spacing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C40BB4">
                  <w:rPr>
                    <w:sz w:val="18"/>
                    <w:szCs w:val="18"/>
                  </w:rPr>
                  <w:t>5.05</w:t>
                </w:r>
              </w:p>
            </w:tc>
          </w:tr>
          <w:tr w:rsidR="00425F2F" w:rsidRPr="0003524F" w14:paraId="42FCC252" w14:textId="77777777" w:rsidTr="00D94E8D">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2122" w:type="dxa"/>
                <w:hideMark/>
              </w:tcPr>
              <w:p w14:paraId="559B85A6" w14:textId="77777777" w:rsidR="00425F2F" w:rsidRPr="00EE45F5" w:rsidRDefault="00425F2F" w:rsidP="00425F2F">
                <w:pPr>
                  <w:spacing w:after="0"/>
                  <w:rPr>
                    <w:rFonts w:eastAsia="Times New Roman"/>
                    <w:bCs w:val="0"/>
                    <w:sz w:val="18"/>
                    <w:szCs w:val="18"/>
                  </w:rPr>
                </w:pPr>
                <w:r w:rsidRPr="00EE45F5">
                  <w:rPr>
                    <w:rFonts w:eastAsia="Times New Roman"/>
                    <w:bCs w:val="0"/>
                    <w:sz w:val="18"/>
                    <w:szCs w:val="18"/>
                  </w:rPr>
                  <w:t>Benefits of the program attributable to CSIRO (%)</w:t>
                </w:r>
              </w:p>
            </w:tc>
            <w:tc>
              <w:tcPr>
                <w:tcW w:w="1134" w:type="dxa"/>
                <w:hideMark/>
              </w:tcPr>
              <w:p w14:paraId="4A631496" w14:textId="22AF274E" w:rsidR="00425F2F" w:rsidRPr="00EE45F5" w:rsidRDefault="0008268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5</w:t>
                </w:r>
              </w:p>
            </w:tc>
            <w:tc>
              <w:tcPr>
                <w:tcW w:w="1134" w:type="dxa"/>
                <w:hideMark/>
              </w:tcPr>
              <w:p w14:paraId="56198BD1" w14:textId="3483A43E" w:rsidR="00425F2F" w:rsidRPr="00EE45F5" w:rsidRDefault="0008268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2</w:t>
                </w:r>
              </w:p>
            </w:tc>
            <w:tc>
              <w:tcPr>
                <w:tcW w:w="1276" w:type="dxa"/>
                <w:hideMark/>
              </w:tcPr>
              <w:p w14:paraId="2D15BC26" w14:textId="3940AE3F" w:rsidR="00425F2F" w:rsidRPr="00EE45F5" w:rsidRDefault="00082686" w:rsidP="00425F2F">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10</w:t>
                </w:r>
              </w:p>
            </w:tc>
            <w:tc>
              <w:tcPr>
                <w:tcW w:w="1418" w:type="dxa"/>
              </w:tcPr>
              <w:p w14:paraId="35DFD4DF" w14:textId="01698AEC" w:rsidR="00425F2F" w:rsidRPr="005D7ECC" w:rsidRDefault="00082686" w:rsidP="00425F2F">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C40BB4">
                  <w:rPr>
                    <w:sz w:val="18"/>
                    <w:szCs w:val="18"/>
                  </w:rPr>
                  <w:t>1.59</w:t>
                </w:r>
              </w:p>
            </w:tc>
            <w:tc>
              <w:tcPr>
                <w:tcW w:w="1417" w:type="dxa"/>
              </w:tcPr>
              <w:p w14:paraId="66F64B65" w14:textId="49031FA7" w:rsidR="00425F2F" w:rsidRPr="005D7ECC" w:rsidRDefault="00082686" w:rsidP="00425F2F">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C40BB4">
                  <w:rPr>
                    <w:sz w:val="18"/>
                    <w:szCs w:val="18"/>
                  </w:rPr>
                  <w:t>4.21</w:t>
                </w:r>
              </w:p>
            </w:tc>
            <w:tc>
              <w:tcPr>
                <w:tcW w:w="1418" w:type="dxa"/>
              </w:tcPr>
              <w:p w14:paraId="11B76079" w14:textId="17E2320C" w:rsidR="00425F2F" w:rsidRPr="005D7ECC" w:rsidRDefault="00082686" w:rsidP="00425F2F">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C40BB4">
                  <w:rPr>
                    <w:sz w:val="18"/>
                    <w:szCs w:val="18"/>
                  </w:rPr>
                  <w:t>7.97</w:t>
                </w:r>
              </w:p>
            </w:tc>
          </w:tr>
        </w:tbl>
        <w:p w14:paraId="23BEB3AA" w14:textId="6E142E18" w:rsidR="0072122E" w:rsidRPr="00C40BB4" w:rsidRDefault="008275DC" w:rsidP="007972A2">
          <w:pPr>
            <w:rPr>
              <w:rFonts w:asciiTheme="minorHAnsi" w:hAnsiTheme="minorHAnsi"/>
              <w:sz w:val="18"/>
              <w:szCs w:val="18"/>
            </w:rPr>
          </w:pPr>
          <w:r w:rsidRPr="00C40BB4">
            <w:rPr>
              <w:rFonts w:asciiTheme="minorHAnsi" w:hAnsiTheme="minorHAnsi"/>
              <w:sz w:val="18"/>
              <w:szCs w:val="18"/>
            </w:rPr>
            <w:t xml:space="preserve">Note: When </w:t>
          </w:r>
          <w:r>
            <w:rPr>
              <w:rFonts w:asciiTheme="minorHAnsi" w:hAnsiTheme="minorHAnsi"/>
              <w:sz w:val="18"/>
              <w:szCs w:val="18"/>
            </w:rPr>
            <w:t>we</w:t>
          </w:r>
          <w:r w:rsidRPr="00C40BB4">
            <w:rPr>
              <w:rFonts w:asciiTheme="minorHAnsi" w:hAnsiTheme="minorHAnsi"/>
              <w:sz w:val="18"/>
              <w:szCs w:val="18"/>
            </w:rPr>
            <w:t xml:space="preserve"> increase the discount rate the NPV </w:t>
          </w:r>
          <w:r>
            <w:rPr>
              <w:rFonts w:asciiTheme="minorHAnsi" w:hAnsiTheme="minorHAnsi"/>
              <w:sz w:val="18"/>
              <w:szCs w:val="18"/>
            </w:rPr>
            <w:t xml:space="preserve">also increases. </w:t>
          </w:r>
          <w:r w:rsidRPr="00C40BB4">
            <w:rPr>
              <w:rFonts w:asciiTheme="minorHAnsi" w:hAnsiTheme="minorHAnsi"/>
              <w:sz w:val="18"/>
              <w:szCs w:val="18"/>
            </w:rPr>
            <w:t xml:space="preserve">The reason </w:t>
          </w:r>
          <w:r w:rsidRPr="008275DC">
            <w:rPr>
              <w:rFonts w:asciiTheme="minorHAnsi" w:hAnsiTheme="minorHAnsi"/>
              <w:sz w:val="18"/>
              <w:szCs w:val="18"/>
            </w:rPr>
            <w:t>is that</w:t>
          </w:r>
          <w:r w:rsidRPr="00C40BB4">
            <w:rPr>
              <w:rFonts w:asciiTheme="minorHAnsi" w:hAnsiTheme="minorHAnsi"/>
              <w:sz w:val="18"/>
              <w:szCs w:val="18"/>
            </w:rPr>
            <w:t xml:space="preserve"> as the discount rate increases so too does the difference between the annualised cost of a new well vs. a rejuvenated well, thus increasing the annual benefit. </w:t>
          </w:r>
        </w:p>
        <w:p w14:paraId="29C88445" w14:textId="7017E29A" w:rsidR="007972A2" w:rsidRPr="00CC30AE" w:rsidRDefault="00CC30AE" w:rsidP="007972A2">
          <w:pPr>
            <w:rPr>
              <w:rFonts w:asciiTheme="minorHAnsi" w:hAnsiTheme="minorHAnsi"/>
              <w:sz w:val="24"/>
              <w:szCs w:val="24"/>
            </w:rPr>
          </w:pPr>
          <w:r w:rsidRPr="00CC30AE">
            <w:rPr>
              <w:rFonts w:asciiTheme="minorHAnsi" w:hAnsiTheme="minorHAnsi"/>
              <w:sz w:val="24"/>
              <w:szCs w:val="24"/>
            </w:rPr>
            <w:t xml:space="preserve">While the parameters used in the base-case scenario seemed reasonable in the light of current realities on the ground, it </w:t>
          </w:r>
          <w:r w:rsidR="00940D40">
            <w:rPr>
              <w:rFonts w:asciiTheme="minorHAnsi" w:hAnsiTheme="minorHAnsi"/>
              <w:sz w:val="24"/>
              <w:szCs w:val="24"/>
            </w:rPr>
            <w:t>i</w:t>
          </w:r>
          <w:r w:rsidRPr="00CC30AE">
            <w:rPr>
              <w:rFonts w:asciiTheme="minorHAnsi" w:hAnsiTheme="minorHAnsi"/>
              <w:sz w:val="24"/>
              <w:szCs w:val="24"/>
            </w:rPr>
            <w:t xml:space="preserve">s nevertheless important to test the robustness of our conclusions to variations in these assumptions. The low and high alternative assumptions used in the above sensitivity analysis were brought together to estimate </w:t>
          </w:r>
          <w:r w:rsidR="00BB4FF8">
            <w:rPr>
              <w:rFonts w:asciiTheme="minorHAnsi" w:hAnsiTheme="minorHAnsi"/>
              <w:sz w:val="24"/>
              <w:szCs w:val="24"/>
            </w:rPr>
            <w:t xml:space="preserve">the </w:t>
          </w:r>
          <w:r w:rsidRPr="00CC30AE">
            <w:rPr>
              <w:rFonts w:asciiTheme="minorHAnsi" w:hAnsiTheme="minorHAnsi"/>
              <w:sz w:val="24"/>
              <w:szCs w:val="24"/>
            </w:rPr>
            <w:t>benefit and cost streams under pessimistic and optimistic</w:t>
          </w:r>
          <w:r w:rsidR="00057034">
            <w:rPr>
              <w:rFonts w:asciiTheme="minorHAnsi" w:hAnsiTheme="minorHAnsi"/>
              <w:sz w:val="24"/>
              <w:szCs w:val="24"/>
            </w:rPr>
            <w:t xml:space="preserve"> </w:t>
          </w:r>
          <w:r w:rsidR="001734A4">
            <w:rPr>
              <w:rFonts w:asciiTheme="minorHAnsi" w:hAnsiTheme="minorHAnsi"/>
              <w:sz w:val="24"/>
              <w:szCs w:val="24"/>
            </w:rPr>
            <w:t>scenarios</w:t>
          </w:r>
          <w:r w:rsidR="00057034">
            <w:rPr>
              <w:rFonts w:asciiTheme="minorHAnsi" w:hAnsiTheme="minorHAnsi"/>
              <w:sz w:val="24"/>
              <w:szCs w:val="24"/>
            </w:rPr>
            <w:t xml:space="preserve"> by combin</w:t>
          </w:r>
          <w:r w:rsidR="00773527">
            <w:rPr>
              <w:rFonts w:asciiTheme="minorHAnsi" w:hAnsiTheme="minorHAnsi"/>
              <w:sz w:val="24"/>
              <w:szCs w:val="24"/>
            </w:rPr>
            <w:t>in</w:t>
          </w:r>
          <w:r w:rsidR="00057034">
            <w:rPr>
              <w:rFonts w:asciiTheme="minorHAnsi" w:hAnsiTheme="minorHAnsi"/>
              <w:sz w:val="24"/>
              <w:szCs w:val="24"/>
            </w:rPr>
            <w:t>g changes across all variables jointly</w:t>
          </w:r>
          <w:r w:rsidRPr="00CC30AE">
            <w:rPr>
              <w:rFonts w:asciiTheme="minorHAnsi" w:hAnsiTheme="minorHAnsi"/>
              <w:sz w:val="24"/>
              <w:szCs w:val="24"/>
            </w:rPr>
            <w:t xml:space="preserve">. The results under these different assumptions are summarised in Table </w:t>
          </w:r>
          <w:r w:rsidR="00940D40">
            <w:rPr>
              <w:rFonts w:asciiTheme="minorHAnsi" w:hAnsiTheme="minorHAnsi"/>
              <w:sz w:val="24"/>
              <w:szCs w:val="24"/>
            </w:rPr>
            <w:t>7.2</w:t>
          </w:r>
          <w:r w:rsidRPr="00CC30AE">
            <w:rPr>
              <w:rFonts w:asciiTheme="minorHAnsi" w:hAnsiTheme="minorHAnsi"/>
              <w:sz w:val="24"/>
              <w:szCs w:val="24"/>
            </w:rPr>
            <w:t>.</w:t>
          </w:r>
          <w:r w:rsidR="007972A2" w:rsidRPr="00CC30AE">
            <w:rPr>
              <w:rFonts w:asciiTheme="minorHAnsi" w:hAnsiTheme="minorHAnsi"/>
              <w:sz w:val="24"/>
              <w:szCs w:val="24"/>
            </w:rPr>
            <w:t xml:space="preserve"> </w:t>
          </w:r>
          <w:r w:rsidR="007972A2">
            <w:rPr>
              <w:rFonts w:asciiTheme="minorHAnsi" w:hAnsiTheme="minorHAnsi"/>
              <w:sz w:val="24"/>
              <w:szCs w:val="24"/>
            </w:rPr>
            <w:t>Based on this analysis,</w:t>
          </w:r>
          <w:r w:rsidR="007972A2" w:rsidRPr="00CC30AE">
            <w:rPr>
              <w:rFonts w:asciiTheme="minorHAnsi" w:hAnsiTheme="minorHAnsi"/>
              <w:sz w:val="24"/>
              <w:szCs w:val="24"/>
            </w:rPr>
            <w:t xml:space="preserve"> we estimate that the </w:t>
          </w:r>
          <w:r w:rsidR="007972A2">
            <w:rPr>
              <w:rFonts w:asciiTheme="minorHAnsi" w:hAnsiTheme="minorHAnsi"/>
              <w:sz w:val="24"/>
              <w:szCs w:val="24"/>
            </w:rPr>
            <w:t xml:space="preserve">BCR of R2T </w:t>
          </w:r>
          <w:r w:rsidR="007972A2" w:rsidRPr="00CC30AE">
            <w:rPr>
              <w:rFonts w:asciiTheme="minorHAnsi" w:hAnsiTheme="minorHAnsi"/>
              <w:sz w:val="24"/>
              <w:szCs w:val="24"/>
            </w:rPr>
            <w:t xml:space="preserve">is between </w:t>
          </w:r>
          <w:r w:rsidR="00F4026D">
            <w:rPr>
              <w:rFonts w:asciiTheme="minorHAnsi" w:hAnsiTheme="minorHAnsi"/>
              <w:sz w:val="24"/>
              <w:szCs w:val="24"/>
            </w:rPr>
            <w:t>0.</w:t>
          </w:r>
          <w:r w:rsidR="00572270">
            <w:rPr>
              <w:rFonts w:asciiTheme="minorHAnsi" w:hAnsiTheme="minorHAnsi"/>
              <w:sz w:val="24"/>
              <w:szCs w:val="24"/>
            </w:rPr>
            <w:t xml:space="preserve">42 </w:t>
          </w:r>
          <w:r w:rsidR="007972A2">
            <w:rPr>
              <w:rFonts w:asciiTheme="minorHAnsi" w:hAnsiTheme="minorHAnsi"/>
              <w:sz w:val="24"/>
              <w:szCs w:val="24"/>
            </w:rPr>
            <w:t xml:space="preserve">and </w:t>
          </w:r>
          <w:r w:rsidR="005F19E8">
            <w:rPr>
              <w:rFonts w:asciiTheme="minorHAnsi" w:hAnsiTheme="minorHAnsi"/>
              <w:sz w:val="24"/>
              <w:szCs w:val="24"/>
            </w:rPr>
            <w:t>1</w:t>
          </w:r>
          <w:r w:rsidR="00572270">
            <w:rPr>
              <w:rFonts w:asciiTheme="minorHAnsi" w:hAnsiTheme="minorHAnsi"/>
              <w:sz w:val="24"/>
              <w:szCs w:val="24"/>
            </w:rPr>
            <w:t>6.0</w:t>
          </w:r>
          <w:r w:rsidR="005F19E8">
            <w:rPr>
              <w:rFonts w:asciiTheme="minorHAnsi" w:hAnsiTheme="minorHAnsi"/>
              <w:sz w:val="24"/>
              <w:szCs w:val="24"/>
            </w:rPr>
            <w:t>.</w:t>
          </w:r>
        </w:p>
        <w:p w14:paraId="17D981D2" w14:textId="6ABF7A3C" w:rsidR="00CC30AE" w:rsidRPr="00EE45F5" w:rsidRDefault="008229A0" w:rsidP="000101FC">
          <w:pPr>
            <w:pStyle w:val="Heading4"/>
            <w:rPr>
              <w:sz w:val="16"/>
              <w:szCs w:val="16"/>
            </w:rPr>
          </w:pPr>
          <w:r>
            <w:rPr>
              <w:sz w:val="20"/>
              <w:szCs w:val="20"/>
            </w:rPr>
            <w:t xml:space="preserve">Table </w:t>
          </w:r>
          <w:r w:rsidR="00525846">
            <w:rPr>
              <w:sz w:val="20"/>
              <w:szCs w:val="20"/>
            </w:rPr>
            <w:t>7.2</w:t>
          </w:r>
          <w:r w:rsidR="00CC30AE" w:rsidRPr="000101FC">
            <w:rPr>
              <w:sz w:val="20"/>
              <w:szCs w:val="20"/>
            </w:rPr>
            <w:t>: Alternative assumptions for sensitivity analysis.</w:t>
          </w:r>
        </w:p>
        <w:tbl>
          <w:tblPr>
            <w:tblStyle w:val="TableCSIRO"/>
            <w:tblW w:w="4414" w:type="pct"/>
            <w:tblLook w:val="04A0" w:firstRow="1" w:lastRow="0" w:firstColumn="1" w:lastColumn="0" w:noHBand="0" w:noVBand="1"/>
          </w:tblPr>
          <w:tblGrid>
            <w:gridCol w:w="4109"/>
            <w:gridCol w:w="1278"/>
            <w:gridCol w:w="1557"/>
            <w:gridCol w:w="1564"/>
          </w:tblGrid>
          <w:tr w:rsidR="00BD4079" w:rsidRPr="00EE45F5" w14:paraId="42FFA223" w14:textId="77777777" w:rsidTr="00D94E8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415" w:type="pct"/>
              </w:tcPr>
              <w:p w14:paraId="0E5611D6" w14:textId="461C249B" w:rsidR="00BD4079" w:rsidRPr="00EE45F5" w:rsidRDefault="00FB1F5A" w:rsidP="005A57C0">
                <w:pPr>
                  <w:rPr>
                    <w:rFonts w:asciiTheme="minorHAnsi" w:hAnsiTheme="minorHAnsi"/>
                    <w:b w:val="0"/>
                    <w:color w:val="auto"/>
                    <w:sz w:val="16"/>
                    <w:szCs w:val="16"/>
                  </w:rPr>
                </w:pPr>
                <w:r w:rsidRPr="008D3E2F">
                  <w:rPr>
                    <w:rFonts w:eastAsia="Times New Roman"/>
                    <w:b w:val="0"/>
                    <w:bCs w:val="0"/>
                    <w:color w:val="auto"/>
                    <w:sz w:val="16"/>
                    <w:szCs w:val="16"/>
                  </w:rPr>
                  <w:t>Assumption</w:t>
                </w:r>
              </w:p>
            </w:tc>
            <w:tc>
              <w:tcPr>
                <w:tcW w:w="751" w:type="pct"/>
              </w:tcPr>
              <w:p w14:paraId="16F6E93B" w14:textId="77777777" w:rsidR="00BD4079" w:rsidRPr="00EE45F5" w:rsidRDefault="00BD4079" w:rsidP="00EE45F5">
                <w:pP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16"/>
                    <w:szCs w:val="16"/>
                  </w:rPr>
                </w:pPr>
                <w:r w:rsidRPr="00EE45F5">
                  <w:rPr>
                    <w:rFonts w:asciiTheme="minorHAnsi" w:hAnsiTheme="minorHAnsi"/>
                    <w:b w:val="0"/>
                    <w:color w:val="auto"/>
                    <w:sz w:val="16"/>
                    <w:szCs w:val="16"/>
                  </w:rPr>
                  <w:t>Pessimistic</w:t>
                </w:r>
              </w:p>
            </w:tc>
            <w:tc>
              <w:tcPr>
                <w:tcW w:w="915" w:type="pct"/>
              </w:tcPr>
              <w:p w14:paraId="195E2F8A" w14:textId="77777777" w:rsidR="00BD4079" w:rsidRPr="00EE45F5" w:rsidRDefault="00BD4079" w:rsidP="00EE45F5">
                <w:pP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16"/>
                    <w:szCs w:val="16"/>
                  </w:rPr>
                </w:pPr>
                <w:r w:rsidRPr="00EE45F5">
                  <w:rPr>
                    <w:rFonts w:asciiTheme="minorHAnsi" w:hAnsiTheme="minorHAnsi"/>
                    <w:b w:val="0"/>
                    <w:color w:val="auto"/>
                    <w:sz w:val="16"/>
                    <w:szCs w:val="16"/>
                  </w:rPr>
                  <w:t>Central (baseline)</w:t>
                </w:r>
              </w:p>
            </w:tc>
            <w:tc>
              <w:tcPr>
                <w:tcW w:w="919" w:type="pct"/>
              </w:tcPr>
              <w:p w14:paraId="4D526FF6" w14:textId="77777777" w:rsidR="00BD4079" w:rsidRPr="00EE45F5" w:rsidRDefault="00BD4079" w:rsidP="00EE45F5">
                <w:pP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16"/>
                    <w:szCs w:val="16"/>
                  </w:rPr>
                </w:pPr>
                <w:r w:rsidRPr="00EE45F5">
                  <w:rPr>
                    <w:rFonts w:asciiTheme="minorHAnsi" w:hAnsiTheme="minorHAnsi"/>
                    <w:b w:val="0"/>
                    <w:color w:val="auto"/>
                    <w:sz w:val="16"/>
                    <w:szCs w:val="16"/>
                  </w:rPr>
                  <w:t>Optimistic</w:t>
                </w:r>
              </w:p>
            </w:tc>
          </w:tr>
          <w:tr w:rsidR="00726095" w:rsidRPr="00CC30AE" w14:paraId="4684D857" w14:textId="6DBA8484" w:rsidTr="00D94E8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415" w:type="pct"/>
              </w:tcPr>
              <w:p w14:paraId="63FBF626" w14:textId="55542186" w:rsidR="00726095" w:rsidRPr="00EE45F5" w:rsidRDefault="00726095" w:rsidP="00726095">
                <w:pPr>
                  <w:rPr>
                    <w:rFonts w:asciiTheme="minorHAnsi" w:hAnsiTheme="minorHAnsi"/>
                    <w:sz w:val="18"/>
                    <w:szCs w:val="18"/>
                  </w:rPr>
                </w:pPr>
                <w:r w:rsidRPr="00EE45F5">
                  <w:rPr>
                    <w:sz w:val="18"/>
                    <w:szCs w:val="18"/>
                  </w:rPr>
                  <w:t>Discount rate (%)</w:t>
                </w:r>
              </w:p>
            </w:tc>
            <w:tc>
              <w:tcPr>
                <w:tcW w:w="751" w:type="pct"/>
              </w:tcPr>
              <w:p w14:paraId="541EFD0D" w14:textId="167100FD" w:rsidR="00726095" w:rsidRPr="00EE45F5" w:rsidRDefault="00726095" w:rsidP="00EE45F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E45F5">
                  <w:rPr>
                    <w:sz w:val="18"/>
                    <w:szCs w:val="18"/>
                  </w:rPr>
                  <w:t>10</w:t>
                </w:r>
              </w:p>
            </w:tc>
            <w:tc>
              <w:tcPr>
                <w:tcW w:w="915" w:type="pct"/>
              </w:tcPr>
              <w:p w14:paraId="43DEAF1E" w14:textId="45F8AA48" w:rsidR="00726095" w:rsidRPr="00EE45F5" w:rsidRDefault="00DB3578" w:rsidP="00EE45F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7</w:t>
                </w:r>
              </w:p>
            </w:tc>
            <w:tc>
              <w:tcPr>
                <w:tcW w:w="919" w:type="pct"/>
              </w:tcPr>
              <w:p w14:paraId="50F0F21B" w14:textId="53D84393" w:rsidR="00726095" w:rsidRPr="00EE45F5" w:rsidRDefault="00DB3578" w:rsidP="00EE45F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5</w:t>
                </w:r>
              </w:p>
            </w:tc>
          </w:tr>
          <w:tr w:rsidR="00747FB3" w:rsidRPr="00CC30AE" w14:paraId="343ED4B9" w14:textId="2B491401" w:rsidTr="00D94E8D">
            <w:trPr>
              <w:trHeight w:val="413"/>
            </w:trPr>
            <w:tc>
              <w:tcPr>
                <w:cnfStyle w:val="001000000000" w:firstRow="0" w:lastRow="0" w:firstColumn="1" w:lastColumn="0" w:oddVBand="0" w:evenVBand="0" w:oddHBand="0" w:evenHBand="0" w:firstRowFirstColumn="0" w:firstRowLastColumn="0" w:lastRowFirstColumn="0" w:lastRowLastColumn="0"/>
                <w:tcW w:w="2415" w:type="pct"/>
              </w:tcPr>
              <w:p w14:paraId="716C55F9" w14:textId="3B8E3E94" w:rsidR="00747FB3" w:rsidRPr="00EE45F5" w:rsidRDefault="00747FB3" w:rsidP="00747FB3">
                <w:pPr>
                  <w:rPr>
                    <w:sz w:val="18"/>
                    <w:szCs w:val="18"/>
                  </w:rPr>
                </w:pPr>
                <w:r w:rsidRPr="00EE45F5">
                  <w:rPr>
                    <w:sz w:val="18"/>
                    <w:szCs w:val="18"/>
                  </w:rPr>
                  <w:t xml:space="preserve">Additional life for CSG wells </w:t>
                </w:r>
                <w:r w:rsidR="001B49CA">
                  <w:rPr>
                    <w:sz w:val="18"/>
                    <w:szCs w:val="18"/>
                  </w:rPr>
                  <w:t>(years)</w:t>
                </w:r>
              </w:p>
            </w:tc>
            <w:tc>
              <w:tcPr>
                <w:tcW w:w="751" w:type="pct"/>
              </w:tcPr>
              <w:p w14:paraId="642B1F86" w14:textId="14386BAF" w:rsidR="00747FB3" w:rsidRPr="00EE45F5" w:rsidRDefault="00DA47F7" w:rsidP="00EE45F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E45F5">
                  <w:rPr>
                    <w:sz w:val="18"/>
                    <w:szCs w:val="18"/>
                  </w:rPr>
                  <w:t>5</w:t>
                </w:r>
              </w:p>
            </w:tc>
            <w:tc>
              <w:tcPr>
                <w:tcW w:w="915" w:type="pct"/>
              </w:tcPr>
              <w:p w14:paraId="65655170" w14:textId="6FA96ED6" w:rsidR="00747FB3" w:rsidRPr="00EE45F5" w:rsidRDefault="00DB3578" w:rsidP="00EE45F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10</w:t>
                </w:r>
              </w:p>
            </w:tc>
            <w:tc>
              <w:tcPr>
                <w:tcW w:w="919" w:type="pct"/>
              </w:tcPr>
              <w:p w14:paraId="7AF215E4" w14:textId="2AA53CBD" w:rsidR="00747FB3" w:rsidRPr="00EE45F5" w:rsidRDefault="00DB3578" w:rsidP="00EE45F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15</w:t>
                </w:r>
              </w:p>
            </w:tc>
          </w:tr>
          <w:tr w:rsidR="00B86A23" w:rsidRPr="00CC30AE" w14:paraId="7D349F2A" w14:textId="77777777" w:rsidTr="00D94E8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415" w:type="pct"/>
              </w:tcPr>
              <w:p w14:paraId="2D27D522" w14:textId="5429A2AE" w:rsidR="00B86A23" w:rsidRPr="00EE45F5" w:rsidRDefault="00B86A23" w:rsidP="00726095">
                <w:pPr>
                  <w:rPr>
                    <w:sz w:val="18"/>
                    <w:szCs w:val="18"/>
                  </w:rPr>
                </w:pPr>
                <w:r>
                  <w:rPr>
                    <w:rFonts w:eastAsia="Times New Roman"/>
                    <w:bCs w:val="0"/>
                    <w:sz w:val="18"/>
                    <w:szCs w:val="18"/>
                  </w:rPr>
                  <w:t>Exploration costs of a new well ($m)</w:t>
                </w:r>
              </w:p>
            </w:tc>
            <w:tc>
              <w:tcPr>
                <w:tcW w:w="751" w:type="pct"/>
              </w:tcPr>
              <w:p w14:paraId="6C283A03" w14:textId="71F8295F" w:rsidR="00B86A23" w:rsidRDefault="00B86A23" w:rsidP="00EE45F5">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p>
            </w:tc>
            <w:tc>
              <w:tcPr>
                <w:tcW w:w="915" w:type="pct"/>
              </w:tcPr>
              <w:p w14:paraId="5E467BED" w14:textId="7BFBBE70" w:rsidR="00B86A23" w:rsidRDefault="00DE131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4.5</w:t>
                </w:r>
              </w:p>
            </w:tc>
            <w:tc>
              <w:tcPr>
                <w:tcW w:w="919" w:type="pct"/>
              </w:tcPr>
              <w:p w14:paraId="510D103C" w14:textId="03C5B7AB" w:rsidR="00B86A23" w:rsidRDefault="00DE1318">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szCs w:val="18"/>
                  </w:rPr>
                </w:pPr>
                <w:r>
                  <w:rPr>
                    <w:rFonts w:asciiTheme="minorHAnsi" w:eastAsia="Times New Roman" w:hAnsiTheme="minorHAnsi"/>
                    <w:sz w:val="18"/>
                    <w:szCs w:val="18"/>
                  </w:rPr>
                  <w:t>6</w:t>
                </w:r>
              </w:p>
            </w:tc>
          </w:tr>
          <w:tr w:rsidR="009B0D53" w:rsidRPr="00CC30AE" w14:paraId="5CC76F25" w14:textId="77777777" w:rsidTr="00D94E8D">
            <w:trPr>
              <w:trHeight w:val="413"/>
            </w:trPr>
            <w:tc>
              <w:tcPr>
                <w:cnfStyle w:val="001000000000" w:firstRow="0" w:lastRow="0" w:firstColumn="1" w:lastColumn="0" w:oddVBand="0" w:evenVBand="0" w:oddHBand="0" w:evenHBand="0" w:firstRowFirstColumn="0" w:firstRowLastColumn="0" w:lastRowFirstColumn="0" w:lastRowLastColumn="0"/>
                <w:tcW w:w="2415" w:type="pct"/>
              </w:tcPr>
              <w:p w14:paraId="49F34DE0" w14:textId="61A3FB4E" w:rsidR="009B0D53" w:rsidRPr="00EE45F5" w:rsidRDefault="009B0D53" w:rsidP="009B0D53">
                <w:pPr>
                  <w:rPr>
                    <w:sz w:val="18"/>
                    <w:szCs w:val="18"/>
                  </w:rPr>
                </w:pPr>
                <w:r>
                  <w:rPr>
                    <w:rFonts w:eastAsia="Times New Roman"/>
                    <w:bCs w:val="0"/>
                    <w:sz w:val="18"/>
                    <w:szCs w:val="18"/>
                  </w:rPr>
                  <w:t>Number of adopted wells (%)</w:t>
                </w:r>
              </w:p>
            </w:tc>
            <w:tc>
              <w:tcPr>
                <w:tcW w:w="751" w:type="pct"/>
              </w:tcPr>
              <w:p w14:paraId="15FF60B2" w14:textId="2694FAAB" w:rsidR="009B0D53" w:rsidRDefault="009B0D53" w:rsidP="009B0D53">
                <w:pPr>
                  <w:jc w:val="right"/>
                  <w:cnfStyle w:val="000000000000" w:firstRow="0" w:lastRow="0" w:firstColumn="0" w:lastColumn="0" w:oddVBand="0" w:evenVBand="0" w:oddHBand="0" w:evenHBand="0" w:firstRowFirstColumn="0" w:firstRowLastColumn="0" w:lastRowFirstColumn="0" w:lastRowLastColumn="0"/>
                  <w:rPr>
                    <w:sz w:val="18"/>
                    <w:szCs w:val="18"/>
                  </w:rPr>
                </w:pPr>
                <w:r>
                  <w:rPr>
                    <w:rFonts w:eastAsia="Times New Roman"/>
                    <w:sz w:val="18"/>
                    <w:szCs w:val="18"/>
                  </w:rPr>
                  <w:t>20% decrease</w:t>
                </w:r>
              </w:p>
            </w:tc>
            <w:tc>
              <w:tcPr>
                <w:tcW w:w="915" w:type="pct"/>
              </w:tcPr>
              <w:p w14:paraId="012D49BC" w14:textId="35694957" w:rsidR="009B0D53" w:rsidRDefault="009B0D53" w:rsidP="009B0D5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No change</w:t>
                </w:r>
              </w:p>
            </w:tc>
            <w:tc>
              <w:tcPr>
                <w:tcW w:w="919" w:type="pct"/>
              </w:tcPr>
              <w:p w14:paraId="41726632" w14:textId="7FD23956" w:rsidR="009B0D53" w:rsidRDefault="009B0D53" w:rsidP="009B0D53">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rPr>
                </w:pPr>
                <w:r>
                  <w:rPr>
                    <w:rFonts w:eastAsia="Times New Roman"/>
                    <w:sz w:val="18"/>
                    <w:szCs w:val="18"/>
                  </w:rPr>
                  <w:t>20% increase</w:t>
                </w:r>
              </w:p>
            </w:tc>
          </w:tr>
          <w:tr w:rsidR="009B0D53" w:rsidRPr="00CC30AE" w14:paraId="6473FB55" w14:textId="77777777" w:rsidTr="00D94E8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415" w:type="pct"/>
              </w:tcPr>
              <w:p w14:paraId="29A4A263" w14:textId="14DB5EF7" w:rsidR="009B0D53" w:rsidRPr="00EE45F5" w:rsidRDefault="009B0D53" w:rsidP="009B0D53">
                <w:pPr>
                  <w:rPr>
                    <w:rFonts w:asciiTheme="minorHAnsi" w:hAnsiTheme="minorHAnsi"/>
                    <w:sz w:val="18"/>
                    <w:szCs w:val="18"/>
                  </w:rPr>
                </w:pPr>
                <w:r w:rsidRPr="00EE45F5">
                  <w:rPr>
                    <w:sz w:val="18"/>
                    <w:szCs w:val="18"/>
                  </w:rPr>
                  <w:t>Benefits of the program attributable to CSIRO (%)</w:t>
                </w:r>
              </w:p>
            </w:tc>
            <w:tc>
              <w:tcPr>
                <w:tcW w:w="751" w:type="pct"/>
              </w:tcPr>
              <w:p w14:paraId="2BF671AE" w14:textId="5B038C7B" w:rsidR="009B0D53" w:rsidRPr="00EE45F5" w:rsidRDefault="009B0D53" w:rsidP="009B0D5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szCs w:val="18"/>
                  </w:rPr>
                </w:pPr>
                <w:r>
                  <w:rPr>
                    <w:sz w:val="18"/>
                    <w:szCs w:val="18"/>
                  </w:rPr>
                  <w:t>2</w:t>
                </w:r>
              </w:p>
            </w:tc>
            <w:tc>
              <w:tcPr>
                <w:tcW w:w="915" w:type="pct"/>
              </w:tcPr>
              <w:p w14:paraId="2873DF27" w14:textId="520DEA0C" w:rsidR="009B0D53" w:rsidRPr="00EE45F5" w:rsidRDefault="009B0D53" w:rsidP="009B0D5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5</w:t>
                </w:r>
              </w:p>
            </w:tc>
            <w:tc>
              <w:tcPr>
                <w:tcW w:w="919" w:type="pct"/>
              </w:tcPr>
              <w:p w14:paraId="0044A4D4" w14:textId="2017EC70" w:rsidR="009B0D53" w:rsidRPr="00EE45F5" w:rsidRDefault="009B0D53" w:rsidP="009B0D5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szCs w:val="18"/>
                  </w:rPr>
                </w:pPr>
                <w:r>
                  <w:rPr>
                    <w:rFonts w:asciiTheme="minorHAnsi" w:eastAsia="Times New Roman" w:hAnsiTheme="minorHAnsi"/>
                    <w:sz w:val="18"/>
                    <w:szCs w:val="18"/>
                  </w:rPr>
                  <w:t>10</w:t>
                </w:r>
              </w:p>
            </w:tc>
          </w:tr>
          <w:tr w:rsidR="009B0D53" w:rsidRPr="00CC30AE" w14:paraId="63BBE0ED" w14:textId="34E49F40" w:rsidTr="00D94E8D">
            <w:trPr>
              <w:trHeight w:val="413"/>
            </w:trPr>
            <w:tc>
              <w:tcPr>
                <w:cnfStyle w:val="001000000000" w:firstRow="0" w:lastRow="0" w:firstColumn="1" w:lastColumn="0" w:oddVBand="0" w:evenVBand="0" w:oddHBand="0" w:evenHBand="0" w:firstRowFirstColumn="0" w:firstRowLastColumn="0" w:lastRowFirstColumn="0" w:lastRowLastColumn="0"/>
                <w:tcW w:w="2415" w:type="pct"/>
              </w:tcPr>
              <w:p w14:paraId="697391A6" w14:textId="572604E0" w:rsidR="009B0D53" w:rsidRPr="00EE45F5" w:rsidRDefault="009B0D53" w:rsidP="009B0D53">
                <w:pPr>
                  <w:rPr>
                    <w:rFonts w:asciiTheme="minorHAnsi" w:hAnsiTheme="minorHAnsi"/>
                    <w:sz w:val="18"/>
                    <w:szCs w:val="18"/>
                  </w:rPr>
                </w:pPr>
                <w:r w:rsidRPr="00EE45F5">
                  <w:rPr>
                    <w:sz w:val="18"/>
                    <w:szCs w:val="18"/>
                  </w:rPr>
                  <w:t>Benefit cost ratio</w:t>
                </w:r>
              </w:p>
            </w:tc>
            <w:tc>
              <w:tcPr>
                <w:tcW w:w="751" w:type="pct"/>
              </w:tcPr>
              <w:p w14:paraId="11A78259" w14:textId="2D6F38D0" w:rsidR="009B0D53" w:rsidRPr="00EE45F5" w:rsidRDefault="009B0D53" w:rsidP="009B0D5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0.</w:t>
                </w:r>
                <w:r w:rsidR="00572270">
                  <w:rPr>
                    <w:rFonts w:asciiTheme="minorHAnsi" w:hAnsiTheme="minorHAnsi"/>
                    <w:sz w:val="18"/>
                    <w:szCs w:val="18"/>
                  </w:rPr>
                  <w:t>42</w:t>
                </w:r>
              </w:p>
            </w:tc>
            <w:tc>
              <w:tcPr>
                <w:tcW w:w="915" w:type="pct"/>
              </w:tcPr>
              <w:p w14:paraId="6240392B" w14:textId="1CBCF7A8" w:rsidR="009B0D53" w:rsidRPr="00EE45F5" w:rsidRDefault="005D7EC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4.21</w:t>
                </w:r>
              </w:p>
            </w:tc>
            <w:tc>
              <w:tcPr>
                <w:tcW w:w="919" w:type="pct"/>
              </w:tcPr>
              <w:p w14:paraId="54DE003C" w14:textId="7699CB72" w:rsidR="009B0D53" w:rsidRPr="00EE45F5" w:rsidRDefault="005D7ECC" w:rsidP="0057227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w:t>
                </w:r>
                <w:r w:rsidR="00572270">
                  <w:rPr>
                    <w:rFonts w:asciiTheme="minorHAnsi" w:hAnsiTheme="minorHAnsi"/>
                    <w:sz w:val="18"/>
                    <w:szCs w:val="18"/>
                  </w:rPr>
                  <w:t>6.0</w:t>
                </w:r>
              </w:p>
            </w:tc>
          </w:tr>
        </w:tbl>
        <w:p w14:paraId="39B0C9DA" w14:textId="77777777" w:rsidR="00CC30AE" w:rsidRPr="00CC30AE" w:rsidRDefault="00CC30AE" w:rsidP="00CC30AE">
          <w:pPr>
            <w:rPr>
              <w:rFonts w:asciiTheme="minorHAnsi" w:hAnsiTheme="minorHAnsi"/>
              <w:sz w:val="24"/>
              <w:szCs w:val="24"/>
            </w:rPr>
          </w:pPr>
        </w:p>
        <w:p w14:paraId="019FA2EE" w14:textId="0E403C6F" w:rsidR="00CC30AE" w:rsidRPr="00CC30AE" w:rsidRDefault="00CC30AE" w:rsidP="00CC30AE">
          <w:pPr>
            <w:pStyle w:val="Heading1"/>
            <w:rPr>
              <w:rFonts w:asciiTheme="minorHAnsi" w:hAnsiTheme="minorHAnsi"/>
            </w:rPr>
          </w:pPr>
          <w:bookmarkStart w:id="23" w:name="_Toc447811840"/>
          <w:bookmarkStart w:id="24" w:name="_Toc453077160"/>
          <w:bookmarkEnd w:id="18"/>
          <w:r w:rsidRPr="00CC30AE">
            <w:rPr>
              <w:rFonts w:asciiTheme="minorHAnsi" w:hAnsiTheme="minorHAnsi"/>
            </w:rPr>
            <w:t>Limitation</w:t>
          </w:r>
          <w:r w:rsidR="00F00DBC">
            <w:rPr>
              <w:rFonts w:asciiTheme="minorHAnsi" w:hAnsiTheme="minorHAnsi"/>
            </w:rPr>
            <w:t>s</w:t>
          </w:r>
          <w:r w:rsidRPr="00CC30AE">
            <w:rPr>
              <w:rFonts w:asciiTheme="minorHAnsi" w:hAnsiTheme="minorHAnsi"/>
            </w:rPr>
            <w:t xml:space="preserve"> and Future Direction</w:t>
          </w:r>
          <w:bookmarkEnd w:id="23"/>
          <w:r w:rsidR="00F00DBC">
            <w:rPr>
              <w:rFonts w:asciiTheme="minorHAnsi" w:hAnsiTheme="minorHAnsi"/>
            </w:rPr>
            <w:t>s</w:t>
          </w:r>
          <w:bookmarkEnd w:id="24"/>
        </w:p>
        <w:p w14:paraId="643A4187" w14:textId="197EEE0D" w:rsidR="00CC30AE" w:rsidRPr="00CC30AE" w:rsidRDefault="00CC30AE" w:rsidP="00CC30AE">
          <w:pPr>
            <w:pStyle w:val="BodyText"/>
            <w:rPr>
              <w:rFonts w:asciiTheme="minorHAnsi" w:hAnsiTheme="minorHAnsi"/>
            </w:rPr>
          </w:pPr>
          <w:r w:rsidRPr="00CC30AE">
            <w:rPr>
              <w:rFonts w:asciiTheme="minorHAnsi" w:hAnsiTheme="minorHAnsi"/>
            </w:rPr>
            <w:t xml:space="preserve">This evaluation </w:t>
          </w:r>
          <w:r w:rsidR="00940D40">
            <w:rPr>
              <w:rFonts w:asciiTheme="minorHAnsi" w:hAnsiTheme="minorHAnsi"/>
            </w:rPr>
            <w:t>uses</w:t>
          </w:r>
          <w:r w:rsidRPr="00CC30AE">
            <w:rPr>
              <w:rFonts w:asciiTheme="minorHAnsi" w:hAnsiTheme="minorHAnsi"/>
            </w:rPr>
            <w:t xml:space="preserve"> a mixed method</w:t>
          </w:r>
          <w:r w:rsidR="00940D40">
            <w:rPr>
              <w:rFonts w:asciiTheme="minorHAnsi" w:hAnsiTheme="minorHAnsi"/>
            </w:rPr>
            <w:t>ology</w:t>
          </w:r>
          <w:r w:rsidRPr="00CC30AE">
            <w:rPr>
              <w:rFonts w:asciiTheme="minorHAnsi" w:hAnsiTheme="minorHAnsi"/>
            </w:rPr>
            <w:t xml:space="preserve"> to evaluate the research impact arising from the </w:t>
          </w:r>
          <w:r w:rsidR="00CC6CFD">
            <w:rPr>
              <w:rFonts w:asciiTheme="minorHAnsi" w:hAnsiTheme="minorHAnsi"/>
            </w:rPr>
            <w:t>R2T</w:t>
          </w:r>
          <w:r w:rsidR="001734A4">
            <w:rPr>
              <w:rFonts w:asciiTheme="minorHAnsi" w:hAnsiTheme="minorHAnsi"/>
            </w:rPr>
            <w:t xml:space="preserve"> </w:t>
          </w:r>
          <w:r w:rsidRPr="00CC30AE">
            <w:rPr>
              <w:rFonts w:asciiTheme="minorHAnsi" w:hAnsiTheme="minorHAnsi"/>
            </w:rPr>
            <w:t xml:space="preserve">Program. It combines quantitative and qualitative methods to illustrate the nature of </w:t>
          </w:r>
          <w:r w:rsidR="00940D40">
            <w:rPr>
              <w:rFonts w:asciiTheme="minorHAnsi" w:hAnsiTheme="minorHAnsi"/>
            </w:rPr>
            <w:t xml:space="preserve">the </w:t>
          </w:r>
          <w:r w:rsidR="00940D40">
            <w:rPr>
              <w:rFonts w:asciiTheme="minorHAnsi" w:hAnsiTheme="minorHAnsi"/>
            </w:rPr>
            <w:lastRenderedPageBreak/>
            <w:t xml:space="preserve">technology’s </w:t>
          </w:r>
          <w:r w:rsidRPr="00CC30AE">
            <w:rPr>
              <w:rFonts w:asciiTheme="minorHAnsi" w:hAnsiTheme="minorHAnsi"/>
            </w:rPr>
            <w:t>economic, environmental</w:t>
          </w:r>
          <w:r w:rsidR="00940D40">
            <w:rPr>
              <w:rFonts w:asciiTheme="minorHAnsi" w:hAnsiTheme="minorHAnsi"/>
            </w:rPr>
            <w:t>,</w:t>
          </w:r>
          <w:r w:rsidRPr="00CC30AE">
            <w:rPr>
              <w:rFonts w:asciiTheme="minorHAnsi" w:hAnsiTheme="minorHAnsi"/>
            </w:rPr>
            <w:t xml:space="preserve"> and social impacts. In cases where the impacts can be assessed in monetary terms, a cost-benefit analysis (CBA) </w:t>
          </w:r>
          <w:r w:rsidR="001734A4">
            <w:rPr>
              <w:rFonts w:asciiTheme="minorHAnsi" w:hAnsiTheme="minorHAnsi"/>
            </w:rPr>
            <w:t>is</w:t>
          </w:r>
          <w:r w:rsidR="001734A4" w:rsidRPr="00CC30AE">
            <w:rPr>
              <w:rFonts w:asciiTheme="minorHAnsi" w:hAnsiTheme="minorHAnsi"/>
            </w:rPr>
            <w:t xml:space="preserve"> </w:t>
          </w:r>
          <w:r w:rsidRPr="00CC30AE">
            <w:rPr>
              <w:rFonts w:asciiTheme="minorHAnsi" w:hAnsiTheme="minorHAnsi"/>
            </w:rPr>
            <w:t xml:space="preserve">used as a primary tool for evaluation. As a methodology for impact assessment, CBA relies on the use of assumptions and judgments made by the authors. This relates </w:t>
          </w:r>
          <w:r w:rsidR="00940D40">
            <w:rPr>
              <w:rFonts w:asciiTheme="minorHAnsi" w:hAnsiTheme="minorHAnsi"/>
            </w:rPr>
            <w:t xml:space="preserve">primarily </w:t>
          </w:r>
          <w:r w:rsidRPr="00CC30AE">
            <w:rPr>
              <w:rFonts w:asciiTheme="minorHAnsi" w:hAnsiTheme="minorHAnsi"/>
            </w:rPr>
            <w:t xml:space="preserve">to </w:t>
          </w:r>
          <w:r w:rsidR="00940D40">
            <w:rPr>
              <w:rFonts w:asciiTheme="minorHAnsi" w:hAnsiTheme="minorHAnsi"/>
            </w:rPr>
            <w:t xml:space="preserve">the </w:t>
          </w:r>
          <w:r w:rsidRPr="00CC30AE">
            <w:rPr>
              <w:rFonts w:asciiTheme="minorHAnsi" w:hAnsiTheme="minorHAnsi"/>
            </w:rPr>
            <w:t>economic indicators for impact contribution, attribution</w:t>
          </w:r>
          <w:r w:rsidR="00940D40">
            <w:rPr>
              <w:rFonts w:asciiTheme="minorHAnsi" w:hAnsiTheme="minorHAnsi"/>
            </w:rPr>
            <w:t>,</w:t>
          </w:r>
          <w:r w:rsidRPr="00CC30AE">
            <w:rPr>
              <w:rFonts w:asciiTheme="minorHAnsi" w:hAnsiTheme="minorHAnsi"/>
            </w:rPr>
            <w:t xml:space="preserve"> and </w:t>
          </w:r>
          <w:r w:rsidR="00940D40">
            <w:rPr>
              <w:rFonts w:asciiTheme="minorHAnsi" w:hAnsiTheme="minorHAnsi"/>
            </w:rPr>
            <w:t xml:space="preserve">the </w:t>
          </w:r>
          <w:r w:rsidRPr="00CC30AE">
            <w:rPr>
              <w:rFonts w:asciiTheme="minorHAnsi" w:hAnsiTheme="minorHAnsi"/>
            </w:rPr>
            <w:t xml:space="preserve">counterfactual. These limitations should be considered when interpreting the </w:t>
          </w:r>
          <w:r w:rsidR="00940D40">
            <w:rPr>
              <w:rFonts w:asciiTheme="minorHAnsi" w:hAnsiTheme="minorHAnsi"/>
            </w:rPr>
            <w:t>results presented in this case study</w:t>
          </w:r>
          <w:r w:rsidRPr="00CC30AE">
            <w:rPr>
              <w:rFonts w:asciiTheme="minorHAnsi" w:hAnsiTheme="minorHAnsi"/>
            </w:rPr>
            <w:t>.</w:t>
          </w:r>
        </w:p>
        <w:p w14:paraId="121A35EE" w14:textId="0E1D4580" w:rsidR="00C11A57" w:rsidRDefault="00CC30AE" w:rsidP="00CC30AE">
          <w:pPr>
            <w:pStyle w:val="BodyText"/>
          </w:pPr>
          <w:r w:rsidRPr="00CC30AE">
            <w:rPr>
              <w:rFonts w:asciiTheme="minorHAnsi" w:hAnsiTheme="minorHAnsi"/>
            </w:rPr>
            <w:t xml:space="preserve">Given the scope and budget for the analysis, we acknowledge that there are some limitations with regard to the evidence base of impacts. For example, </w:t>
          </w:r>
          <w:r w:rsidR="00940D40">
            <w:rPr>
              <w:rFonts w:asciiTheme="minorHAnsi" w:hAnsiTheme="minorHAnsi"/>
            </w:rPr>
            <w:t xml:space="preserve">the </w:t>
          </w:r>
          <w:r w:rsidRPr="00CC30AE">
            <w:rPr>
              <w:rFonts w:asciiTheme="minorHAnsi" w:hAnsiTheme="minorHAnsi"/>
            </w:rPr>
            <w:t xml:space="preserve">increase in </w:t>
          </w:r>
          <w:r w:rsidR="00CC6CFD">
            <w:rPr>
              <w:rFonts w:asciiTheme="minorHAnsi" w:hAnsiTheme="minorHAnsi"/>
            </w:rPr>
            <w:t>CSG production vo</w:t>
          </w:r>
          <w:r w:rsidRPr="00CC30AE">
            <w:rPr>
              <w:rFonts w:asciiTheme="minorHAnsi" w:hAnsiTheme="minorHAnsi"/>
            </w:rPr>
            <w:t xml:space="preserve">lume was based on estimates </w:t>
          </w:r>
          <w:r w:rsidR="00940D40">
            <w:rPr>
              <w:rFonts w:asciiTheme="minorHAnsi" w:hAnsiTheme="minorHAnsi"/>
            </w:rPr>
            <w:t>only as</w:t>
          </w:r>
          <w:r w:rsidR="00940D40" w:rsidRPr="00CC30AE">
            <w:rPr>
              <w:rFonts w:asciiTheme="minorHAnsi" w:hAnsiTheme="minorHAnsi"/>
            </w:rPr>
            <w:t xml:space="preserve"> </w:t>
          </w:r>
          <w:r w:rsidRPr="00CC30AE">
            <w:rPr>
              <w:rFonts w:asciiTheme="minorHAnsi" w:hAnsiTheme="minorHAnsi"/>
            </w:rPr>
            <w:t xml:space="preserve">limited </w:t>
          </w:r>
          <w:r w:rsidR="00940D40">
            <w:rPr>
              <w:rFonts w:asciiTheme="minorHAnsi" w:hAnsiTheme="minorHAnsi"/>
            </w:rPr>
            <w:t>information was available</w:t>
          </w:r>
          <w:r w:rsidR="00940D40" w:rsidRPr="00CC30AE">
            <w:rPr>
              <w:rFonts w:asciiTheme="minorHAnsi" w:hAnsiTheme="minorHAnsi"/>
            </w:rPr>
            <w:t xml:space="preserve"> </w:t>
          </w:r>
          <w:r w:rsidRPr="00CC30AE">
            <w:rPr>
              <w:rFonts w:asciiTheme="minorHAnsi" w:hAnsiTheme="minorHAnsi"/>
            </w:rPr>
            <w:t xml:space="preserve">about </w:t>
          </w:r>
          <w:r w:rsidR="00940D40">
            <w:rPr>
              <w:rFonts w:asciiTheme="minorHAnsi" w:hAnsiTheme="minorHAnsi"/>
            </w:rPr>
            <w:t xml:space="preserve">the </w:t>
          </w:r>
          <w:r w:rsidRPr="00CC30AE">
            <w:rPr>
              <w:rFonts w:asciiTheme="minorHAnsi" w:hAnsiTheme="minorHAnsi"/>
            </w:rPr>
            <w:t>actual gains over time due to commercial confidentiality. In addition, reduced adverse environmental impacts, protection of employment</w:t>
          </w:r>
          <w:r w:rsidR="00940D40">
            <w:rPr>
              <w:rFonts w:asciiTheme="minorHAnsi" w:hAnsiTheme="minorHAnsi"/>
            </w:rPr>
            <w:t>,</w:t>
          </w:r>
          <w:r w:rsidRPr="00CC30AE">
            <w:rPr>
              <w:rFonts w:asciiTheme="minorHAnsi" w:hAnsiTheme="minorHAnsi"/>
            </w:rPr>
            <w:t xml:space="preserve"> and increased sustainability of </w:t>
          </w:r>
          <w:r w:rsidR="00BA247A">
            <w:rPr>
              <w:rFonts w:asciiTheme="minorHAnsi" w:hAnsiTheme="minorHAnsi"/>
            </w:rPr>
            <w:t xml:space="preserve">regional </w:t>
          </w:r>
          <w:r w:rsidR="00BA247A" w:rsidRPr="00CC30AE">
            <w:rPr>
              <w:rFonts w:asciiTheme="minorHAnsi" w:hAnsiTheme="minorHAnsi"/>
            </w:rPr>
            <w:t>communities</w:t>
          </w:r>
          <w:r w:rsidRPr="00CC30AE">
            <w:rPr>
              <w:rFonts w:asciiTheme="minorHAnsi" w:hAnsiTheme="minorHAnsi"/>
            </w:rPr>
            <w:t xml:space="preserve"> were not</w:t>
          </w:r>
          <w:r w:rsidR="001734A4">
            <w:rPr>
              <w:rFonts w:asciiTheme="minorHAnsi" w:hAnsiTheme="minorHAnsi"/>
            </w:rPr>
            <w:t xml:space="preserve"> quantified</w:t>
          </w:r>
          <w:r w:rsidR="00940D40">
            <w:rPr>
              <w:rFonts w:asciiTheme="minorHAnsi" w:hAnsiTheme="minorHAnsi"/>
            </w:rPr>
            <w:t>,</w:t>
          </w:r>
          <w:r w:rsidRPr="00CC30AE">
            <w:rPr>
              <w:rFonts w:asciiTheme="minorHAnsi" w:hAnsiTheme="minorHAnsi"/>
            </w:rPr>
            <w:t xml:space="preserve"> but </w:t>
          </w:r>
          <w:r w:rsidR="00940D40">
            <w:rPr>
              <w:rFonts w:asciiTheme="minorHAnsi" w:hAnsiTheme="minorHAnsi"/>
            </w:rPr>
            <w:t xml:space="preserve">were </w:t>
          </w:r>
          <w:r w:rsidR="001734A4">
            <w:rPr>
              <w:rFonts w:asciiTheme="minorHAnsi" w:hAnsiTheme="minorHAnsi"/>
            </w:rPr>
            <w:t>treated as potential impacts</w:t>
          </w:r>
          <w:r w:rsidR="00940D40">
            <w:rPr>
              <w:rFonts w:asciiTheme="minorHAnsi" w:hAnsiTheme="minorHAnsi"/>
            </w:rPr>
            <w:t>, owing</w:t>
          </w:r>
          <w:r w:rsidRPr="00CC30AE">
            <w:rPr>
              <w:rFonts w:asciiTheme="minorHAnsi" w:hAnsiTheme="minorHAnsi"/>
            </w:rPr>
            <w:t xml:space="preserve"> to </w:t>
          </w:r>
          <w:r w:rsidR="00940D40">
            <w:rPr>
              <w:rFonts w:asciiTheme="minorHAnsi" w:hAnsiTheme="minorHAnsi"/>
            </w:rPr>
            <w:t>a</w:t>
          </w:r>
          <w:r w:rsidRPr="00CC30AE">
            <w:rPr>
              <w:rFonts w:asciiTheme="minorHAnsi" w:hAnsiTheme="minorHAnsi"/>
            </w:rPr>
            <w:t xml:space="preserve"> lack of reliable data.</w:t>
          </w:r>
          <w:r w:rsidR="00C11A57" w:rsidRPr="00C11A57">
            <w:t xml:space="preserve"> </w:t>
          </w:r>
          <w:r w:rsidR="00C11A57">
            <w:t xml:space="preserve">This evaluation is mainly an ex-ante evaluation which </w:t>
          </w:r>
          <w:r w:rsidR="00C11A57" w:rsidRPr="00C11A57">
            <w:t xml:space="preserve">makes the CBA a highly </w:t>
          </w:r>
          <w:r w:rsidR="0083520D">
            <w:t xml:space="preserve">uncertain </w:t>
          </w:r>
          <w:r w:rsidR="00C11A57" w:rsidRPr="00C11A57">
            <w:t>exercise, at best, providing a ball-park estimat</w:t>
          </w:r>
          <w:r w:rsidR="0083520D">
            <w:t>e of the potential net benefits.</w:t>
          </w:r>
        </w:p>
        <w:p w14:paraId="121BA5C9" w14:textId="16ED9564" w:rsidR="00CC30AE" w:rsidRPr="00CC30AE" w:rsidRDefault="00C11A57" w:rsidP="00CC30AE">
          <w:pPr>
            <w:pStyle w:val="BodyText"/>
            <w:rPr>
              <w:rFonts w:asciiTheme="minorHAnsi" w:hAnsiTheme="minorHAnsi"/>
            </w:rPr>
          </w:pPr>
          <w:r>
            <w:rPr>
              <w:rFonts w:asciiTheme="minorHAnsi" w:hAnsiTheme="minorHAnsi"/>
            </w:rPr>
            <w:t xml:space="preserve">In the future, we </w:t>
          </w:r>
          <w:r w:rsidR="00CC30AE" w:rsidRPr="00CC30AE">
            <w:rPr>
              <w:rFonts w:asciiTheme="minorHAnsi" w:hAnsiTheme="minorHAnsi"/>
            </w:rPr>
            <w:t xml:space="preserve">needs to address some key data constraints </w:t>
          </w:r>
          <w:r>
            <w:rPr>
              <w:rFonts w:asciiTheme="minorHAnsi" w:hAnsiTheme="minorHAnsi"/>
            </w:rPr>
            <w:t xml:space="preserve">in terms of uptake and adoption of the R2T technology </w:t>
          </w:r>
          <w:r w:rsidR="00CC30AE" w:rsidRPr="00CC30AE">
            <w:rPr>
              <w:rFonts w:asciiTheme="minorHAnsi" w:hAnsiTheme="minorHAnsi"/>
            </w:rPr>
            <w:t>by engag</w:t>
          </w:r>
          <w:r>
            <w:rPr>
              <w:rFonts w:asciiTheme="minorHAnsi" w:hAnsiTheme="minorHAnsi"/>
            </w:rPr>
            <w:t xml:space="preserve">ing </w:t>
          </w:r>
          <w:r w:rsidR="00CC30AE" w:rsidRPr="00CC30AE">
            <w:rPr>
              <w:rFonts w:asciiTheme="minorHAnsi" w:hAnsiTheme="minorHAnsi"/>
            </w:rPr>
            <w:t>with customers and other stakeholders to collect data</w:t>
          </w:r>
          <w:r w:rsidR="001734A4">
            <w:rPr>
              <w:rFonts w:asciiTheme="minorHAnsi" w:hAnsiTheme="minorHAnsi"/>
            </w:rPr>
            <w:t xml:space="preserve"> and </w:t>
          </w:r>
          <w:r w:rsidR="00CC30AE" w:rsidRPr="00CC30AE">
            <w:rPr>
              <w:rFonts w:asciiTheme="minorHAnsi" w:hAnsiTheme="minorHAnsi"/>
            </w:rPr>
            <w:t>information</w:t>
          </w:r>
          <w:r w:rsidR="001734A4">
            <w:rPr>
              <w:rFonts w:asciiTheme="minorHAnsi" w:hAnsiTheme="minorHAnsi"/>
            </w:rPr>
            <w:t xml:space="preserve"> to</w:t>
          </w:r>
          <w:r w:rsidR="00CC30AE" w:rsidRPr="00CC30AE">
            <w:rPr>
              <w:rFonts w:asciiTheme="minorHAnsi" w:hAnsiTheme="minorHAnsi"/>
            </w:rPr>
            <w:t xml:space="preserve"> ensure a robust and thorough investigation of </w:t>
          </w:r>
          <w:r w:rsidR="001734A4">
            <w:rPr>
              <w:rFonts w:asciiTheme="minorHAnsi" w:hAnsiTheme="minorHAnsi"/>
            </w:rPr>
            <w:t xml:space="preserve">all </w:t>
          </w:r>
          <w:r w:rsidR="004E188A">
            <w:rPr>
              <w:rFonts w:asciiTheme="minorHAnsi" w:hAnsiTheme="minorHAnsi"/>
            </w:rPr>
            <w:t xml:space="preserve">of </w:t>
          </w:r>
          <w:r w:rsidR="001734A4">
            <w:rPr>
              <w:rFonts w:asciiTheme="minorHAnsi" w:hAnsiTheme="minorHAnsi"/>
            </w:rPr>
            <w:t xml:space="preserve">the triple-bottom line </w:t>
          </w:r>
          <w:r w:rsidR="00CC30AE" w:rsidRPr="00CC30AE">
            <w:rPr>
              <w:rFonts w:asciiTheme="minorHAnsi" w:hAnsiTheme="minorHAnsi"/>
            </w:rPr>
            <w:t>outcomes and impacts.</w:t>
          </w:r>
          <w:r w:rsidRPr="00C11A57">
            <w:t xml:space="preserve"> </w:t>
          </w:r>
          <w:r>
            <w:t xml:space="preserve">It is highly recommended that </w:t>
          </w:r>
          <w:r w:rsidR="0083520D">
            <w:t xml:space="preserve">a </w:t>
          </w:r>
          <w:r w:rsidRPr="00C11A57">
            <w:rPr>
              <w:rFonts w:asciiTheme="minorHAnsi" w:hAnsiTheme="minorHAnsi"/>
            </w:rPr>
            <w:t xml:space="preserve">follow-up revision of the CBA </w:t>
          </w:r>
          <w:r w:rsidR="0083520D">
            <w:rPr>
              <w:rFonts w:asciiTheme="minorHAnsi" w:hAnsiTheme="minorHAnsi"/>
            </w:rPr>
            <w:t xml:space="preserve">be undertaken </w:t>
          </w:r>
          <w:r w:rsidRPr="00C11A57">
            <w:rPr>
              <w:rFonts w:asciiTheme="minorHAnsi" w:hAnsiTheme="minorHAnsi"/>
            </w:rPr>
            <w:t>once the results of the ongoing trials become available.</w:t>
          </w:r>
        </w:p>
        <w:p w14:paraId="49B3B974" w14:textId="77777777" w:rsidR="00CC30AE" w:rsidRPr="00CC30AE" w:rsidRDefault="00CC30AE" w:rsidP="00CC30AE">
          <w:pPr>
            <w:pStyle w:val="Heading1"/>
            <w:rPr>
              <w:rFonts w:asciiTheme="minorHAnsi" w:hAnsiTheme="minorHAnsi"/>
            </w:rPr>
          </w:pPr>
          <w:bookmarkStart w:id="25" w:name="_Toc453077161"/>
          <w:r w:rsidRPr="00CC30AE">
            <w:rPr>
              <w:rFonts w:asciiTheme="minorHAnsi" w:hAnsiTheme="minorHAnsi"/>
            </w:rPr>
            <w:t>References</w:t>
          </w:r>
          <w:bookmarkEnd w:id="25"/>
          <w:r w:rsidRPr="00CC30AE">
            <w:rPr>
              <w:rFonts w:asciiTheme="minorHAnsi" w:hAnsiTheme="minorHAnsi"/>
            </w:rPr>
            <w:t xml:space="preserve"> </w:t>
          </w:r>
        </w:p>
        <w:p w14:paraId="28149F05" w14:textId="7CB01A27" w:rsidR="009F2F1A" w:rsidRDefault="009F2F1A" w:rsidP="000B3E16">
          <w:pPr>
            <w:pStyle w:val="BodyText"/>
            <w:rPr>
              <w:rFonts w:asciiTheme="minorHAnsi" w:hAnsiTheme="minorHAnsi"/>
            </w:rPr>
          </w:pPr>
          <w:r>
            <w:rPr>
              <w:rFonts w:asciiTheme="minorHAnsi" w:hAnsiTheme="minorHAnsi"/>
            </w:rPr>
            <w:t>T</w:t>
          </w:r>
          <w:r w:rsidRPr="009F2F1A">
            <w:rPr>
              <w:rFonts w:asciiTheme="minorHAnsi" w:hAnsiTheme="minorHAnsi"/>
            </w:rPr>
            <w:t>he Australian Petroleum Production &amp; Exploration Association</w:t>
          </w:r>
          <w:r>
            <w:rPr>
              <w:rFonts w:asciiTheme="minorHAnsi" w:hAnsiTheme="minorHAnsi"/>
            </w:rPr>
            <w:t xml:space="preserve"> (</w:t>
          </w:r>
          <w:r w:rsidRPr="009F2F1A">
            <w:rPr>
              <w:rFonts w:asciiTheme="minorHAnsi" w:hAnsiTheme="minorHAnsi"/>
            </w:rPr>
            <w:t>APPEA</w:t>
          </w:r>
          <w:r>
            <w:rPr>
              <w:rFonts w:asciiTheme="minorHAnsi" w:hAnsiTheme="minorHAnsi"/>
            </w:rPr>
            <w:t xml:space="preserve">) </w:t>
          </w:r>
          <w:r w:rsidRPr="009F2F1A">
            <w:rPr>
              <w:rFonts w:asciiTheme="minorHAnsi" w:hAnsiTheme="minorHAnsi"/>
            </w:rPr>
            <w:t>2014</w:t>
          </w:r>
          <w:r>
            <w:rPr>
              <w:rFonts w:asciiTheme="minorHAnsi" w:hAnsiTheme="minorHAnsi"/>
            </w:rPr>
            <w:t xml:space="preserve">, </w:t>
          </w:r>
          <w:r w:rsidRPr="00EE45F5">
            <w:rPr>
              <w:rFonts w:asciiTheme="minorHAnsi" w:hAnsiTheme="minorHAnsi"/>
              <w:i/>
            </w:rPr>
            <w:t>Oil and Gas Industry Cost Trends. An independent report prepared by EnergyQuest for the APPEA</w:t>
          </w:r>
          <w:r>
            <w:rPr>
              <w:rFonts w:asciiTheme="minorHAnsi" w:hAnsiTheme="minorHAnsi"/>
            </w:rPr>
            <w:t>, Adelaide, 1 November.</w:t>
          </w:r>
        </w:p>
        <w:p w14:paraId="7635BA9D" w14:textId="5E713697" w:rsidR="004E690C" w:rsidRDefault="00EF7AB1" w:rsidP="000B3E16">
          <w:pPr>
            <w:pStyle w:val="BodyText"/>
            <w:rPr>
              <w:rFonts w:asciiTheme="minorHAnsi" w:hAnsiTheme="minorHAnsi"/>
            </w:rPr>
          </w:pPr>
          <w:r>
            <w:rPr>
              <w:rFonts w:asciiTheme="minorHAnsi" w:hAnsiTheme="minorHAnsi"/>
            </w:rPr>
            <w:t>CSIRO 2014,</w:t>
          </w:r>
          <w:r w:rsidR="004E690C">
            <w:rPr>
              <w:rFonts w:asciiTheme="minorHAnsi" w:hAnsiTheme="minorHAnsi"/>
            </w:rPr>
            <w:t xml:space="preserve"> </w:t>
          </w:r>
          <w:r w:rsidR="004E690C" w:rsidRPr="004775F1">
            <w:rPr>
              <w:rFonts w:asciiTheme="minorHAnsi" w:hAnsiTheme="minorHAnsi"/>
              <w:i/>
            </w:rPr>
            <w:t xml:space="preserve">Field </w:t>
          </w:r>
          <w:r w:rsidR="00737B5E">
            <w:rPr>
              <w:rFonts w:asciiTheme="minorHAnsi" w:hAnsiTheme="minorHAnsi"/>
              <w:i/>
            </w:rPr>
            <w:t>m</w:t>
          </w:r>
          <w:r w:rsidR="004E690C" w:rsidRPr="004775F1">
            <w:rPr>
              <w:rFonts w:asciiTheme="minorHAnsi" w:hAnsiTheme="minorHAnsi"/>
              <w:i/>
            </w:rPr>
            <w:t xml:space="preserve">easurements of </w:t>
          </w:r>
          <w:r w:rsidR="00737B5E">
            <w:rPr>
              <w:rFonts w:asciiTheme="minorHAnsi" w:hAnsiTheme="minorHAnsi"/>
              <w:i/>
            </w:rPr>
            <w:t>f</w:t>
          </w:r>
          <w:r w:rsidR="004E690C" w:rsidRPr="004775F1">
            <w:rPr>
              <w:rFonts w:asciiTheme="minorHAnsi" w:hAnsiTheme="minorHAnsi"/>
              <w:i/>
            </w:rPr>
            <w:t xml:space="preserve">ugitive </w:t>
          </w:r>
          <w:r w:rsidR="00737B5E">
            <w:rPr>
              <w:rFonts w:asciiTheme="minorHAnsi" w:hAnsiTheme="minorHAnsi"/>
              <w:i/>
            </w:rPr>
            <w:t>e</w:t>
          </w:r>
          <w:r w:rsidR="004E690C" w:rsidRPr="004775F1">
            <w:rPr>
              <w:rFonts w:asciiTheme="minorHAnsi" w:hAnsiTheme="minorHAnsi"/>
              <w:i/>
            </w:rPr>
            <w:t xml:space="preserve">missions from </w:t>
          </w:r>
          <w:r w:rsidR="00737B5E">
            <w:rPr>
              <w:rFonts w:asciiTheme="minorHAnsi" w:hAnsiTheme="minorHAnsi"/>
              <w:i/>
            </w:rPr>
            <w:t>e</w:t>
          </w:r>
          <w:r w:rsidR="004E690C" w:rsidRPr="004775F1">
            <w:rPr>
              <w:rFonts w:asciiTheme="minorHAnsi" w:hAnsiTheme="minorHAnsi"/>
              <w:i/>
            </w:rPr>
            <w:t xml:space="preserve">quipment and </w:t>
          </w:r>
          <w:r w:rsidR="00737B5E">
            <w:rPr>
              <w:rFonts w:asciiTheme="minorHAnsi" w:hAnsiTheme="minorHAnsi"/>
              <w:i/>
            </w:rPr>
            <w:t>well casings in Australian c</w:t>
          </w:r>
          <w:r w:rsidR="004E690C" w:rsidRPr="004775F1">
            <w:rPr>
              <w:rFonts w:asciiTheme="minorHAnsi" w:hAnsiTheme="minorHAnsi"/>
              <w:i/>
            </w:rPr>
            <w:t xml:space="preserve">oal </w:t>
          </w:r>
          <w:r w:rsidR="00737B5E">
            <w:rPr>
              <w:rFonts w:asciiTheme="minorHAnsi" w:hAnsiTheme="minorHAnsi"/>
              <w:i/>
            </w:rPr>
            <w:t>s</w:t>
          </w:r>
          <w:r w:rsidR="004E690C" w:rsidRPr="004775F1">
            <w:rPr>
              <w:rFonts w:asciiTheme="minorHAnsi" w:hAnsiTheme="minorHAnsi"/>
              <w:i/>
            </w:rPr>
            <w:t xml:space="preserve">eam </w:t>
          </w:r>
          <w:r w:rsidR="00737B5E">
            <w:rPr>
              <w:rFonts w:asciiTheme="minorHAnsi" w:hAnsiTheme="minorHAnsi"/>
              <w:i/>
            </w:rPr>
            <w:t>g</w:t>
          </w:r>
          <w:r w:rsidR="004E690C" w:rsidRPr="004775F1">
            <w:rPr>
              <w:rFonts w:asciiTheme="minorHAnsi" w:hAnsiTheme="minorHAnsi"/>
              <w:i/>
            </w:rPr>
            <w:t xml:space="preserve">as </w:t>
          </w:r>
          <w:r w:rsidR="00737B5E">
            <w:rPr>
              <w:rFonts w:asciiTheme="minorHAnsi" w:hAnsiTheme="minorHAnsi"/>
              <w:i/>
            </w:rPr>
            <w:t>p</w:t>
          </w:r>
          <w:r w:rsidR="004E690C" w:rsidRPr="004775F1">
            <w:rPr>
              <w:rFonts w:asciiTheme="minorHAnsi" w:hAnsiTheme="minorHAnsi"/>
              <w:i/>
            </w:rPr>
            <w:t xml:space="preserve">roduction </w:t>
          </w:r>
          <w:r w:rsidR="00737B5E">
            <w:rPr>
              <w:rFonts w:asciiTheme="minorHAnsi" w:hAnsiTheme="minorHAnsi"/>
              <w:i/>
            </w:rPr>
            <w:t>f</w:t>
          </w:r>
          <w:r w:rsidR="004E690C" w:rsidRPr="004775F1">
            <w:rPr>
              <w:rFonts w:asciiTheme="minorHAnsi" w:hAnsiTheme="minorHAnsi"/>
              <w:i/>
            </w:rPr>
            <w:t>acilities</w:t>
          </w:r>
          <w:r w:rsidR="004E690C">
            <w:rPr>
              <w:rFonts w:asciiTheme="minorHAnsi" w:hAnsiTheme="minorHAnsi"/>
            </w:rPr>
            <w:t xml:space="preserve">. </w:t>
          </w:r>
          <w:r w:rsidR="004E690C" w:rsidRPr="004E690C">
            <w:rPr>
              <w:rFonts w:asciiTheme="minorHAnsi" w:hAnsiTheme="minorHAnsi"/>
            </w:rPr>
            <w:t>Prepared for the Department of the Environment</w:t>
          </w:r>
          <w:r w:rsidR="004E690C">
            <w:rPr>
              <w:rFonts w:asciiTheme="minorHAnsi" w:hAnsiTheme="minorHAnsi"/>
            </w:rPr>
            <w:t>, Canberra.</w:t>
          </w:r>
        </w:p>
        <w:p w14:paraId="0125FCD4" w14:textId="037B2111" w:rsidR="00DD287B" w:rsidRDefault="00DD287B" w:rsidP="000B3E16">
          <w:pPr>
            <w:pStyle w:val="BodyText"/>
            <w:rPr>
              <w:rFonts w:asciiTheme="minorHAnsi" w:hAnsiTheme="minorHAnsi"/>
            </w:rPr>
          </w:pPr>
          <w:r w:rsidRPr="00DD287B">
            <w:rPr>
              <w:rFonts w:asciiTheme="minorHAnsi" w:hAnsiTheme="minorHAnsi"/>
            </w:rPr>
            <w:t xml:space="preserve">Department of Industry, Innovation </w:t>
          </w:r>
          <w:r w:rsidR="00FB0CDB">
            <w:rPr>
              <w:rFonts w:asciiTheme="minorHAnsi" w:hAnsiTheme="minorHAnsi"/>
            </w:rPr>
            <w:t>&amp;</w:t>
          </w:r>
          <w:r w:rsidRPr="00DD287B">
            <w:rPr>
              <w:rFonts w:asciiTheme="minorHAnsi" w:hAnsiTheme="minorHAnsi"/>
            </w:rPr>
            <w:t xml:space="preserve"> Science </w:t>
          </w:r>
          <w:r>
            <w:rPr>
              <w:rFonts w:asciiTheme="minorHAnsi" w:hAnsiTheme="minorHAnsi"/>
            </w:rPr>
            <w:t>2015</w:t>
          </w:r>
          <w:r w:rsidR="00CB21E2">
            <w:rPr>
              <w:rFonts w:asciiTheme="minorHAnsi" w:hAnsiTheme="minorHAnsi"/>
            </w:rPr>
            <w:t>.</w:t>
          </w:r>
          <w:r>
            <w:rPr>
              <w:rFonts w:asciiTheme="minorHAnsi" w:hAnsiTheme="minorHAnsi"/>
            </w:rPr>
            <w:t xml:space="preserve"> </w:t>
          </w:r>
          <w:r w:rsidRPr="00EE45F5">
            <w:rPr>
              <w:rFonts w:asciiTheme="minorHAnsi" w:hAnsiTheme="minorHAnsi"/>
              <w:i/>
            </w:rPr>
            <w:t>Gas Market Report</w:t>
          </w:r>
          <w:r w:rsidR="003F3181" w:rsidRPr="00EE45F5">
            <w:rPr>
              <w:rFonts w:asciiTheme="minorHAnsi" w:hAnsiTheme="minorHAnsi"/>
              <w:i/>
            </w:rPr>
            <w:t xml:space="preserve"> 2015</w:t>
          </w:r>
          <w:r w:rsidR="003F3181">
            <w:rPr>
              <w:rFonts w:asciiTheme="minorHAnsi" w:hAnsiTheme="minorHAnsi"/>
            </w:rPr>
            <w:t>. Office of Chief Economist, Canberra.</w:t>
          </w:r>
        </w:p>
        <w:p w14:paraId="6286ED6C" w14:textId="018EC72F" w:rsidR="00D332C9" w:rsidRDefault="00D332C9" w:rsidP="000B3E16">
          <w:pPr>
            <w:pStyle w:val="BodyText"/>
            <w:rPr>
              <w:rFonts w:asciiTheme="minorHAnsi" w:hAnsiTheme="minorHAnsi"/>
            </w:rPr>
          </w:pPr>
          <w:r w:rsidRPr="00D332C9">
            <w:rPr>
              <w:rFonts w:asciiTheme="minorHAnsi" w:hAnsiTheme="minorHAnsi"/>
            </w:rPr>
            <w:t xml:space="preserve">Khan, S </w:t>
          </w:r>
          <w:r w:rsidR="00BB4FF8">
            <w:rPr>
              <w:rFonts w:asciiTheme="minorHAnsi" w:hAnsiTheme="minorHAnsi"/>
            </w:rPr>
            <w:t>&amp;</w:t>
          </w:r>
          <w:r>
            <w:rPr>
              <w:rFonts w:asciiTheme="minorHAnsi" w:hAnsiTheme="minorHAnsi"/>
            </w:rPr>
            <w:t xml:space="preserve"> </w:t>
          </w:r>
          <w:r w:rsidRPr="00D332C9">
            <w:rPr>
              <w:rFonts w:asciiTheme="minorHAnsi" w:hAnsiTheme="minorHAnsi"/>
            </w:rPr>
            <w:t>Kordek, G</w:t>
          </w:r>
          <w:r w:rsidR="00BC284D">
            <w:rPr>
              <w:rFonts w:asciiTheme="minorHAnsi" w:hAnsiTheme="minorHAnsi"/>
            </w:rPr>
            <w:t xml:space="preserve"> </w:t>
          </w:r>
          <w:r w:rsidRPr="00D332C9">
            <w:rPr>
              <w:rFonts w:asciiTheme="minorHAnsi" w:hAnsiTheme="minorHAnsi"/>
            </w:rPr>
            <w:t xml:space="preserve">2014, </w:t>
          </w:r>
          <w:r w:rsidRPr="00EE45F5">
            <w:rPr>
              <w:rFonts w:asciiTheme="minorHAnsi" w:hAnsiTheme="minorHAnsi"/>
              <w:i/>
            </w:rPr>
            <w:t>Coal seam gas: produced water and solids</w:t>
          </w:r>
          <w:r w:rsidR="00BB4FF8">
            <w:rPr>
              <w:rFonts w:asciiTheme="minorHAnsi" w:hAnsiTheme="minorHAnsi"/>
            </w:rPr>
            <w:t xml:space="preserve">, </w:t>
          </w:r>
          <w:r w:rsidRPr="00D332C9">
            <w:rPr>
              <w:rFonts w:asciiTheme="minorHAnsi" w:hAnsiTheme="minorHAnsi"/>
            </w:rPr>
            <w:t>Prepared for the Office of the NSW Chief Scientist and Engineer, School of Civil &amp; Environmental Engineering, The University of New South Wales, 28 May.</w:t>
          </w:r>
        </w:p>
        <w:p w14:paraId="6A03481E" w14:textId="30E8861C" w:rsidR="000B3E16" w:rsidRDefault="000B3E16" w:rsidP="000B3E16">
          <w:pPr>
            <w:pStyle w:val="BodyText"/>
            <w:rPr>
              <w:rFonts w:asciiTheme="minorHAnsi" w:hAnsiTheme="minorHAnsi"/>
            </w:rPr>
          </w:pPr>
          <w:r w:rsidRPr="000B3E16">
            <w:rPr>
              <w:rFonts w:asciiTheme="minorHAnsi" w:hAnsiTheme="minorHAnsi"/>
            </w:rPr>
            <w:t>Gas Industry Social and Environmental Research Alliance</w:t>
          </w:r>
          <w:r w:rsidR="00525846">
            <w:rPr>
              <w:rFonts w:asciiTheme="minorHAnsi" w:hAnsiTheme="minorHAnsi"/>
            </w:rPr>
            <w:t xml:space="preserve"> (GISERA)</w:t>
          </w:r>
          <w:r w:rsidRPr="000B3E16">
            <w:rPr>
              <w:rFonts w:asciiTheme="minorHAnsi" w:hAnsiTheme="minorHAnsi"/>
            </w:rPr>
            <w:t xml:space="preserve"> 2014</w:t>
          </w:r>
          <w:r w:rsidR="00BC284D">
            <w:rPr>
              <w:rFonts w:asciiTheme="minorHAnsi" w:hAnsiTheme="minorHAnsi"/>
            </w:rPr>
            <w:t>,</w:t>
          </w:r>
          <w:r w:rsidRPr="000B3E16">
            <w:rPr>
              <w:rFonts w:asciiTheme="minorHAnsi" w:hAnsiTheme="minorHAnsi"/>
            </w:rPr>
            <w:t xml:space="preserve"> </w:t>
          </w:r>
          <w:r w:rsidRPr="00EE45F5">
            <w:rPr>
              <w:rFonts w:asciiTheme="minorHAnsi" w:hAnsiTheme="minorHAnsi"/>
              <w:i/>
            </w:rPr>
            <w:t>What is coal seam gas?</w:t>
          </w:r>
          <w:r w:rsidRPr="000B3E16">
            <w:rPr>
              <w:rFonts w:asciiTheme="minorHAnsi" w:hAnsiTheme="minorHAnsi"/>
            </w:rPr>
            <w:t xml:space="preserve">, viewed </w:t>
          </w:r>
          <w:r>
            <w:rPr>
              <w:rFonts w:asciiTheme="minorHAnsi" w:hAnsiTheme="minorHAnsi"/>
            </w:rPr>
            <w:t>31 January 2017</w:t>
          </w:r>
          <w:r w:rsidRPr="000B3E16">
            <w:rPr>
              <w:rFonts w:asciiTheme="minorHAnsi" w:hAnsiTheme="minorHAnsi"/>
            </w:rPr>
            <w:t xml:space="preserve">, </w:t>
          </w:r>
          <w:hyperlink r:id="rId12" w:history="1">
            <w:r w:rsidR="00D332C9" w:rsidRPr="009734E5">
              <w:rPr>
                <w:rStyle w:val="Hyperlink"/>
                <w:rFonts w:asciiTheme="minorHAnsi" w:hAnsiTheme="minorHAnsi"/>
              </w:rPr>
              <w:t>http://www.gisera.org.au/publications/factsheets/what-is-csg.pdf</w:t>
            </w:r>
          </w:hyperlink>
        </w:p>
        <w:p w14:paraId="2C4C9952" w14:textId="5D7C1A08" w:rsidR="000C3FD5" w:rsidRDefault="000C3FD5" w:rsidP="000B3E16">
          <w:pPr>
            <w:pStyle w:val="BodyText"/>
            <w:rPr>
              <w:rFonts w:asciiTheme="minorHAnsi" w:hAnsiTheme="minorHAnsi"/>
            </w:rPr>
          </w:pPr>
          <w:r w:rsidRPr="000C3FD5">
            <w:rPr>
              <w:rFonts w:asciiTheme="minorHAnsi" w:hAnsiTheme="minorHAnsi"/>
            </w:rPr>
            <w:t>Origin Energy 2016</w:t>
          </w:r>
          <w:r>
            <w:rPr>
              <w:rFonts w:asciiTheme="minorHAnsi" w:hAnsiTheme="minorHAnsi"/>
            </w:rPr>
            <w:t>,</w:t>
          </w:r>
          <w:r w:rsidRPr="000C3FD5">
            <w:t xml:space="preserve"> </w:t>
          </w:r>
          <w:r w:rsidRPr="00EE45F5">
            <w:rPr>
              <w:rFonts w:asciiTheme="minorHAnsi" w:hAnsiTheme="minorHAnsi"/>
              <w:i/>
            </w:rPr>
            <w:t>Annual General Meeting 2016</w:t>
          </w:r>
          <w:r>
            <w:rPr>
              <w:rFonts w:asciiTheme="minorHAnsi" w:hAnsiTheme="minorHAnsi"/>
            </w:rPr>
            <w:t>, Sydney, 19 October.</w:t>
          </w:r>
        </w:p>
        <w:p w14:paraId="1D70343D" w14:textId="732AAC67" w:rsidR="00EA3B46" w:rsidRDefault="00EA3B46" w:rsidP="00EA3B46">
          <w:pPr>
            <w:pStyle w:val="BodyText"/>
            <w:rPr>
              <w:rFonts w:asciiTheme="minorHAnsi" w:hAnsiTheme="minorHAnsi"/>
            </w:rPr>
          </w:pPr>
          <w:r w:rsidRPr="00EA3B46">
            <w:rPr>
              <w:rFonts w:asciiTheme="minorHAnsi" w:hAnsiTheme="minorHAnsi"/>
            </w:rPr>
            <w:t>Marinoni,</w:t>
          </w:r>
          <w:r>
            <w:rPr>
              <w:rFonts w:asciiTheme="minorHAnsi" w:hAnsiTheme="minorHAnsi"/>
            </w:rPr>
            <w:t xml:space="preserve"> O, </w:t>
          </w:r>
          <w:r w:rsidRPr="00EA3B46">
            <w:rPr>
              <w:rFonts w:asciiTheme="minorHAnsi" w:hAnsiTheme="minorHAnsi"/>
            </w:rPr>
            <w:t xml:space="preserve">Garcia </w:t>
          </w:r>
          <w:r>
            <w:rPr>
              <w:rFonts w:asciiTheme="minorHAnsi" w:hAnsiTheme="minorHAnsi"/>
            </w:rPr>
            <w:t>JN 2016, ‘</w:t>
          </w:r>
          <w:r w:rsidRPr="00EA3B46">
            <w:rPr>
              <w:rFonts w:asciiTheme="minorHAnsi" w:hAnsiTheme="minorHAnsi"/>
            </w:rPr>
            <w:t>A novel model to estimate the impact of Coal Seam Gas extraction on agro-economic returns</w:t>
          </w:r>
          <w:r>
            <w:rPr>
              <w:rFonts w:asciiTheme="minorHAnsi" w:hAnsiTheme="minorHAnsi"/>
            </w:rPr>
            <w:t xml:space="preserve">’, </w:t>
          </w:r>
          <w:r w:rsidRPr="00EA3B46">
            <w:rPr>
              <w:rFonts w:asciiTheme="minorHAnsi" w:hAnsiTheme="minorHAnsi"/>
              <w:i/>
            </w:rPr>
            <w:t>Land Use Policy</w:t>
          </w:r>
          <w:r w:rsidRPr="00EA3B46">
            <w:rPr>
              <w:rFonts w:asciiTheme="minorHAnsi" w:hAnsiTheme="minorHAnsi"/>
            </w:rPr>
            <w:t xml:space="preserve">, </w:t>
          </w:r>
          <w:r>
            <w:rPr>
              <w:rFonts w:asciiTheme="minorHAnsi" w:hAnsiTheme="minorHAnsi"/>
            </w:rPr>
            <w:t>vol. 59, pp.</w:t>
          </w:r>
          <w:r w:rsidRPr="00EA3B46">
            <w:rPr>
              <w:rFonts w:asciiTheme="minorHAnsi" w:hAnsiTheme="minorHAnsi"/>
            </w:rPr>
            <w:t>351</w:t>
          </w:r>
          <w:r>
            <w:rPr>
              <w:rFonts w:asciiTheme="minorHAnsi" w:hAnsiTheme="minorHAnsi"/>
            </w:rPr>
            <w:t>-</w:t>
          </w:r>
          <w:r w:rsidRPr="00EA3B46">
            <w:rPr>
              <w:rFonts w:asciiTheme="minorHAnsi" w:hAnsiTheme="minorHAnsi"/>
            </w:rPr>
            <w:t>365</w:t>
          </w:r>
          <w:r>
            <w:rPr>
              <w:rFonts w:asciiTheme="minorHAnsi" w:hAnsiTheme="minorHAnsi"/>
            </w:rPr>
            <w:t>.</w:t>
          </w:r>
        </w:p>
        <w:p w14:paraId="596F7AB5" w14:textId="63934C53" w:rsidR="00D332C9" w:rsidRDefault="00D332C9" w:rsidP="000B3E16">
          <w:pPr>
            <w:pStyle w:val="BodyText"/>
            <w:rPr>
              <w:rFonts w:asciiTheme="minorHAnsi" w:hAnsiTheme="minorHAnsi"/>
            </w:rPr>
          </w:pPr>
          <w:r>
            <w:rPr>
              <w:rFonts w:asciiTheme="minorHAnsi" w:hAnsiTheme="minorHAnsi"/>
            </w:rPr>
            <w:lastRenderedPageBreak/>
            <w:t>Queensland Government 2016</w:t>
          </w:r>
          <w:r w:rsidR="00BB4FF8">
            <w:rPr>
              <w:rFonts w:asciiTheme="minorHAnsi" w:hAnsiTheme="minorHAnsi"/>
            </w:rPr>
            <w:t>,</w:t>
          </w:r>
          <w:r>
            <w:rPr>
              <w:rFonts w:asciiTheme="minorHAnsi" w:hAnsiTheme="minorHAnsi"/>
            </w:rPr>
            <w:t xml:space="preserve"> </w:t>
          </w:r>
          <w:r w:rsidRPr="00EE45F5">
            <w:rPr>
              <w:rFonts w:asciiTheme="minorHAnsi" w:hAnsiTheme="minorHAnsi"/>
              <w:i/>
            </w:rPr>
            <w:t>Petroleum and coal seam gas</w:t>
          </w:r>
          <w:r w:rsidR="00BB4FF8">
            <w:rPr>
              <w:rFonts w:asciiTheme="minorHAnsi" w:hAnsiTheme="minorHAnsi"/>
            </w:rPr>
            <w:t>,</w:t>
          </w:r>
          <w:r>
            <w:rPr>
              <w:rFonts w:asciiTheme="minorHAnsi" w:hAnsiTheme="minorHAnsi"/>
            </w:rPr>
            <w:t xml:space="preserve"> Queensland Government Publication</w:t>
          </w:r>
          <w:r w:rsidR="00BB4FF8">
            <w:rPr>
              <w:rFonts w:asciiTheme="minorHAnsi" w:hAnsiTheme="minorHAnsi"/>
            </w:rPr>
            <w:t>,</w:t>
          </w:r>
          <w:r>
            <w:rPr>
              <w:rFonts w:asciiTheme="minorHAnsi" w:hAnsiTheme="minorHAnsi"/>
            </w:rPr>
            <w:t xml:space="preserve"> </w:t>
          </w:r>
          <w:r w:rsidRPr="000B3E16">
            <w:rPr>
              <w:rFonts w:asciiTheme="minorHAnsi" w:hAnsiTheme="minorHAnsi"/>
            </w:rPr>
            <w:t xml:space="preserve">viewed </w:t>
          </w:r>
          <w:r>
            <w:rPr>
              <w:rFonts w:asciiTheme="minorHAnsi" w:hAnsiTheme="minorHAnsi"/>
            </w:rPr>
            <w:t xml:space="preserve">31 January 2017, </w:t>
          </w:r>
          <w:r w:rsidRPr="00D332C9">
            <w:rPr>
              <w:rFonts w:asciiTheme="minorHAnsi" w:hAnsiTheme="minorHAnsi"/>
            </w:rPr>
            <w:t>https://www.business.qld.gov.au/industries/invest/mining/resources-potential/petroleum-gas</w:t>
          </w:r>
        </w:p>
        <w:p w14:paraId="722FBAFA" w14:textId="1FBB36B8" w:rsidR="00CB21E2" w:rsidRDefault="00CB21E2" w:rsidP="00CB21E2">
          <w:pPr>
            <w:pStyle w:val="BodyText"/>
            <w:rPr>
              <w:rFonts w:asciiTheme="minorHAnsi" w:hAnsiTheme="minorHAnsi"/>
            </w:rPr>
          </w:pPr>
          <w:r>
            <w:rPr>
              <w:rFonts w:asciiTheme="minorHAnsi" w:hAnsiTheme="minorHAnsi"/>
            </w:rPr>
            <w:t>Ramos, R</w:t>
          </w:r>
          <w:r w:rsidR="00BC284D">
            <w:rPr>
              <w:rFonts w:asciiTheme="minorHAnsi" w:hAnsiTheme="minorHAnsi"/>
            </w:rPr>
            <w:t xml:space="preserve"> </w:t>
          </w:r>
          <w:r w:rsidR="00FB0CDB">
            <w:rPr>
              <w:rFonts w:asciiTheme="minorHAnsi" w:hAnsiTheme="minorHAnsi"/>
            </w:rPr>
            <w:t xml:space="preserve">2016. </w:t>
          </w:r>
          <w:r w:rsidRPr="00EE45F5">
            <w:rPr>
              <w:rFonts w:asciiTheme="minorHAnsi" w:hAnsiTheme="minorHAnsi"/>
              <w:i/>
            </w:rPr>
            <w:t>Microbial Enhancement of Coal Seam Gas: Project Report for the Master of Business</w:t>
          </w:r>
          <w:r>
            <w:rPr>
              <w:rFonts w:asciiTheme="minorHAnsi" w:hAnsiTheme="minorHAnsi"/>
            </w:rPr>
            <w:t xml:space="preserve">, Monash University, Melbourne, unpublished. </w:t>
          </w:r>
        </w:p>
        <w:p w14:paraId="21A8D7FF" w14:textId="4C8482DD" w:rsidR="00680873" w:rsidRDefault="00B17AF0" w:rsidP="00B17AF0">
          <w:pPr>
            <w:pStyle w:val="BodyText"/>
            <w:rPr>
              <w:rFonts w:asciiTheme="minorHAnsi" w:hAnsiTheme="minorHAnsi"/>
            </w:rPr>
          </w:pPr>
          <w:r w:rsidRPr="00B17AF0">
            <w:rPr>
              <w:rFonts w:asciiTheme="minorHAnsi" w:hAnsiTheme="minorHAnsi"/>
            </w:rPr>
            <w:t xml:space="preserve">Ritter, D, Vinson, D, Barnhart, E, Akob, DM, Fields, MW, Cunningham, AB. </w:t>
          </w:r>
          <w:r w:rsidR="00CB21E2">
            <w:rPr>
              <w:rFonts w:asciiTheme="minorHAnsi" w:hAnsiTheme="minorHAnsi"/>
            </w:rPr>
            <w:t xml:space="preserve">&amp; </w:t>
          </w:r>
          <w:r w:rsidRPr="00B17AF0">
            <w:rPr>
              <w:rFonts w:asciiTheme="minorHAnsi" w:hAnsiTheme="minorHAnsi"/>
            </w:rPr>
            <w:t>McIntosh, JC 2015</w:t>
          </w:r>
          <w:r w:rsidR="00355870">
            <w:rPr>
              <w:rFonts w:asciiTheme="minorHAnsi" w:hAnsiTheme="minorHAnsi"/>
            </w:rPr>
            <w:t>, ‘</w:t>
          </w:r>
          <w:r w:rsidRPr="00B17AF0">
            <w:rPr>
              <w:rFonts w:asciiTheme="minorHAnsi" w:hAnsiTheme="minorHAnsi"/>
            </w:rPr>
            <w:t>Enhanced microbial coalbed methane generation: A review of research,</w:t>
          </w:r>
          <w:r>
            <w:rPr>
              <w:rFonts w:asciiTheme="minorHAnsi" w:hAnsiTheme="minorHAnsi"/>
            </w:rPr>
            <w:t xml:space="preserve"> </w:t>
          </w:r>
          <w:r w:rsidRPr="00B17AF0">
            <w:rPr>
              <w:rFonts w:asciiTheme="minorHAnsi" w:hAnsiTheme="minorHAnsi"/>
            </w:rPr>
            <w:t>commercial activity, and remaining challenges</w:t>
          </w:r>
          <w:r w:rsidR="00355870">
            <w:rPr>
              <w:rFonts w:asciiTheme="minorHAnsi" w:hAnsiTheme="minorHAnsi"/>
            </w:rPr>
            <w:t xml:space="preserve">’, </w:t>
          </w:r>
          <w:r w:rsidRPr="00DE12A9">
            <w:rPr>
              <w:rFonts w:asciiTheme="minorHAnsi" w:hAnsiTheme="minorHAnsi"/>
              <w:i/>
            </w:rPr>
            <w:t>International Journal of Coal Geology</w:t>
          </w:r>
          <w:r w:rsidRPr="00B17AF0">
            <w:rPr>
              <w:rFonts w:asciiTheme="minorHAnsi" w:hAnsiTheme="minorHAnsi"/>
            </w:rPr>
            <w:t xml:space="preserve">, </w:t>
          </w:r>
          <w:r w:rsidR="00BB4FF8">
            <w:rPr>
              <w:rFonts w:asciiTheme="minorHAnsi" w:hAnsiTheme="minorHAnsi"/>
            </w:rPr>
            <w:t xml:space="preserve">vol. </w:t>
          </w:r>
          <w:r w:rsidRPr="00B17AF0">
            <w:rPr>
              <w:rFonts w:asciiTheme="minorHAnsi" w:hAnsiTheme="minorHAnsi"/>
            </w:rPr>
            <w:t xml:space="preserve">146, </w:t>
          </w:r>
          <w:r w:rsidR="00BB4FF8">
            <w:rPr>
              <w:rFonts w:asciiTheme="minorHAnsi" w:hAnsiTheme="minorHAnsi"/>
            </w:rPr>
            <w:t xml:space="preserve">pp. </w:t>
          </w:r>
          <w:r w:rsidRPr="00B17AF0">
            <w:rPr>
              <w:rFonts w:asciiTheme="minorHAnsi" w:hAnsiTheme="minorHAnsi"/>
            </w:rPr>
            <w:t xml:space="preserve">28-41. </w:t>
          </w:r>
        </w:p>
        <w:p w14:paraId="6A946B3E" w14:textId="77777777" w:rsidR="00680873" w:rsidRDefault="00680873" w:rsidP="00CC30AE">
          <w:pPr>
            <w:pStyle w:val="BodyText"/>
            <w:rPr>
              <w:rFonts w:asciiTheme="minorHAnsi" w:hAnsiTheme="minorHAnsi"/>
            </w:rPr>
          </w:pPr>
        </w:p>
        <w:p w14:paraId="66C52D8A" w14:textId="77777777" w:rsidR="00680873" w:rsidRDefault="00680873" w:rsidP="00CC30AE">
          <w:pPr>
            <w:pStyle w:val="BodyText"/>
            <w:rPr>
              <w:rFonts w:asciiTheme="minorHAnsi" w:hAnsiTheme="minorHAnsi"/>
            </w:rPr>
          </w:pPr>
        </w:p>
        <w:p w14:paraId="5CFA7C78" w14:textId="77777777" w:rsidR="001667D7" w:rsidRDefault="001667D7" w:rsidP="00CC30AE">
          <w:pPr>
            <w:pStyle w:val="BodyText"/>
            <w:rPr>
              <w:rFonts w:asciiTheme="minorHAnsi" w:hAnsiTheme="minorHAnsi"/>
            </w:rPr>
          </w:pPr>
        </w:p>
        <w:p w14:paraId="55DF3BF6" w14:textId="77777777" w:rsidR="001667D7" w:rsidRDefault="001667D7" w:rsidP="00CC30AE">
          <w:pPr>
            <w:pStyle w:val="BodyText"/>
            <w:rPr>
              <w:rFonts w:asciiTheme="minorHAnsi" w:hAnsiTheme="minorHAnsi"/>
            </w:rPr>
          </w:pPr>
        </w:p>
        <w:p w14:paraId="46A45539" w14:textId="77777777" w:rsidR="001667D7" w:rsidRDefault="001667D7" w:rsidP="00CC30AE">
          <w:pPr>
            <w:pStyle w:val="BodyText"/>
            <w:rPr>
              <w:rFonts w:asciiTheme="minorHAnsi" w:hAnsiTheme="minorHAnsi"/>
            </w:rPr>
          </w:pPr>
        </w:p>
        <w:p w14:paraId="4441C160" w14:textId="77777777" w:rsidR="007B6DAA" w:rsidRDefault="007B6DAA" w:rsidP="00CC30AE">
          <w:pPr>
            <w:pStyle w:val="BodyText"/>
            <w:rPr>
              <w:rFonts w:asciiTheme="minorHAnsi" w:hAnsiTheme="minorHAnsi"/>
            </w:rPr>
          </w:pPr>
        </w:p>
        <w:p w14:paraId="666B379E" w14:textId="77777777" w:rsidR="00E503D5" w:rsidRDefault="00E503D5" w:rsidP="00CC30AE">
          <w:pPr>
            <w:pStyle w:val="BodyText"/>
            <w:rPr>
              <w:rFonts w:asciiTheme="minorHAnsi" w:hAnsiTheme="minorHAnsi"/>
            </w:rPr>
          </w:pPr>
        </w:p>
        <w:p w14:paraId="3A419CC3" w14:textId="77777777" w:rsidR="00E503D5" w:rsidRDefault="00E503D5" w:rsidP="00CC30AE">
          <w:pPr>
            <w:pStyle w:val="BodyText"/>
            <w:rPr>
              <w:rFonts w:asciiTheme="minorHAnsi" w:hAnsiTheme="minorHAnsi"/>
            </w:rPr>
          </w:pPr>
        </w:p>
        <w:p w14:paraId="0227C20E" w14:textId="77777777" w:rsidR="00E503D5" w:rsidRDefault="00E503D5" w:rsidP="00CC30AE">
          <w:pPr>
            <w:pStyle w:val="BodyText"/>
            <w:rPr>
              <w:rFonts w:asciiTheme="minorHAnsi" w:hAnsiTheme="minorHAnsi"/>
            </w:rPr>
          </w:pPr>
        </w:p>
        <w:p w14:paraId="4A4C4510" w14:textId="77777777" w:rsidR="00E503D5" w:rsidRDefault="00E503D5" w:rsidP="00CC30AE">
          <w:pPr>
            <w:pStyle w:val="BodyText"/>
            <w:rPr>
              <w:rFonts w:asciiTheme="minorHAnsi" w:hAnsiTheme="minorHAnsi"/>
            </w:rPr>
          </w:pPr>
        </w:p>
        <w:p w14:paraId="6B025692" w14:textId="77777777" w:rsidR="00E503D5" w:rsidRDefault="00E503D5" w:rsidP="00CC30AE">
          <w:pPr>
            <w:pStyle w:val="BodyText"/>
            <w:rPr>
              <w:rFonts w:asciiTheme="minorHAnsi" w:hAnsiTheme="minorHAnsi"/>
            </w:rPr>
          </w:pPr>
        </w:p>
        <w:p w14:paraId="53C01520" w14:textId="77777777" w:rsidR="00E503D5" w:rsidRDefault="00E503D5" w:rsidP="00CC30AE">
          <w:pPr>
            <w:pStyle w:val="BodyText"/>
            <w:rPr>
              <w:rFonts w:asciiTheme="minorHAnsi" w:hAnsiTheme="minorHAnsi"/>
            </w:rPr>
          </w:pPr>
        </w:p>
        <w:p w14:paraId="0AF750A8" w14:textId="77777777" w:rsidR="00E503D5" w:rsidRDefault="00E503D5" w:rsidP="00CC30AE">
          <w:pPr>
            <w:pStyle w:val="BodyText"/>
            <w:rPr>
              <w:rFonts w:asciiTheme="minorHAnsi" w:hAnsiTheme="minorHAnsi"/>
            </w:rPr>
          </w:pPr>
        </w:p>
        <w:p w14:paraId="4CDE0350" w14:textId="77777777" w:rsidR="00E503D5" w:rsidRDefault="00E503D5" w:rsidP="00CC30AE">
          <w:pPr>
            <w:pStyle w:val="BodyText"/>
            <w:rPr>
              <w:rFonts w:asciiTheme="minorHAnsi" w:hAnsiTheme="minorHAnsi"/>
            </w:rPr>
          </w:pPr>
        </w:p>
        <w:p w14:paraId="6302D540" w14:textId="77777777" w:rsidR="00D94E8D" w:rsidRDefault="00D94E8D" w:rsidP="00CC30AE">
          <w:pPr>
            <w:pStyle w:val="BodyText"/>
            <w:rPr>
              <w:rFonts w:asciiTheme="minorHAnsi" w:hAnsiTheme="minorHAnsi"/>
            </w:rPr>
          </w:pPr>
        </w:p>
        <w:p w14:paraId="7EBBF441" w14:textId="77777777" w:rsidR="00D94E8D" w:rsidRDefault="00D94E8D" w:rsidP="00CC30AE">
          <w:pPr>
            <w:pStyle w:val="BodyText"/>
            <w:rPr>
              <w:rFonts w:asciiTheme="minorHAnsi" w:hAnsiTheme="minorHAnsi"/>
            </w:rPr>
          </w:pPr>
        </w:p>
        <w:p w14:paraId="0B96530F" w14:textId="77777777" w:rsidR="00D94E8D" w:rsidRDefault="00D94E8D" w:rsidP="00CC30AE">
          <w:pPr>
            <w:pStyle w:val="BodyText"/>
            <w:rPr>
              <w:rFonts w:asciiTheme="minorHAnsi" w:hAnsiTheme="minorHAnsi"/>
            </w:rPr>
          </w:pPr>
        </w:p>
        <w:p w14:paraId="20FD1A3A" w14:textId="77777777" w:rsidR="00D94E8D" w:rsidRDefault="00D94E8D" w:rsidP="00CC30AE">
          <w:pPr>
            <w:pStyle w:val="BodyText"/>
            <w:rPr>
              <w:rFonts w:asciiTheme="minorHAnsi" w:hAnsiTheme="minorHAnsi"/>
            </w:rPr>
          </w:pPr>
        </w:p>
        <w:p w14:paraId="28E3EA41" w14:textId="77777777" w:rsidR="00D94E8D" w:rsidRDefault="00D94E8D" w:rsidP="00CC30AE">
          <w:pPr>
            <w:pStyle w:val="BodyText"/>
            <w:rPr>
              <w:rFonts w:asciiTheme="minorHAnsi" w:hAnsiTheme="minorHAnsi"/>
            </w:rPr>
          </w:pPr>
        </w:p>
        <w:p w14:paraId="4A9E8885" w14:textId="77777777" w:rsidR="00D94E8D" w:rsidRDefault="00D94E8D" w:rsidP="00CC30AE">
          <w:pPr>
            <w:pStyle w:val="BodyText"/>
            <w:rPr>
              <w:rFonts w:asciiTheme="minorHAnsi" w:hAnsiTheme="minorHAnsi"/>
            </w:rPr>
          </w:pPr>
        </w:p>
        <w:p w14:paraId="3EE8260A" w14:textId="77777777" w:rsidR="00D94E8D" w:rsidRDefault="00D94E8D" w:rsidP="00CC30AE">
          <w:pPr>
            <w:pStyle w:val="BodyText"/>
            <w:rPr>
              <w:rFonts w:asciiTheme="minorHAnsi" w:hAnsiTheme="minorHAnsi"/>
            </w:rPr>
          </w:pPr>
          <w:bookmarkStart w:id="26" w:name="_GoBack"/>
          <w:bookmarkEnd w:id="26"/>
        </w:p>
        <w:p w14:paraId="7C31FC6F" w14:textId="77777777" w:rsidR="00E503D5" w:rsidRDefault="00E503D5" w:rsidP="00CC30AE">
          <w:pPr>
            <w:pStyle w:val="BodyText"/>
            <w:rPr>
              <w:rFonts w:asciiTheme="minorHAnsi" w:hAnsiTheme="minorHAnsi"/>
            </w:rPr>
          </w:pPr>
        </w:p>
        <w:p w14:paraId="24AE2F81" w14:textId="77777777" w:rsidR="00E503D5" w:rsidRDefault="00E503D5" w:rsidP="00CC30AE">
          <w:pPr>
            <w:pStyle w:val="BodyText"/>
            <w:rPr>
              <w:rFonts w:asciiTheme="minorHAnsi" w:hAnsiTheme="minorHAnsi"/>
            </w:rPr>
          </w:pPr>
        </w:p>
        <w:p w14:paraId="57195087" w14:textId="77777777" w:rsidR="007B6DAA" w:rsidRDefault="007B6DAA" w:rsidP="00CC30AE">
          <w:pPr>
            <w:pStyle w:val="BodyText"/>
            <w:rPr>
              <w:rFonts w:asciiTheme="minorHAnsi" w:hAnsiTheme="minorHAnsi"/>
            </w:rPr>
          </w:pPr>
        </w:p>
        <w:p w14:paraId="508F8F53" w14:textId="77777777" w:rsidR="00286B3D" w:rsidRDefault="00286B3D" w:rsidP="00CC30AE">
          <w:pPr>
            <w:pStyle w:val="BodyText"/>
            <w:rPr>
              <w:rFonts w:asciiTheme="minorHAnsi" w:hAnsiTheme="minorHAnsi"/>
            </w:rPr>
          </w:pPr>
        </w:p>
        <w:p w14:paraId="01F3F987" w14:textId="77777777" w:rsidR="00D94E8D" w:rsidRPr="004A6CF2" w:rsidRDefault="00D94E8D" w:rsidP="00D94E8D">
          <w:pPr>
            <w:pStyle w:val="BodyText"/>
            <w:sectPr w:rsidR="00D94E8D" w:rsidRPr="004A6CF2" w:rsidSect="00D94E8D">
              <w:type w:val="continuous"/>
              <w:pgSz w:w="11906" w:h="16838" w:code="9"/>
              <w:pgMar w:top="1134" w:right="1134" w:bottom="1134" w:left="1134" w:header="510" w:footer="624" w:gutter="0"/>
              <w:cols w:space="850"/>
              <w:docGrid w:linePitch="360"/>
            </w:sectPr>
          </w:pPr>
        </w:p>
      </w:sdtContent>
    </w:sdt>
    <w:p w14:paraId="07B8616D" w14:textId="77777777" w:rsidR="00D94E8D" w:rsidRPr="004A6CF2" w:rsidRDefault="00D94E8D" w:rsidP="00D94E8D">
      <w:pPr>
        <w:spacing w:after="0"/>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37"/>
        <w:gridCol w:w="457"/>
        <w:gridCol w:w="4961"/>
      </w:tblGrid>
      <w:tr w:rsidR="00D94E8D" w:rsidRPr="004A6CF2" w14:paraId="509B635B" w14:textId="77777777" w:rsidTr="00B54C03">
        <w:trPr>
          <w:trHeight w:hRule="exact" w:val="992"/>
        </w:trPr>
        <w:tc>
          <w:tcPr>
            <w:tcW w:w="8755" w:type="dxa"/>
            <w:gridSpan w:val="3"/>
          </w:tcPr>
          <w:p w14:paraId="477E3A9D" w14:textId="77777777" w:rsidR="00D94E8D" w:rsidRPr="004A6CF2" w:rsidRDefault="00D94E8D" w:rsidP="00B54C03">
            <w:pPr>
              <w:pStyle w:val="BackCoverContactDetails"/>
            </w:pPr>
            <w:r w:rsidRPr="004A6CF2">
              <w:rPr>
                <w:noProof/>
              </w:rPr>
              <mc:AlternateContent>
                <mc:Choice Requires="wpg">
                  <w:drawing>
                    <wp:anchor distT="0" distB="0" distL="114300" distR="114300" simplePos="0" relativeHeight="251834880" behindDoc="1" locked="1" layoutInCell="1" allowOverlap="1" wp14:anchorId="63F22301" wp14:editId="5B35D579">
                      <wp:simplePos x="0" y="0"/>
                      <wp:positionH relativeFrom="column">
                        <wp:posOffset>-806450</wp:posOffset>
                      </wp:positionH>
                      <wp:positionV relativeFrom="page">
                        <wp:posOffset>-1014095</wp:posOffset>
                      </wp:positionV>
                      <wp:extent cx="7695565" cy="10968355"/>
                      <wp:effectExtent l="0" t="1270" r="1270" b="3175"/>
                      <wp:wrapNone/>
                      <wp:docPr id="226" name="Group 938" descr="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5565" cy="10968355"/>
                                <a:chOff x="-136" y="-465"/>
                                <a:chExt cx="12119" cy="17273"/>
                              </a:xfrm>
                            </wpg:grpSpPr>
                            <wps:wsp>
                              <wps:cNvPr id="227" name="Rectangle 816" descr="background"/>
                              <wps:cNvSpPr>
                                <a:spLocks noChangeAspect="1" noChangeArrowheads="1"/>
                              </wps:cNvSpPr>
                              <wps:spPr bwMode="auto">
                                <a:xfrm>
                                  <a:off x="-75" y="-465"/>
                                  <a:ext cx="12008" cy="17273"/>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b" anchorCtr="0" upright="1">
                                <a:noAutofit/>
                              </wps:bodyPr>
                            </wps:wsp>
                            <wpg:grpSp>
                              <wpg:cNvPr id="228" name="Group 684" descr="background"/>
                              <wpg:cNvGrpSpPr>
                                <a:grpSpLocks/>
                              </wpg:cNvGrpSpPr>
                              <wpg:grpSpPr bwMode="auto">
                                <a:xfrm>
                                  <a:off x="-136" y="913"/>
                                  <a:ext cx="12119" cy="830"/>
                                  <a:chOff x="0" y="0"/>
                                  <a:chExt cx="89528" cy="6261"/>
                                </a:xfrm>
                              </wpg:grpSpPr>
                              <wps:wsp>
                                <wps:cNvPr id="257" name="AutoShape 26"/>
                                <wps:cNvSpPr>
                                  <a:spLocks noChangeAspect="1" noChangeArrowheads="1"/>
                                </wps:cNvSpPr>
                                <wps:spPr bwMode="auto">
                                  <a:xfrm>
                                    <a:off x="0" y="0"/>
                                    <a:ext cx="89528" cy="6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34"/>
                                <wps:cNvSpPr>
                                  <a:spLocks noChangeArrowheads="1"/>
                                </wps:cNvSpPr>
                                <wps:spPr bwMode="auto">
                                  <a:xfrm>
                                    <a:off x="146" y="190"/>
                                    <a:ext cx="89223" cy="5950"/>
                                  </a:xfrm>
                                  <a:prstGeom prst="rect">
                                    <a:avLst/>
                                  </a:prstGeom>
                                  <a:solidFill>
                                    <a:srgbClr val="C8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59" name="Group 91"/>
                                <wpg:cNvGrpSpPr>
                                  <a:grpSpLocks/>
                                </wpg:cNvGrpSpPr>
                                <wpg:grpSpPr bwMode="auto">
                                  <a:xfrm>
                                    <a:off x="114" y="190"/>
                                    <a:ext cx="89255" cy="5950"/>
                                    <a:chOff x="114" y="190"/>
                                    <a:chExt cx="89255" cy="5950"/>
                                  </a:xfrm>
                                </wpg:grpSpPr>
                                <wps:wsp>
                                  <wps:cNvPr id="260" name="Rectangle 35" descr="background"/>
                                  <wps:cNvSpPr>
                                    <a:spLocks noChangeArrowheads="1"/>
                                  </wps:cNvSpPr>
                                  <wps:spPr bwMode="auto">
                                    <a:xfrm>
                                      <a:off x="146" y="190"/>
                                      <a:ext cx="89223" cy="595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36" descr="background"/>
                                  <wps:cNvSpPr>
                                    <a:spLocks noChangeArrowheads="1"/>
                                  </wps:cNvSpPr>
                                  <wps:spPr bwMode="auto">
                                    <a:xfrm>
                                      <a:off x="114" y="984"/>
                                      <a:ext cx="89255" cy="5156"/>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AE5DE16" id="Group 938" o:spid="_x0000_s1026" alt="background" style="position:absolute;margin-left:-63.5pt;margin-top:-79.85pt;width:605.95pt;height:863.65pt;z-index:-251481600;mso-position-vertical-relative:page" coordorigin="-136,-465" coordsize="12119,17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">
                      <v:rect id="Rectangle 816" o:spid="_x0000_s1027" alt="background" style="position:absolute;left:-75;top:-465;width:12008;height:1727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CMYA&#10;AADcAAAADwAAAGRycy9kb3ducmV2LnhtbESPW2vCQBSE3wX/w3KEvohuEqEt0VWKYC+gD1pp8e2Q&#10;PSah2bMhu7n477tCoY/DzHzDrDaDqURHjSstK4jnEQjizOqScwXnz93sGYTzyBory6TgRg426/Fo&#10;ham2PR+pO/lcBAi7FBUU3teplC4ryKCb25o4eFfbGPRBNrnUDfYBbiqZRNGjNFhyWCiwpm1B2c+p&#10;NQr2l+N3eaDqI55mb3oR4dfFta9KPUyGlyUIT4P/D/+137WCJHmC+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uCMYAAADcAAAADwAAAAAAAAAAAAAAAACYAgAAZHJz&#10;L2Rvd25yZXYueG1sUEsFBgAAAAAEAAQA9QAAAIsDAAAAAA==&#10;" fillcolor="white [3214]" stroked="f">
                        <o:lock v:ext="edit" aspectratio="t"/>
                        <v:textbox inset="0,0,0,0"/>
                      </v:rect>
                      <v:group id="Group 684" o:spid="_x0000_s1028" alt="background" style="position:absolute;left:-136;top:913;width:12119;height:830" coordsize="89528,6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rect id="AutoShape 26" o:spid="_x0000_s1029" style="position:absolute;width:89528;height:6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1NB8UA&#10;AADcAAAADwAAAGRycy9kb3ducmV2LnhtbESPQWvCQBSE7wX/w/IKXopuFKwluooIYiiCGKvnR/aZ&#10;hGbfxuw2if/eLRR6HGbmG2a57k0lWmpcaVnBZByBIM6sLjlX8HXejT5AOI+ssbJMCh7kYL0avCwx&#10;1rbjE7Wpz0WAsItRQeF9HUvpsoIMurGtiYN3s41BH2STS91gF+CmktMoepcGSw4LBda0LSj7Tn+M&#10;gi47ttfzYS+Pb9fE8j25b9PLp1LD136zAOGp9//hv3aiFUxnc/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U0HxQAAANwAAAAPAAAAAAAAAAAAAAAAAJgCAABkcnMv&#10;ZG93bnJldi54bWxQSwUGAAAAAAQABAD1AAAAigMAAAAA&#10;" filled="f" stroked="f">
                          <o:lock v:ext="edit" aspectratio="t"/>
                        </v:rect>
                        <v:rect id="Rectangle 34" o:spid="_x0000_s1030" style="position:absolute;left:146;top:190;width:89223;height:5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g68IA&#10;AADcAAAADwAAAGRycy9kb3ducmV2LnhtbERPTUsDMRC9F/ofwgheljZrRZG1aSmKUhCEVut52Iyb&#10;0M1k3cTt9t87B6HHx/tersfQqoH65CMbuJmXoIjraD03Bj4/XmYPoFJGtthGJgNnSrBeTSdLrGw8&#10;8Y6GfW6UhHCq0IDLuau0TrWjgGkeO2LhvmMfMAvsG217PEl4aPWiLO91QM/S4LCjJ0f1cf8bDCzO&#10;r8+df9+m45cfi7efQ+Fuh8KY66tx8wgq05gv4n/31orvTtbKGTk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pyDrwgAAANwAAAAPAAAAAAAAAAAAAAAAAJgCAABkcnMvZG93&#10;bnJldi54bWxQSwUGAAAAAAQABAD1AAAAhwMAAAAA&#10;" fillcolor="#c8c7c7" stroked="f"/>
                        <v:group id="Group 91" o:spid="_x0000_s1031" style="position:absolute;left:114;top:190;width:89255;height:5950" coordorigin="114,190" coordsize="89255,5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rect id="Rectangle 35" o:spid="_x0000_s1032" alt="background" style="position:absolute;left:146;top:190;width:89223;height:5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jK8IA&#10;AADcAAAADwAAAGRycy9kb3ducmV2LnhtbERPTYvCMBC9C/6HMIKXsqYqiHaNoqLoba0unodmti02&#10;k9JEW/fXbw4LHh/ve7nuTCWe1LjSsoLxKAZBnFldcq7g+3r4mINwHlljZZkUvMjBetXvLTHRtuWU&#10;nhefixDCLkEFhfd1IqXLCjLoRrYmDtyPbQz6AJtc6gbbEG4qOYnjmTRYcmgosKZdQdn98jAKonp6&#10;27a/51P0dYhf++MtXeRRp9Rw0G0+QXjq/Fv87z5pBZNZmB/Oh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KMrwgAAANwAAAAPAAAAAAAAAAAAAAAAAJgCAABkcnMvZG93&#10;bnJldi54bWxQSwUGAAAAAAQABAD1AAAAhwMAAAAA&#10;" fillcolor="#bfbfbf" stroked="f"/>
                          <v:rect id="Rectangle 36" o:spid="_x0000_s1033" alt="background" style="position:absolute;left:114;top:984;width:89255;height:5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gl8UA&#10;AADcAAAADwAAAGRycy9kb3ducmV2LnhtbESPQWvCQBSE70L/w/IKvelGDyJpVgmFouhBTAV7fM2+&#10;ZkOyb0N2jem/dwWhx2FmvmGyzWhbMVDva8cK5rMEBHHpdM2VgvPX53QFwgdkja1jUvBHHjbrl0mG&#10;qXY3PtFQhEpECPsUFZgQulRKXxqy6GeuI47er+sthij7SuoebxFuW7lIkqW0WHNcMNjRh6GyKa5W&#10;we47D9v9z3XvLvmpKQ7mODTNUam31zF/BxFoDP/hZ3unFSyWc3ici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4aCXxQAAANwAAAAPAAAAAAAAAAAAAAAAAJgCAABkcnMv&#10;ZG93bnJldi54bWxQSwUGAAAAAAQABAD1AAAAigMAAAAA&#10;" fillcolor="#00a9ce [3204]" stroked="f"/>
                        </v:group>
                      </v:group>
                      <w10:wrap anchory="page"/>
                      <w10:anchorlock/>
                    </v:group>
                  </w:pict>
                </mc:Fallback>
              </mc:AlternateContent>
            </w:r>
            <w:r w:rsidRPr="004A6CF2">
              <w:rPr>
                <w:noProof/>
              </w:rPr>
              <mc:AlternateContent>
                <mc:Choice Requires="wps">
                  <w:drawing>
                    <wp:anchor distT="0" distB="0" distL="114300" distR="114300" simplePos="0" relativeHeight="251833856" behindDoc="1" locked="0" layoutInCell="1" allowOverlap="1" wp14:anchorId="3B4B6351" wp14:editId="562DE487">
                      <wp:simplePos x="0" y="0"/>
                      <wp:positionH relativeFrom="column">
                        <wp:posOffset>-759460</wp:posOffset>
                      </wp:positionH>
                      <wp:positionV relativeFrom="paragraph">
                        <wp:posOffset>-746125</wp:posOffset>
                      </wp:positionV>
                      <wp:extent cx="7598410" cy="7686675"/>
                      <wp:effectExtent l="0" t="2540" r="3810" b="0"/>
                      <wp:wrapNone/>
                      <wp:docPr id="1" name="Rectangle 680" descr="background elemen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8410" cy="7686675"/>
                              </a:xfrm>
                              <a:prstGeom prst="rect">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03188" id="Rectangle 680" o:spid="_x0000_s1026" alt="background elements" style="position:absolute;margin-left:-59.8pt;margin-top:-58.75pt;width:598.3pt;height:605.25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" filled="f" fillcolor="#00a9ce [3204]" stroked="f"/>
                  </w:pict>
                </mc:Fallback>
              </mc:AlternateContent>
            </w:r>
          </w:p>
        </w:tc>
      </w:tr>
      <w:tr w:rsidR="00D94E8D" w:rsidRPr="004A6CF2" w14:paraId="1A1E46C8" w14:textId="77777777" w:rsidTr="00B54C03">
        <w:tc>
          <w:tcPr>
            <w:tcW w:w="3337" w:type="dxa"/>
          </w:tcPr>
          <w:p w14:paraId="743F6BCD" w14:textId="77777777" w:rsidR="00D94E8D" w:rsidRPr="004A6CF2" w:rsidRDefault="00D94E8D" w:rsidP="00B54C03">
            <w:pPr>
              <w:pStyle w:val="BackCoverContactHeading"/>
            </w:pPr>
            <w:r w:rsidRPr="004A6CF2">
              <w:t>CONTACT US</w:t>
            </w:r>
          </w:p>
          <w:p w14:paraId="40179E32" w14:textId="77777777" w:rsidR="00D94E8D" w:rsidRPr="004A6CF2" w:rsidRDefault="00D94E8D" w:rsidP="00B54C03">
            <w:pPr>
              <w:pStyle w:val="BackCoverContactDetails"/>
            </w:pPr>
            <w:r w:rsidRPr="004A6CF2">
              <w:rPr>
                <w:rStyle w:val="BackCoverContactBold"/>
              </w:rPr>
              <w:t>t</w:t>
            </w:r>
            <w:r w:rsidRPr="004A6CF2">
              <w:t xml:space="preserve"> </w:t>
            </w:r>
            <w:r w:rsidRPr="004A6CF2">
              <w:tab/>
              <w:t>1300 363 400</w:t>
            </w:r>
          </w:p>
          <w:p w14:paraId="651CAE6B" w14:textId="77777777" w:rsidR="00D94E8D" w:rsidRPr="004A6CF2" w:rsidRDefault="00D94E8D" w:rsidP="00B54C03">
            <w:pPr>
              <w:pStyle w:val="BackCoverContactDetails"/>
              <w:rPr>
                <w:szCs w:val="22"/>
              </w:rPr>
            </w:pPr>
            <w:r w:rsidRPr="004A6CF2">
              <w:tab/>
              <w:t>+61 3 9545 2176</w:t>
            </w:r>
          </w:p>
          <w:p w14:paraId="185C18F0" w14:textId="77777777" w:rsidR="00D94E8D" w:rsidRPr="004A6CF2" w:rsidRDefault="00D94E8D" w:rsidP="00B54C03">
            <w:pPr>
              <w:pStyle w:val="BackCoverContactDetails"/>
            </w:pPr>
            <w:r w:rsidRPr="004A6CF2">
              <w:rPr>
                <w:rStyle w:val="BackCoverContactBold"/>
              </w:rPr>
              <w:t>e</w:t>
            </w:r>
            <w:r w:rsidRPr="004A6CF2">
              <w:t xml:space="preserve"> </w:t>
            </w:r>
            <w:r w:rsidRPr="004A6CF2">
              <w:tab/>
              <w:t>enquiries@csiro.au</w:t>
            </w:r>
          </w:p>
          <w:p w14:paraId="20356F67" w14:textId="77777777" w:rsidR="00D94E8D" w:rsidRPr="004A6CF2" w:rsidRDefault="00D94E8D" w:rsidP="00B54C03">
            <w:pPr>
              <w:pStyle w:val="BackCoverContactDetails"/>
            </w:pPr>
            <w:r w:rsidRPr="004A6CF2">
              <w:rPr>
                <w:rStyle w:val="BackCoverContactBold"/>
              </w:rPr>
              <w:t>w</w:t>
            </w:r>
            <w:r w:rsidRPr="004A6CF2">
              <w:t xml:space="preserve"> </w:t>
            </w:r>
            <w:r w:rsidRPr="004A6CF2">
              <w:tab/>
              <w:t>www.csiro.au</w:t>
            </w:r>
          </w:p>
          <w:p w14:paraId="3CFF8F72" w14:textId="77777777" w:rsidR="00D94E8D" w:rsidRPr="004A6CF2" w:rsidRDefault="00D94E8D" w:rsidP="00B54C03">
            <w:pPr>
              <w:pStyle w:val="BackCoverContactHeading"/>
            </w:pPr>
            <w:r w:rsidRPr="004A6CF2">
              <w:t xml:space="preserve">At CSIRO we shape the future </w:t>
            </w:r>
          </w:p>
          <w:p w14:paraId="332ED7C4" w14:textId="77777777" w:rsidR="00D94E8D" w:rsidRPr="004A6CF2" w:rsidRDefault="00D94E8D" w:rsidP="00B54C03">
            <w:pPr>
              <w:pStyle w:val="BackCoverContactDetails"/>
              <w:spacing w:after="120"/>
            </w:pPr>
            <w:r w:rsidRPr="004A6CF2">
              <w:t>We do this by using science to solve real issues. Our research makes a difference to industry, people and the planet.</w:t>
            </w:r>
          </w:p>
          <w:p w14:paraId="27183B65" w14:textId="77777777" w:rsidR="00D94E8D" w:rsidRPr="004A6CF2" w:rsidRDefault="00D94E8D" w:rsidP="00B54C03">
            <w:pPr>
              <w:pStyle w:val="BackCoverContactDetails"/>
              <w:spacing w:after="120"/>
            </w:pPr>
            <w:r w:rsidRPr="004A6CF2">
              <w:t>As Australia’s national science agency we’ve been pushing the edge of what’s possible for over 85 years. Today we have more than 5,000 talented people working out of 50-plus centres in Australia and internationally. Our people work closely with industry and communities to leave a lasting legacy. Collectively, our innovation and excellence places us in the top ten applied research agencies in the world.</w:t>
            </w:r>
          </w:p>
          <w:p w14:paraId="67AB4637" w14:textId="77777777" w:rsidR="00D94E8D" w:rsidRPr="004A6CF2" w:rsidRDefault="00D94E8D" w:rsidP="00B54C03">
            <w:pPr>
              <w:pStyle w:val="BackCoverContactDetails"/>
            </w:pPr>
            <w:r w:rsidRPr="004A6CF2">
              <w:t>WE</w:t>
            </w:r>
            <w:r>
              <w:t xml:space="preserve"> </w:t>
            </w:r>
            <w:r w:rsidRPr="004A6CF2">
              <w:t>ASK, WE SEEK AND WE SOLVE</w:t>
            </w:r>
          </w:p>
        </w:tc>
        <w:tc>
          <w:tcPr>
            <w:tcW w:w="457" w:type="dxa"/>
          </w:tcPr>
          <w:p w14:paraId="30B1927C" w14:textId="77777777" w:rsidR="00D94E8D" w:rsidRPr="004A6CF2" w:rsidRDefault="00D94E8D" w:rsidP="00B54C03">
            <w:pPr>
              <w:pStyle w:val="BackCoverContactHeading"/>
            </w:pPr>
          </w:p>
        </w:tc>
        <w:tc>
          <w:tcPr>
            <w:tcW w:w="4961" w:type="dxa"/>
          </w:tcPr>
          <w:p w14:paraId="274D651B" w14:textId="77777777" w:rsidR="00D94E8D" w:rsidRPr="004A6CF2" w:rsidRDefault="00D94E8D" w:rsidP="00B54C03">
            <w:pPr>
              <w:pStyle w:val="BackCoverContactHeading"/>
            </w:pPr>
            <w:r w:rsidRPr="004A6CF2">
              <w:t>For further information</w:t>
            </w:r>
          </w:p>
          <w:p w14:paraId="5F2C9047" w14:textId="77777777" w:rsidR="00D94E8D" w:rsidRPr="004A6CF2" w:rsidRDefault="00D94E8D" w:rsidP="00B54C03">
            <w:pPr>
              <w:pStyle w:val="BackCoverContactDetails"/>
              <w:rPr>
                <w:rStyle w:val="BackCoverContactBold"/>
              </w:rPr>
            </w:pPr>
            <w:r>
              <w:rPr>
                <w:rStyle w:val="BackCoverContactBold"/>
              </w:rPr>
              <w:t>Strategy, Market Vision and Innovation</w:t>
            </w:r>
          </w:p>
          <w:p w14:paraId="4BA7DAF8" w14:textId="77777777" w:rsidR="00D94E8D" w:rsidRPr="004A6CF2" w:rsidRDefault="00D94E8D" w:rsidP="00B54C03">
            <w:pPr>
              <w:pStyle w:val="BackCoverContactDetails"/>
            </w:pPr>
            <w:r w:rsidRPr="004A6CF2">
              <w:t>Dr Anne-Maree Dowd</w:t>
            </w:r>
          </w:p>
          <w:p w14:paraId="01883A82" w14:textId="77777777" w:rsidR="00D94E8D" w:rsidRPr="004A6CF2" w:rsidRDefault="00D94E8D" w:rsidP="00B54C03">
            <w:pPr>
              <w:pStyle w:val="BackCoverContactDetails"/>
            </w:pPr>
            <w:r w:rsidRPr="004A6CF2">
              <w:t>Executive Manager</w:t>
            </w:r>
          </w:p>
          <w:p w14:paraId="62393B9B" w14:textId="77777777" w:rsidR="00D94E8D" w:rsidRPr="004A6CF2" w:rsidRDefault="00D94E8D" w:rsidP="00B54C03">
            <w:pPr>
              <w:pStyle w:val="BackCoverContactDetails"/>
            </w:pPr>
            <w:r w:rsidRPr="004A6CF2">
              <w:rPr>
                <w:rStyle w:val="BackCoverContactBold"/>
              </w:rPr>
              <w:t>t</w:t>
            </w:r>
            <w:r w:rsidRPr="004A6CF2">
              <w:t xml:space="preserve"> </w:t>
            </w:r>
            <w:r w:rsidRPr="004A6CF2">
              <w:tab/>
              <w:t>+61 7 3327 4468</w:t>
            </w:r>
          </w:p>
          <w:p w14:paraId="48B093DC" w14:textId="77777777" w:rsidR="00D94E8D" w:rsidRPr="004A6CF2" w:rsidRDefault="00D94E8D" w:rsidP="00B54C03">
            <w:pPr>
              <w:pStyle w:val="BackCoverContactDetails"/>
            </w:pPr>
            <w:r w:rsidRPr="004A6CF2">
              <w:rPr>
                <w:rStyle w:val="BackCoverContactBold"/>
              </w:rPr>
              <w:t>e</w:t>
            </w:r>
            <w:r w:rsidRPr="004A6CF2">
              <w:t xml:space="preserve"> </w:t>
            </w:r>
            <w:r w:rsidRPr="004A6CF2">
              <w:tab/>
            </w:r>
            <w:hyperlink r:id="rId13" w:history="1">
              <w:r w:rsidRPr="004A6CF2">
                <w:rPr>
                  <w:rStyle w:val="Hyperlink"/>
                </w:rPr>
                <w:t>anne-maree.dowd@csiro.au</w:t>
              </w:r>
            </w:hyperlink>
            <w:r w:rsidRPr="004A6CF2">
              <w:t xml:space="preserve"> </w:t>
            </w:r>
          </w:p>
          <w:p w14:paraId="3925291A" w14:textId="77777777" w:rsidR="00D94E8D" w:rsidRPr="004A6CF2" w:rsidRDefault="00D94E8D" w:rsidP="00B54C03">
            <w:pPr>
              <w:pStyle w:val="BackCoverContactDetails"/>
            </w:pPr>
            <w:r w:rsidRPr="004A6CF2">
              <w:rPr>
                <w:rStyle w:val="BackCoverContactBold"/>
              </w:rPr>
              <w:t>w</w:t>
            </w:r>
            <w:r w:rsidRPr="004A6CF2">
              <w:t xml:space="preserve"> </w:t>
            </w:r>
            <w:r w:rsidRPr="004A6CF2">
              <w:tab/>
            </w:r>
            <w:hyperlink r:id="rId14" w:history="1">
              <w:r w:rsidRPr="004A6CF2">
                <w:rPr>
                  <w:rStyle w:val="Hyperlink"/>
                </w:rPr>
                <w:t>http://my.csiro.au/impact</w:t>
              </w:r>
            </w:hyperlink>
          </w:p>
          <w:p w14:paraId="61A69D8A" w14:textId="77777777" w:rsidR="00D94E8D" w:rsidRPr="004A6CF2" w:rsidRDefault="00D94E8D" w:rsidP="00B54C03">
            <w:pPr>
              <w:pStyle w:val="BackCoverContactDetails"/>
              <w:rPr>
                <w:rStyle w:val="BackCoverContactBold"/>
                <w:b w:val="0"/>
              </w:rPr>
            </w:pPr>
            <w:r w:rsidRPr="004A6CF2">
              <w:t xml:space="preserve"> </w:t>
            </w:r>
          </w:p>
          <w:p w14:paraId="4FF6A1D4" w14:textId="77777777" w:rsidR="00D94E8D" w:rsidRPr="004A6CF2" w:rsidRDefault="00D94E8D" w:rsidP="00B54C03">
            <w:pPr>
              <w:pStyle w:val="BackCoverContactDetails"/>
            </w:pPr>
          </w:p>
          <w:p w14:paraId="43AB3508" w14:textId="77777777" w:rsidR="00D94E8D" w:rsidRPr="004A6CF2" w:rsidRDefault="00D94E8D" w:rsidP="00B54C03">
            <w:pPr>
              <w:pStyle w:val="BackCoverContactDetails"/>
            </w:pPr>
          </w:p>
        </w:tc>
      </w:tr>
    </w:tbl>
    <w:p w14:paraId="168E1617" w14:textId="77777777" w:rsidR="00D94E8D" w:rsidRPr="004A6CF2" w:rsidRDefault="00D94E8D" w:rsidP="00D94E8D">
      <w:pPr>
        <w:pStyle w:val="BodyText"/>
        <w:rPr>
          <w:sz w:val="18"/>
        </w:rPr>
      </w:pPr>
    </w:p>
    <w:p w14:paraId="2E7A4B14" w14:textId="714BBF3A" w:rsidR="00286B3D" w:rsidRDefault="00286B3D" w:rsidP="00CC30AE">
      <w:pPr>
        <w:pStyle w:val="BodyText"/>
        <w:rPr>
          <w:rFonts w:asciiTheme="minorHAnsi" w:hAnsiTheme="minorHAnsi"/>
        </w:rPr>
      </w:pPr>
    </w:p>
    <w:sectPr w:rsidR="00286B3D" w:rsidSect="0008281F">
      <w:footerReference w:type="even" r:id="rId15"/>
      <w:footerReference w:type="default" r:id="rId16"/>
      <w:type w:val="continuous"/>
      <w:pgSz w:w="11906" w:h="16838" w:code="9"/>
      <w:pgMar w:top="1134" w:right="1134" w:bottom="1134" w:left="1134" w:header="510" w:footer="624" w:gutter="0"/>
      <w:cols w:space="85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D8F14" w14:textId="77777777" w:rsidR="00D952F3" w:rsidRDefault="00D952F3" w:rsidP="009964E7">
      <w:r>
        <w:separator/>
      </w:r>
    </w:p>
    <w:p w14:paraId="2746C151" w14:textId="77777777" w:rsidR="00D952F3" w:rsidRDefault="00D952F3"/>
  </w:endnote>
  <w:endnote w:type="continuationSeparator" w:id="0">
    <w:p w14:paraId="38A42CD1" w14:textId="77777777" w:rsidR="00D952F3" w:rsidRDefault="00D952F3" w:rsidP="009964E7">
      <w:r>
        <w:continuationSeparator/>
      </w:r>
    </w:p>
    <w:p w14:paraId="0D5832EF" w14:textId="77777777" w:rsidR="00D952F3" w:rsidRDefault="00D952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NeueLT Std Lt Cn">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rpid C1">
    <w:altName w:val="Corpid C1"/>
    <w:panose1 w:val="00000000000000000000"/>
    <w:charset w:val="00"/>
    <w:family w:val="swiss"/>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Adobe Devanagari">
    <w:panose1 w:val="00000000000000000000"/>
    <w:charset w:val="00"/>
    <w:family w:val="roman"/>
    <w:notTrueType/>
    <w:pitch w:val="variable"/>
    <w:sig w:usb0="00008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PalatinoLinotype-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AD9B1" w14:textId="77777777" w:rsidR="00D952F3" w:rsidRDefault="00D952F3" w:rsidP="00AE0D97">
    <w:pPr>
      <w:pStyle w:val="Footer"/>
      <w:tabs>
        <w:tab w:val="clear" w:pos="4513"/>
        <w:tab w:val="clear" w:pos="9026"/>
      </w:tabs>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w:t>
    </w:r>
    <w:r>
      <w:fldChar w:fldCharType="begin"/>
    </w:r>
    <w:r>
      <w:instrText xml:space="preserve"> STYLEREF  CoverTitle </w:instrText>
    </w:r>
    <w:r>
      <w:fldChar w:fldCharType="separate"/>
    </w:r>
    <w:r>
      <w:rPr>
        <w:noProof/>
      </w:rPr>
      <w:t>Reservoir Rejuvenation Technology Case Study</w:t>
    </w:r>
    <w:r>
      <w:rPr>
        <w:noProof/>
      </w:rPr>
      <w:fldChar w:fldCharType="end"/>
    </w:r>
  </w:p>
  <w:p w14:paraId="70CEB585" w14:textId="77777777" w:rsidR="00D952F3" w:rsidRDefault="00D952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94C3D" w14:textId="77777777" w:rsidR="00D952F3" w:rsidRDefault="00D952F3" w:rsidP="00AE0D97">
    <w:pPr>
      <w:pStyle w:val="Footer"/>
      <w:tabs>
        <w:tab w:val="clear" w:pos="4513"/>
        <w:tab w:val="clear" w:pos="9026"/>
      </w:tabs>
      <w:jc w:val="right"/>
    </w:pPr>
    <w:r>
      <w:fldChar w:fldCharType="begin"/>
    </w:r>
    <w:r>
      <w:instrText xml:space="preserve"> STYLEREF  CoverTitle </w:instrText>
    </w:r>
    <w:r w:rsidR="00D94E8D">
      <w:fldChar w:fldCharType="separate"/>
    </w:r>
    <w:r w:rsidR="00D94E8D">
      <w:rPr>
        <w:noProof/>
      </w:rPr>
      <w:t>Reservoir Rejuvenation Technology Case Study</w:t>
    </w:r>
    <w:r>
      <w:rPr>
        <w:noProof/>
      </w:rPr>
      <w:fldChar w:fldCharType="end"/>
    </w:r>
    <w:r>
      <w:t xml:space="preserve">  |  </w:t>
    </w:r>
    <w:r>
      <w:fldChar w:fldCharType="begin"/>
    </w:r>
    <w:r>
      <w:instrText xml:space="preserve"> PAGE   \* MERGEFORMAT </w:instrText>
    </w:r>
    <w:r>
      <w:fldChar w:fldCharType="separate"/>
    </w:r>
    <w:r w:rsidR="00D94E8D">
      <w:rPr>
        <w:noProof/>
      </w:rPr>
      <w:t>22</w:t>
    </w:r>
    <w:r>
      <w:rPr>
        <w:noProof/>
      </w:rPr>
      <w:fldChar w:fldCharType="end"/>
    </w:r>
  </w:p>
  <w:p w14:paraId="3C39C194" w14:textId="77777777" w:rsidR="00D952F3" w:rsidRDefault="00D952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F2334" w14:textId="77777777" w:rsidR="00D952F3" w:rsidRDefault="00D952F3" w:rsidP="009964E7">
      <w:r>
        <w:separator/>
      </w:r>
    </w:p>
    <w:p w14:paraId="7CF66DB6" w14:textId="77777777" w:rsidR="00D952F3" w:rsidRDefault="00D952F3"/>
  </w:footnote>
  <w:footnote w:type="continuationSeparator" w:id="0">
    <w:p w14:paraId="4E83E79B" w14:textId="77777777" w:rsidR="00D952F3" w:rsidRDefault="00D952F3" w:rsidP="009964E7">
      <w:r>
        <w:continuationSeparator/>
      </w:r>
    </w:p>
    <w:p w14:paraId="35590EA9" w14:textId="77777777" w:rsidR="00D952F3" w:rsidRDefault="00D952F3"/>
  </w:footnote>
  <w:footnote w:id="1">
    <w:p w14:paraId="64CEA999" w14:textId="310FE57B" w:rsidR="00D952F3" w:rsidRDefault="00D952F3">
      <w:pPr>
        <w:pStyle w:val="FootnoteText"/>
      </w:pPr>
      <w:r>
        <w:rPr>
          <w:rStyle w:val="FootnoteReference"/>
        </w:rPr>
        <w:footnoteRef/>
      </w:r>
      <w:r>
        <w:t xml:space="preserve"> </w:t>
      </w:r>
      <w:r w:rsidRPr="005E6B65">
        <w:t>If a company wants to increase its production it could drill more wells as well as apply the R2T to existing wells</w:t>
      </w:r>
      <w:r>
        <w:t>.</w:t>
      </w:r>
    </w:p>
  </w:footnote>
  <w:footnote w:id="2">
    <w:p w14:paraId="7EBC50E7" w14:textId="175897F2" w:rsidR="00D952F3" w:rsidRDefault="00D952F3">
      <w:pPr>
        <w:pStyle w:val="FootnoteText"/>
      </w:pPr>
      <w:r>
        <w:rPr>
          <w:rStyle w:val="FootnoteReference"/>
        </w:rPr>
        <w:footnoteRef/>
      </w:r>
      <w:r>
        <w:t xml:space="preserve"> Author’s analysis based on the CSIRO example.</w:t>
      </w:r>
    </w:p>
  </w:footnote>
  <w:footnote w:id="3">
    <w:p w14:paraId="564E4316" w14:textId="129D2AB6" w:rsidR="00D952F3" w:rsidRDefault="00D952F3">
      <w:pPr>
        <w:pStyle w:val="FootnoteText"/>
      </w:pPr>
      <w:r>
        <w:rPr>
          <w:rStyle w:val="FootnoteReference"/>
        </w:rPr>
        <w:footnoteRef/>
      </w:r>
      <w:r>
        <w:t xml:space="preserve"> I</w:t>
      </w:r>
      <w:r w:rsidRPr="00942251">
        <w:t>t will differ from well to well based on the microbial content and commercial viability (cost vs price)</w:t>
      </w:r>
      <w:r>
        <w:t xml:space="preserve">. For the purpose of this evaluation, we believe this is a fair assumption.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CC3EF2D2"/>
    <w:lvl w:ilvl="0">
      <w:start w:val="1"/>
      <w:numFmt w:val="lowerLetter"/>
      <w:pStyle w:val="ListNumber2"/>
      <w:lvlText w:val="%1."/>
      <w:lvlJc w:val="left"/>
      <w:pPr>
        <w:ind w:left="643" w:hanging="360"/>
      </w:pPr>
    </w:lvl>
  </w:abstractNum>
  <w:abstractNum w:abstractNumId="1" w15:restartNumberingAfterBreak="0">
    <w:nsid w:val="FFFFFF80"/>
    <w:multiLevelType w:val="singleLevel"/>
    <w:tmpl w:val="B442ECCC"/>
    <w:lvl w:ilvl="0">
      <w:start w:val="1"/>
      <w:numFmt w:val="bullet"/>
      <w:pStyle w:val="ListNumber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77C9CB0"/>
    <w:lvl w:ilvl="0">
      <w:start w:val="1"/>
      <w:numFmt w:val="bullet"/>
      <w:pStyle w:val="ListNumber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2716FB9A"/>
    <w:lvl w:ilvl="0">
      <w:start w:val="1"/>
      <w:numFmt w:val="bullet"/>
      <w:pStyle w:val="ListBullet5"/>
      <w:lvlText w:val="–"/>
      <w:lvlJc w:val="left"/>
      <w:pPr>
        <w:ind w:left="360" w:hanging="360"/>
      </w:pPr>
      <w:rPr>
        <w:rFonts w:ascii="Feijoa Medium" w:hAnsi="Feijoa Medium" w:hint="default"/>
      </w:rPr>
    </w:lvl>
  </w:abstractNum>
  <w:abstractNum w:abstractNumId="4" w15:restartNumberingAfterBreak="0">
    <w:nsid w:val="FFFFFF88"/>
    <w:multiLevelType w:val="singleLevel"/>
    <w:tmpl w:val="87D43BCA"/>
    <w:lvl w:ilvl="0">
      <w:start w:val="1"/>
      <w:numFmt w:val="decimal"/>
      <w:pStyle w:val="ListBullet4"/>
      <w:lvlText w:val="%1."/>
      <w:lvlJc w:val="left"/>
      <w:pPr>
        <w:ind w:left="360" w:hanging="360"/>
      </w:pPr>
      <w:rPr>
        <w:rFonts w:cs="Times New Roman"/>
      </w:rPr>
    </w:lvl>
  </w:abstractNum>
  <w:abstractNum w:abstractNumId="5" w15:restartNumberingAfterBreak="0">
    <w:nsid w:val="02F939F8"/>
    <w:multiLevelType w:val="hybridMultilevel"/>
    <w:tmpl w:val="636CA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1F54E2"/>
    <w:multiLevelType w:val="hybridMultilevel"/>
    <w:tmpl w:val="3A2AB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F978A0"/>
    <w:multiLevelType w:val="hybridMultilevel"/>
    <w:tmpl w:val="E11C88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897ED1"/>
    <w:multiLevelType w:val="hybridMultilevel"/>
    <w:tmpl w:val="B84492F4"/>
    <w:lvl w:ilvl="0" w:tplc="9DF06A42">
      <w:start w:val="1"/>
      <w:numFmt w:val="bullet"/>
      <w:lvlText w:val="•"/>
      <w:lvlJc w:val="left"/>
      <w:pPr>
        <w:ind w:left="833" w:hanging="360"/>
      </w:pPr>
      <w:rPr>
        <w:rFonts w:ascii="Arial" w:hAnsi="Aria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15:restartNumberingAfterBreak="0">
    <w:nsid w:val="1ADE7A33"/>
    <w:multiLevelType w:val="hybridMultilevel"/>
    <w:tmpl w:val="BD2CBD08"/>
    <w:lvl w:ilvl="0" w:tplc="0FDCEA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2" w15:restartNumberingAfterBreak="0">
    <w:nsid w:val="24602A3A"/>
    <w:multiLevelType w:val="multilevel"/>
    <w:tmpl w:val="55DAED7E"/>
    <w:styleLink w:val="aaTableListBullets"/>
    <w:lvl w:ilvl="0">
      <w:start w:val="1"/>
      <w:numFmt w:val="bullet"/>
      <w:pStyle w:val="Tablelistbullet"/>
      <w:lvlText w:val="–"/>
      <w:lvlJc w:val="left"/>
      <w:pPr>
        <w:ind w:left="280" w:hanging="280"/>
      </w:pPr>
      <w:rPr>
        <w:rFonts w:ascii="HelveticaNeueLT Std Lt Cn" w:hAnsi="HelveticaNeueLT Std Lt Cn" w:hint="default"/>
      </w:rPr>
    </w:lvl>
    <w:lvl w:ilvl="1">
      <w:start w:val="1"/>
      <w:numFmt w:val="bullet"/>
      <w:pStyle w:val="Tablelistbullet2"/>
      <w:lvlText w:val="–"/>
      <w:lvlJc w:val="left"/>
      <w:pPr>
        <w:ind w:left="520" w:hanging="240"/>
      </w:pPr>
      <w:rPr>
        <w:rFonts w:ascii="HelveticaNeueLT Std Lt Cn" w:hAnsi="HelveticaNeueLT Std Lt Cn" w:hint="default"/>
        <w:color w:val="000100"/>
      </w:rPr>
    </w:lvl>
    <w:lvl w:ilvl="2">
      <w:start w:val="1"/>
      <w:numFmt w:val="bullet"/>
      <w:pStyle w:val="Tablelistbullet3"/>
      <w:lvlText w:val="–"/>
      <w:lvlJc w:val="left"/>
      <w:pPr>
        <w:ind w:left="760" w:hanging="240"/>
      </w:pPr>
      <w:rPr>
        <w:rFonts w:ascii="HelveticaNeueLT Std Lt Cn" w:hAnsi="HelveticaNeueLT Std Lt Cn" w:hint="default"/>
      </w:rPr>
    </w:lvl>
    <w:lvl w:ilvl="3">
      <w:start w:val="1"/>
      <w:numFmt w:val="decimal"/>
      <w:lvlText w:val="(%4)"/>
      <w:lvlJc w:val="left"/>
      <w:pPr>
        <w:ind w:left="960" w:hanging="240"/>
      </w:pPr>
      <w:rPr>
        <w:rFonts w:hint="default"/>
      </w:rPr>
    </w:lvl>
    <w:lvl w:ilvl="4">
      <w:start w:val="1"/>
      <w:numFmt w:val="lowerLetter"/>
      <w:lvlText w:val="(%5)"/>
      <w:lvlJc w:val="left"/>
      <w:pPr>
        <w:ind w:left="1200" w:hanging="240"/>
      </w:pPr>
      <w:rPr>
        <w:rFonts w:hint="default"/>
      </w:rPr>
    </w:lvl>
    <w:lvl w:ilvl="5">
      <w:start w:val="1"/>
      <w:numFmt w:val="lowerRoman"/>
      <w:lvlText w:val="(%6)"/>
      <w:lvlJc w:val="left"/>
      <w:pPr>
        <w:ind w:left="1440" w:hanging="240"/>
      </w:pPr>
      <w:rPr>
        <w:rFonts w:hint="default"/>
      </w:rPr>
    </w:lvl>
    <w:lvl w:ilvl="6">
      <w:start w:val="1"/>
      <w:numFmt w:val="decimal"/>
      <w:lvlText w:val="%7."/>
      <w:lvlJc w:val="left"/>
      <w:pPr>
        <w:ind w:left="1680" w:hanging="240"/>
      </w:pPr>
      <w:rPr>
        <w:rFonts w:hint="default"/>
      </w:rPr>
    </w:lvl>
    <w:lvl w:ilvl="7">
      <w:start w:val="1"/>
      <w:numFmt w:val="lowerLetter"/>
      <w:lvlText w:val="%8."/>
      <w:lvlJc w:val="left"/>
      <w:pPr>
        <w:ind w:left="1920" w:hanging="240"/>
      </w:pPr>
      <w:rPr>
        <w:rFonts w:hint="default"/>
      </w:rPr>
    </w:lvl>
    <w:lvl w:ilvl="8">
      <w:start w:val="1"/>
      <w:numFmt w:val="lowerRoman"/>
      <w:lvlText w:val="%9."/>
      <w:lvlJc w:val="left"/>
      <w:pPr>
        <w:ind w:left="2160" w:hanging="240"/>
      </w:pPr>
      <w:rPr>
        <w:rFonts w:hint="default"/>
      </w:rPr>
    </w:lvl>
  </w:abstractNum>
  <w:abstractNum w:abstractNumId="13" w15:restartNumberingAfterBreak="0">
    <w:nsid w:val="24EE6862"/>
    <w:multiLevelType w:val="hybridMultilevel"/>
    <w:tmpl w:val="A5F41FAA"/>
    <w:lvl w:ilvl="0" w:tplc="0C090001">
      <w:start w:val="1"/>
      <w:numFmt w:val="bullet"/>
      <w:lvlText w:val=""/>
      <w:lvlJc w:val="left"/>
      <w:pPr>
        <w:ind w:left="755" w:hanging="360"/>
      </w:pPr>
      <w:rPr>
        <w:rFonts w:ascii="Symbol" w:hAnsi="Symbol" w:hint="default"/>
      </w:rPr>
    </w:lvl>
    <w:lvl w:ilvl="1" w:tplc="0C090003">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14" w15:restartNumberingAfterBreak="0">
    <w:nsid w:val="283B0A7A"/>
    <w:multiLevelType w:val="hybridMultilevel"/>
    <w:tmpl w:val="4D1ED5E0"/>
    <w:lvl w:ilvl="0" w:tplc="9DF06A42">
      <w:start w:val="1"/>
      <w:numFmt w:val="bullet"/>
      <w:lvlText w:val="•"/>
      <w:lvlJc w:val="left"/>
      <w:pPr>
        <w:ind w:left="720" w:hanging="360"/>
      </w:pPr>
      <w:rPr>
        <w:rFonts w:ascii="Arial" w:hAnsi="Arial" w:hint="default"/>
      </w:rPr>
    </w:lvl>
    <w:lvl w:ilvl="1" w:tplc="8426132C">
      <w:numFmt w:val="bullet"/>
      <w:lvlText w:val="•"/>
      <w:lvlJc w:val="left"/>
      <w:pPr>
        <w:ind w:left="1440" w:hanging="360"/>
      </w:pPr>
      <w:rPr>
        <w:rFonts w:ascii="Calibri" w:eastAsia="Calibri"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28ED3CBE"/>
    <w:multiLevelType w:val="hybridMultilevel"/>
    <w:tmpl w:val="297248D6"/>
    <w:lvl w:ilvl="0" w:tplc="9DF06A42">
      <w:start w:val="1"/>
      <w:numFmt w:val="bullet"/>
      <w:lvlText w:val="•"/>
      <w:lvlJc w:val="left"/>
      <w:pPr>
        <w:tabs>
          <w:tab w:val="num" w:pos="720"/>
        </w:tabs>
        <w:ind w:left="720" w:hanging="360"/>
      </w:pPr>
      <w:rPr>
        <w:rFonts w:ascii="Arial" w:hAnsi="Arial" w:hint="default"/>
      </w:rPr>
    </w:lvl>
    <w:lvl w:ilvl="1" w:tplc="0172EC88" w:tentative="1">
      <w:start w:val="1"/>
      <w:numFmt w:val="bullet"/>
      <w:lvlText w:val="•"/>
      <w:lvlJc w:val="left"/>
      <w:pPr>
        <w:tabs>
          <w:tab w:val="num" w:pos="1440"/>
        </w:tabs>
        <w:ind w:left="1440" w:hanging="360"/>
      </w:pPr>
      <w:rPr>
        <w:rFonts w:ascii="Arial" w:hAnsi="Arial" w:hint="default"/>
      </w:rPr>
    </w:lvl>
    <w:lvl w:ilvl="2" w:tplc="B6BCF2BC" w:tentative="1">
      <w:start w:val="1"/>
      <w:numFmt w:val="bullet"/>
      <w:lvlText w:val="•"/>
      <w:lvlJc w:val="left"/>
      <w:pPr>
        <w:tabs>
          <w:tab w:val="num" w:pos="2160"/>
        </w:tabs>
        <w:ind w:left="2160" w:hanging="360"/>
      </w:pPr>
      <w:rPr>
        <w:rFonts w:ascii="Arial" w:hAnsi="Arial" w:hint="default"/>
      </w:rPr>
    </w:lvl>
    <w:lvl w:ilvl="3" w:tplc="96C8F952" w:tentative="1">
      <w:start w:val="1"/>
      <w:numFmt w:val="bullet"/>
      <w:lvlText w:val="•"/>
      <w:lvlJc w:val="left"/>
      <w:pPr>
        <w:tabs>
          <w:tab w:val="num" w:pos="2880"/>
        </w:tabs>
        <w:ind w:left="2880" w:hanging="360"/>
      </w:pPr>
      <w:rPr>
        <w:rFonts w:ascii="Arial" w:hAnsi="Arial" w:hint="default"/>
      </w:rPr>
    </w:lvl>
    <w:lvl w:ilvl="4" w:tplc="59BE57BE" w:tentative="1">
      <w:start w:val="1"/>
      <w:numFmt w:val="bullet"/>
      <w:lvlText w:val="•"/>
      <w:lvlJc w:val="left"/>
      <w:pPr>
        <w:tabs>
          <w:tab w:val="num" w:pos="3600"/>
        </w:tabs>
        <w:ind w:left="3600" w:hanging="360"/>
      </w:pPr>
      <w:rPr>
        <w:rFonts w:ascii="Arial" w:hAnsi="Arial" w:hint="default"/>
      </w:rPr>
    </w:lvl>
    <w:lvl w:ilvl="5" w:tplc="959A9814" w:tentative="1">
      <w:start w:val="1"/>
      <w:numFmt w:val="bullet"/>
      <w:lvlText w:val="•"/>
      <w:lvlJc w:val="left"/>
      <w:pPr>
        <w:tabs>
          <w:tab w:val="num" w:pos="4320"/>
        </w:tabs>
        <w:ind w:left="4320" w:hanging="360"/>
      </w:pPr>
      <w:rPr>
        <w:rFonts w:ascii="Arial" w:hAnsi="Arial" w:hint="default"/>
      </w:rPr>
    </w:lvl>
    <w:lvl w:ilvl="6" w:tplc="D78A65D6" w:tentative="1">
      <w:start w:val="1"/>
      <w:numFmt w:val="bullet"/>
      <w:lvlText w:val="•"/>
      <w:lvlJc w:val="left"/>
      <w:pPr>
        <w:tabs>
          <w:tab w:val="num" w:pos="5040"/>
        </w:tabs>
        <w:ind w:left="5040" w:hanging="360"/>
      </w:pPr>
      <w:rPr>
        <w:rFonts w:ascii="Arial" w:hAnsi="Arial" w:hint="default"/>
      </w:rPr>
    </w:lvl>
    <w:lvl w:ilvl="7" w:tplc="17CA1D1A" w:tentative="1">
      <w:start w:val="1"/>
      <w:numFmt w:val="bullet"/>
      <w:lvlText w:val="•"/>
      <w:lvlJc w:val="left"/>
      <w:pPr>
        <w:tabs>
          <w:tab w:val="num" w:pos="5760"/>
        </w:tabs>
        <w:ind w:left="5760" w:hanging="360"/>
      </w:pPr>
      <w:rPr>
        <w:rFonts w:ascii="Arial" w:hAnsi="Arial" w:hint="default"/>
      </w:rPr>
    </w:lvl>
    <w:lvl w:ilvl="8" w:tplc="BFEA11B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99B5836"/>
    <w:multiLevelType w:val="hybridMultilevel"/>
    <w:tmpl w:val="5AFCFFAC"/>
    <w:lvl w:ilvl="0" w:tplc="DD98D50A">
      <w:numFmt w:val="bullet"/>
      <w:lvlText w:val=""/>
      <w:lvlJc w:val="left"/>
      <w:pPr>
        <w:ind w:left="1080" w:hanging="72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D67DC4"/>
    <w:multiLevelType w:val="hybridMultilevel"/>
    <w:tmpl w:val="48C65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4D3D34"/>
    <w:multiLevelType w:val="hybridMultilevel"/>
    <w:tmpl w:val="4FF03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4B3957"/>
    <w:multiLevelType w:val="hybridMultilevel"/>
    <w:tmpl w:val="E7AC645A"/>
    <w:lvl w:ilvl="0" w:tplc="2ABAA210">
      <w:start w:val="201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7614C6"/>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1A80C42"/>
    <w:multiLevelType w:val="multilevel"/>
    <w:tmpl w:val="55DAED7E"/>
    <w:numStyleLink w:val="aaTableListBullets"/>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48C61FD"/>
    <w:multiLevelType w:val="multilevel"/>
    <w:tmpl w:val="1FA672DC"/>
    <w:styleLink w:val="ACILAllenTableBulletedList"/>
    <w:lvl w:ilvl="0">
      <w:start w:val="1"/>
      <w:numFmt w:val="bullet"/>
      <w:lvlText w:val=""/>
      <w:lvlJc w:val="left"/>
      <w:pPr>
        <w:ind w:left="227" w:hanging="227"/>
      </w:pPr>
      <w:rPr>
        <w:rFonts w:ascii="Wingdings" w:hAnsi="Wingdings" w:hint="default"/>
        <w:color w:val="auto"/>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Arial" w:hAnsi="Arial" w:hint="default"/>
        <w:position w:val="2"/>
      </w:rPr>
    </w:lvl>
    <w:lvl w:ilvl="3">
      <w:start w:val="1"/>
      <w:numFmt w:val="none"/>
      <w:suff w:val="nothing"/>
      <w:lvlText w:val=""/>
      <w:lvlJc w:val="left"/>
      <w:pPr>
        <w:ind w:left="90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6" w15:restartNumberingAfterBreak="0">
    <w:nsid w:val="59444BE6"/>
    <w:multiLevelType w:val="multilevel"/>
    <w:tmpl w:val="092ADFE4"/>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4C27F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0" w15:restartNumberingAfterBreak="0">
    <w:nsid w:val="5F5176A3"/>
    <w:multiLevelType w:val="hybridMultilevel"/>
    <w:tmpl w:val="3C423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063429"/>
    <w:multiLevelType w:val="multilevel"/>
    <w:tmpl w:val="FCBECBAC"/>
    <w:lvl w:ilvl="0">
      <w:start w:val="1"/>
      <w:numFmt w:val="upperLetter"/>
      <w:pStyle w:val="AppendixHeading1base"/>
      <w:lvlText w:val="Appendix %1 "/>
      <w:lvlJc w:val="left"/>
      <w:pPr>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AppendixHeading2"/>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2" w15:restartNumberingAfterBreak="0">
    <w:nsid w:val="69B51627"/>
    <w:multiLevelType w:val="hybridMultilevel"/>
    <w:tmpl w:val="27F08A44"/>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33" w15:restartNumberingAfterBreak="0">
    <w:nsid w:val="6C3D2D0C"/>
    <w:multiLevelType w:val="hybridMultilevel"/>
    <w:tmpl w:val="D3089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694D5B"/>
    <w:multiLevelType w:val="hybridMultilevel"/>
    <w:tmpl w:val="AD68F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E3635B4"/>
    <w:multiLevelType w:val="hybridMultilevel"/>
    <w:tmpl w:val="08E46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E612CCF"/>
    <w:multiLevelType w:val="hybridMultilevel"/>
    <w:tmpl w:val="295C1EFA"/>
    <w:lvl w:ilvl="0" w:tplc="9DF06A42">
      <w:start w:val="1"/>
      <w:numFmt w:val="bullet"/>
      <w:lvlText w:val="•"/>
      <w:lvlJc w:val="left"/>
      <w:pPr>
        <w:ind w:left="833" w:hanging="360"/>
      </w:pPr>
      <w:rPr>
        <w:rFonts w:ascii="Arial" w:hAnsi="Aria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24"/>
  </w:num>
  <w:num w:numId="6">
    <w:abstractNumId w:val="11"/>
  </w:num>
  <w:num w:numId="7">
    <w:abstractNumId w:val="10"/>
  </w:num>
  <w:num w:numId="8">
    <w:abstractNumId w:val="27"/>
  </w:num>
  <w:num w:numId="9">
    <w:abstractNumId w:val="21"/>
  </w:num>
  <w:num w:numId="10">
    <w:abstractNumId w:val="15"/>
  </w:num>
  <w:num w:numId="11">
    <w:abstractNumId w:val="29"/>
  </w:num>
  <w:num w:numId="12">
    <w:abstractNumId w:val="0"/>
  </w:num>
  <w:num w:numId="13">
    <w:abstractNumId w:val="26"/>
  </w:num>
  <w:num w:numId="14">
    <w:abstractNumId w:val="31"/>
  </w:num>
  <w:num w:numId="15">
    <w:abstractNumId w:val="35"/>
  </w:num>
  <w:num w:numId="16">
    <w:abstractNumId w:val="28"/>
  </w:num>
  <w:num w:numId="17">
    <w:abstractNumId w:val="22"/>
  </w:num>
  <w:num w:numId="18">
    <w:abstractNumId w:val="7"/>
  </w:num>
  <w:num w:numId="19">
    <w:abstractNumId w:val="12"/>
  </w:num>
  <w:num w:numId="20">
    <w:abstractNumId w:val="23"/>
  </w:num>
  <w:num w:numId="21">
    <w:abstractNumId w:val="25"/>
  </w:num>
  <w:num w:numId="22">
    <w:abstractNumId w:val="16"/>
  </w:num>
  <w:num w:numId="23">
    <w:abstractNumId w:val="8"/>
  </w:num>
  <w:num w:numId="24">
    <w:abstractNumId w:val="37"/>
  </w:num>
  <w:num w:numId="25">
    <w:abstractNumId w:val="13"/>
  </w:num>
  <w:num w:numId="26">
    <w:abstractNumId w:val="14"/>
  </w:num>
  <w:num w:numId="27">
    <w:abstractNumId w:val="20"/>
  </w:num>
  <w:num w:numId="28">
    <w:abstractNumId w:val="30"/>
  </w:num>
  <w:num w:numId="29">
    <w:abstractNumId w:val="17"/>
  </w:num>
  <w:num w:numId="30">
    <w:abstractNumId w:val="34"/>
  </w:num>
  <w:num w:numId="31">
    <w:abstractNumId w:val="36"/>
  </w:num>
  <w:num w:numId="32">
    <w:abstractNumId w:val="19"/>
  </w:num>
  <w:num w:numId="33">
    <w:abstractNumId w:val="6"/>
  </w:num>
  <w:num w:numId="34">
    <w:abstractNumId w:val="33"/>
  </w:num>
  <w:num w:numId="35">
    <w:abstractNumId w:val="9"/>
  </w:num>
  <w:num w:numId="36">
    <w:abstractNumId w:val="18"/>
  </w:num>
  <w:num w:numId="37">
    <w:abstractNumId w:val="32"/>
  </w:num>
  <w:num w:numId="38">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110"/>
  <w:displayHorizontalDrawingGridEvery w:val="2"/>
  <w:characterSpacingControl w:val="doNotCompress"/>
  <w:hdrShapeDefaults>
    <o:shapedefaults v:ext="edit" spidmax="22529" style="mso-position-vertical-relative:page;v-text-anchor:bottom" fill="f" fillcolor="white" stroke="f">
      <v:fill color="white" on="f"/>
      <v:stroke on="f"/>
      <v:textbox inset="0,0,0,0"/>
      <o:colormru v:ext="edit" colors="#ddd,#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urChosen" w:val="Core"/>
    <w:docVar w:name="CoverChosen" w:val="Standard"/>
  </w:docVars>
  <w:rsids>
    <w:rsidRoot w:val="00CC30AE"/>
    <w:rsid w:val="000006E8"/>
    <w:rsid w:val="00000EEA"/>
    <w:rsid w:val="0000144B"/>
    <w:rsid w:val="00001864"/>
    <w:rsid w:val="000024DB"/>
    <w:rsid w:val="00002AA7"/>
    <w:rsid w:val="000031E1"/>
    <w:rsid w:val="00003970"/>
    <w:rsid w:val="000041BE"/>
    <w:rsid w:val="000064E0"/>
    <w:rsid w:val="0000740E"/>
    <w:rsid w:val="000101FC"/>
    <w:rsid w:val="00011FC6"/>
    <w:rsid w:val="000126EB"/>
    <w:rsid w:val="00015E82"/>
    <w:rsid w:val="0001775B"/>
    <w:rsid w:val="00022CFC"/>
    <w:rsid w:val="000232C2"/>
    <w:rsid w:val="000236F7"/>
    <w:rsid w:val="00024F6E"/>
    <w:rsid w:val="00025FD5"/>
    <w:rsid w:val="0002686D"/>
    <w:rsid w:val="000305DC"/>
    <w:rsid w:val="000312EA"/>
    <w:rsid w:val="000316D4"/>
    <w:rsid w:val="00031750"/>
    <w:rsid w:val="00031AF8"/>
    <w:rsid w:val="0003217B"/>
    <w:rsid w:val="00032C10"/>
    <w:rsid w:val="00033128"/>
    <w:rsid w:val="000331D4"/>
    <w:rsid w:val="0003354D"/>
    <w:rsid w:val="0003524F"/>
    <w:rsid w:val="0003623D"/>
    <w:rsid w:val="0003652F"/>
    <w:rsid w:val="000370A9"/>
    <w:rsid w:val="00041857"/>
    <w:rsid w:val="00041F29"/>
    <w:rsid w:val="0004210C"/>
    <w:rsid w:val="00042A1A"/>
    <w:rsid w:val="00043198"/>
    <w:rsid w:val="00043876"/>
    <w:rsid w:val="000438E5"/>
    <w:rsid w:val="000443E1"/>
    <w:rsid w:val="00046533"/>
    <w:rsid w:val="00046816"/>
    <w:rsid w:val="0005048B"/>
    <w:rsid w:val="00051219"/>
    <w:rsid w:val="00051456"/>
    <w:rsid w:val="0005226F"/>
    <w:rsid w:val="000528B6"/>
    <w:rsid w:val="0005371F"/>
    <w:rsid w:val="00053E83"/>
    <w:rsid w:val="000560DA"/>
    <w:rsid w:val="000564A4"/>
    <w:rsid w:val="00056FD0"/>
    <w:rsid w:val="00057034"/>
    <w:rsid w:val="00057A35"/>
    <w:rsid w:val="00060D09"/>
    <w:rsid w:val="0006105F"/>
    <w:rsid w:val="00062923"/>
    <w:rsid w:val="00064363"/>
    <w:rsid w:val="00064612"/>
    <w:rsid w:val="000665EF"/>
    <w:rsid w:val="000667A4"/>
    <w:rsid w:val="00067A76"/>
    <w:rsid w:val="00067B0B"/>
    <w:rsid w:val="00074DFE"/>
    <w:rsid w:val="00075774"/>
    <w:rsid w:val="0007586E"/>
    <w:rsid w:val="00075B0B"/>
    <w:rsid w:val="000815C2"/>
    <w:rsid w:val="00082686"/>
    <w:rsid w:val="0008281F"/>
    <w:rsid w:val="00083CBE"/>
    <w:rsid w:val="00083DB2"/>
    <w:rsid w:val="00083FBD"/>
    <w:rsid w:val="00085A03"/>
    <w:rsid w:val="00085DC0"/>
    <w:rsid w:val="0008600E"/>
    <w:rsid w:val="00087ADA"/>
    <w:rsid w:val="00090B12"/>
    <w:rsid w:val="00090B5C"/>
    <w:rsid w:val="00097677"/>
    <w:rsid w:val="000979AD"/>
    <w:rsid w:val="000A5666"/>
    <w:rsid w:val="000A6F40"/>
    <w:rsid w:val="000A7807"/>
    <w:rsid w:val="000A7939"/>
    <w:rsid w:val="000B0A3D"/>
    <w:rsid w:val="000B1470"/>
    <w:rsid w:val="000B3486"/>
    <w:rsid w:val="000B3E16"/>
    <w:rsid w:val="000B4E38"/>
    <w:rsid w:val="000B73B6"/>
    <w:rsid w:val="000B7756"/>
    <w:rsid w:val="000B775F"/>
    <w:rsid w:val="000B7BDB"/>
    <w:rsid w:val="000C02C0"/>
    <w:rsid w:val="000C05F1"/>
    <w:rsid w:val="000C0940"/>
    <w:rsid w:val="000C0E41"/>
    <w:rsid w:val="000C3FD5"/>
    <w:rsid w:val="000C4051"/>
    <w:rsid w:val="000C4328"/>
    <w:rsid w:val="000C4805"/>
    <w:rsid w:val="000C5523"/>
    <w:rsid w:val="000C61C0"/>
    <w:rsid w:val="000C7815"/>
    <w:rsid w:val="000C7D15"/>
    <w:rsid w:val="000D0298"/>
    <w:rsid w:val="000D0F28"/>
    <w:rsid w:val="000D1378"/>
    <w:rsid w:val="000D19DE"/>
    <w:rsid w:val="000D1DC1"/>
    <w:rsid w:val="000D3065"/>
    <w:rsid w:val="000D396A"/>
    <w:rsid w:val="000D3D14"/>
    <w:rsid w:val="000D403D"/>
    <w:rsid w:val="000D436B"/>
    <w:rsid w:val="000D49B7"/>
    <w:rsid w:val="000D5F54"/>
    <w:rsid w:val="000D6B9E"/>
    <w:rsid w:val="000D6D2F"/>
    <w:rsid w:val="000E1CF3"/>
    <w:rsid w:val="000E2422"/>
    <w:rsid w:val="000E52A5"/>
    <w:rsid w:val="000E599F"/>
    <w:rsid w:val="000E656D"/>
    <w:rsid w:val="000F1EC3"/>
    <w:rsid w:val="000F1FE4"/>
    <w:rsid w:val="000F3AAF"/>
    <w:rsid w:val="0010147E"/>
    <w:rsid w:val="00101936"/>
    <w:rsid w:val="00101A2A"/>
    <w:rsid w:val="00102697"/>
    <w:rsid w:val="00104FBD"/>
    <w:rsid w:val="00105BC8"/>
    <w:rsid w:val="001067F0"/>
    <w:rsid w:val="001068F9"/>
    <w:rsid w:val="00106C1F"/>
    <w:rsid w:val="001100D4"/>
    <w:rsid w:val="00110BF0"/>
    <w:rsid w:val="0011346D"/>
    <w:rsid w:val="0011470B"/>
    <w:rsid w:val="00114B30"/>
    <w:rsid w:val="0011513F"/>
    <w:rsid w:val="00116C3E"/>
    <w:rsid w:val="00117E59"/>
    <w:rsid w:val="0012201E"/>
    <w:rsid w:val="00123BCC"/>
    <w:rsid w:val="00123FD7"/>
    <w:rsid w:val="001249CC"/>
    <w:rsid w:val="00127BCB"/>
    <w:rsid w:val="0013089B"/>
    <w:rsid w:val="00130ADE"/>
    <w:rsid w:val="00132F76"/>
    <w:rsid w:val="0013384F"/>
    <w:rsid w:val="00134FC3"/>
    <w:rsid w:val="00135DAF"/>
    <w:rsid w:val="0013600A"/>
    <w:rsid w:val="001362D8"/>
    <w:rsid w:val="00136B7F"/>
    <w:rsid w:val="0014140F"/>
    <w:rsid w:val="001417B3"/>
    <w:rsid w:val="00141D5A"/>
    <w:rsid w:val="001456DC"/>
    <w:rsid w:val="0014785C"/>
    <w:rsid w:val="001531B4"/>
    <w:rsid w:val="00154168"/>
    <w:rsid w:val="0015605C"/>
    <w:rsid w:val="00156595"/>
    <w:rsid w:val="00156975"/>
    <w:rsid w:val="00157AAE"/>
    <w:rsid w:val="00160692"/>
    <w:rsid w:val="00160B14"/>
    <w:rsid w:val="001614FD"/>
    <w:rsid w:val="00161BB6"/>
    <w:rsid w:val="00163E8C"/>
    <w:rsid w:val="00164209"/>
    <w:rsid w:val="001664D1"/>
    <w:rsid w:val="001667D7"/>
    <w:rsid w:val="001708B3"/>
    <w:rsid w:val="001712F0"/>
    <w:rsid w:val="001734A4"/>
    <w:rsid w:val="00173C4D"/>
    <w:rsid w:val="00174A49"/>
    <w:rsid w:val="00175388"/>
    <w:rsid w:val="00177270"/>
    <w:rsid w:val="001772D6"/>
    <w:rsid w:val="0017758B"/>
    <w:rsid w:val="00180ABA"/>
    <w:rsid w:val="00180CDA"/>
    <w:rsid w:val="00190E0B"/>
    <w:rsid w:val="001923AC"/>
    <w:rsid w:val="00192E59"/>
    <w:rsid w:val="00193162"/>
    <w:rsid w:val="0019427D"/>
    <w:rsid w:val="00194542"/>
    <w:rsid w:val="00195301"/>
    <w:rsid w:val="00196146"/>
    <w:rsid w:val="001A08E2"/>
    <w:rsid w:val="001A1020"/>
    <w:rsid w:val="001A3FD9"/>
    <w:rsid w:val="001B00A0"/>
    <w:rsid w:val="001B23ED"/>
    <w:rsid w:val="001B34DE"/>
    <w:rsid w:val="001B49CA"/>
    <w:rsid w:val="001B6CB5"/>
    <w:rsid w:val="001B6CD7"/>
    <w:rsid w:val="001B79DA"/>
    <w:rsid w:val="001B7BF3"/>
    <w:rsid w:val="001B7E86"/>
    <w:rsid w:val="001C07F5"/>
    <w:rsid w:val="001C3137"/>
    <w:rsid w:val="001C4A63"/>
    <w:rsid w:val="001C540A"/>
    <w:rsid w:val="001C5CA5"/>
    <w:rsid w:val="001C6336"/>
    <w:rsid w:val="001C663B"/>
    <w:rsid w:val="001C6977"/>
    <w:rsid w:val="001D1412"/>
    <w:rsid w:val="001D3247"/>
    <w:rsid w:val="001D337A"/>
    <w:rsid w:val="001D36DC"/>
    <w:rsid w:val="001D4D59"/>
    <w:rsid w:val="001D713C"/>
    <w:rsid w:val="001D759C"/>
    <w:rsid w:val="001E1B12"/>
    <w:rsid w:val="001E2D97"/>
    <w:rsid w:val="001E30E8"/>
    <w:rsid w:val="001E44CC"/>
    <w:rsid w:val="001E4C34"/>
    <w:rsid w:val="001E4C59"/>
    <w:rsid w:val="001E531C"/>
    <w:rsid w:val="001E56E2"/>
    <w:rsid w:val="001E5CFC"/>
    <w:rsid w:val="001F11EC"/>
    <w:rsid w:val="001F3268"/>
    <w:rsid w:val="001F46E6"/>
    <w:rsid w:val="0020034E"/>
    <w:rsid w:val="00200F35"/>
    <w:rsid w:val="00201C06"/>
    <w:rsid w:val="00201D43"/>
    <w:rsid w:val="0020684D"/>
    <w:rsid w:val="00207117"/>
    <w:rsid w:val="002101A4"/>
    <w:rsid w:val="002109F9"/>
    <w:rsid w:val="002137D2"/>
    <w:rsid w:val="00214440"/>
    <w:rsid w:val="00215132"/>
    <w:rsid w:val="002154A2"/>
    <w:rsid w:val="002156C8"/>
    <w:rsid w:val="00220C43"/>
    <w:rsid w:val="00221A8F"/>
    <w:rsid w:val="00221D5A"/>
    <w:rsid w:val="00222F6E"/>
    <w:rsid w:val="0022431B"/>
    <w:rsid w:val="00224F42"/>
    <w:rsid w:val="002254A0"/>
    <w:rsid w:val="002256CA"/>
    <w:rsid w:val="00225E04"/>
    <w:rsid w:val="002273D4"/>
    <w:rsid w:val="002274F9"/>
    <w:rsid w:val="00230492"/>
    <w:rsid w:val="00231DB8"/>
    <w:rsid w:val="00232B56"/>
    <w:rsid w:val="002343D9"/>
    <w:rsid w:val="00234CA1"/>
    <w:rsid w:val="002403D8"/>
    <w:rsid w:val="002418DA"/>
    <w:rsid w:val="00241BAC"/>
    <w:rsid w:val="002421F2"/>
    <w:rsid w:val="00243046"/>
    <w:rsid w:val="00243465"/>
    <w:rsid w:val="0024666C"/>
    <w:rsid w:val="00251361"/>
    <w:rsid w:val="0025177C"/>
    <w:rsid w:val="002519B2"/>
    <w:rsid w:val="00251DDE"/>
    <w:rsid w:val="002527A9"/>
    <w:rsid w:val="00252CBB"/>
    <w:rsid w:val="002579B2"/>
    <w:rsid w:val="00260CC9"/>
    <w:rsid w:val="00260E76"/>
    <w:rsid w:val="00263A58"/>
    <w:rsid w:val="00267364"/>
    <w:rsid w:val="0026739B"/>
    <w:rsid w:val="00273A31"/>
    <w:rsid w:val="00274483"/>
    <w:rsid w:val="00274DF1"/>
    <w:rsid w:val="00274FEA"/>
    <w:rsid w:val="002753FF"/>
    <w:rsid w:val="00276E3E"/>
    <w:rsid w:val="00277240"/>
    <w:rsid w:val="00277610"/>
    <w:rsid w:val="00277A23"/>
    <w:rsid w:val="00280B20"/>
    <w:rsid w:val="00280E4B"/>
    <w:rsid w:val="002811EA"/>
    <w:rsid w:val="00281E3E"/>
    <w:rsid w:val="002852DB"/>
    <w:rsid w:val="00285F27"/>
    <w:rsid w:val="00286B3D"/>
    <w:rsid w:val="00287FBB"/>
    <w:rsid w:val="0029026E"/>
    <w:rsid w:val="00293415"/>
    <w:rsid w:val="0029371B"/>
    <w:rsid w:val="00293EB0"/>
    <w:rsid w:val="00295D01"/>
    <w:rsid w:val="002A278C"/>
    <w:rsid w:val="002A47DB"/>
    <w:rsid w:val="002A4D82"/>
    <w:rsid w:val="002A5A18"/>
    <w:rsid w:val="002A5D8F"/>
    <w:rsid w:val="002A658F"/>
    <w:rsid w:val="002B15B7"/>
    <w:rsid w:val="002B27EF"/>
    <w:rsid w:val="002B3E6E"/>
    <w:rsid w:val="002B4524"/>
    <w:rsid w:val="002B5CD6"/>
    <w:rsid w:val="002B7657"/>
    <w:rsid w:val="002C0382"/>
    <w:rsid w:val="002C11FB"/>
    <w:rsid w:val="002C54A6"/>
    <w:rsid w:val="002C7B79"/>
    <w:rsid w:val="002D10A8"/>
    <w:rsid w:val="002D17EC"/>
    <w:rsid w:val="002D19CD"/>
    <w:rsid w:val="002D26E0"/>
    <w:rsid w:val="002D688F"/>
    <w:rsid w:val="002E00BA"/>
    <w:rsid w:val="002E0C1E"/>
    <w:rsid w:val="002E11E5"/>
    <w:rsid w:val="002E3B33"/>
    <w:rsid w:val="002E3BB0"/>
    <w:rsid w:val="002E5C25"/>
    <w:rsid w:val="002E61AE"/>
    <w:rsid w:val="002E6619"/>
    <w:rsid w:val="002E6BD1"/>
    <w:rsid w:val="002E79E6"/>
    <w:rsid w:val="002E7AB1"/>
    <w:rsid w:val="002E7DC9"/>
    <w:rsid w:val="002F0071"/>
    <w:rsid w:val="002F06CC"/>
    <w:rsid w:val="002F0814"/>
    <w:rsid w:val="002F08AD"/>
    <w:rsid w:val="002F2735"/>
    <w:rsid w:val="002F5550"/>
    <w:rsid w:val="002F6563"/>
    <w:rsid w:val="002F6753"/>
    <w:rsid w:val="002F6984"/>
    <w:rsid w:val="002F7A19"/>
    <w:rsid w:val="00301C5C"/>
    <w:rsid w:val="003036A2"/>
    <w:rsid w:val="0030524E"/>
    <w:rsid w:val="003053C7"/>
    <w:rsid w:val="003059EB"/>
    <w:rsid w:val="00306A4B"/>
    <w:rsid w:val="00307715"/>
    <w:rsid w:val="00307B3C"/>
    <w:rsid w:val="00310421"/>
    <w:rsid w:val="003139EB"/>
    <w:rsid w:val="00313CAE"/>
    <w:rsid w:val="00313E8B"/>
    <w:rsid w:val="0031605A"/>
    <w:rsid w:val="0031795D"/>
    <w:rsid w:val="00320351"/>
    <w:rsid w:val="00320520"/>
    <w:rsid w:val="00322398"/>
    <w:rsid w:val="00322BA1"/>
    <w:rsid w:val="00323694"/>
    <w:rsid w:val="00323BB4"/>
    <w:rsid w:val="00324B96"/>
    <w:rsid w:val="0032796C"/>
    <w:rsid w:val="00331731"/>
    <w:rsid w:val="00331E94"/>
    <w:rsid w:val="00333EED"/>
    <w:rsid w:val="0033551F"/>
    <w:rsid w:val="00336D6C"/>
    <w:rsid w:val="003371C5"/>
    <w:rsid w:val="00340806"/>
    <w:rsid w:val="003415B9"/>
    <w:rsid w:val="00341FFE"/>
    <w:rsid w:val="003425BE"/>
    <w:rsid w:val="00343F55"/>
    <w:rsid w:val="00344821"/>
    <w:rsid w:val="003450A8"/>
    <w:rsid w:val="003461B2"/>
    <w:rsid w:val="003478EB"/>
    <w:rsid w:val="00351ACA"/>
    <w:rsid w:val="003548CF"/>
    <w:rsid w:val="00355870"/>
    <w:rsid w:val="00355B43"/>
    <w:rsid w:val="00357251"/>
    <w:rsid w:val="003579A8"/>
    <w:rsid w:val="00357F24"/>
    <w:rsid w:val="003604C5"/>
    <w:rsid w:val="00361EE2"/>
    <w:rsid w:val="0036319D"/>
    <w:rsid w:val="00366105"/>
    <w:rsid w:val="003716A4"/>
    <w:rsid w:val="003738E8"/>
    <w:rsid w:val="00375811"/>
    <w:rsid w:val="00375C2B"/>
    <w:rsid w:val="00377570"/>
    <w:rsid w:val="003776DC"/>
    <w:rsid w:val="00377CBF"/>
    <w:rsid w:val="00377DAF"/>
    <w:rsid w:val="003821E4"/>
    <w:rsid w:val="00382B92"/>
    <w:rsid w:val="00383861"/>
    <w:rsid w:val="00383ADF"/>
    <w:rsid w:val="0038407D"/>
    <w:rsid w:val="00387974"/>
    <w:rsid w:val="00390015"/>
    <w:rsid w:val="0039270B"/>
    <w:rsid w:val="00393334"/>
    <w:rsid w:val="00395EF5"/>
    <w:rsid w:val="0039729E"/>
    <w:rsid w:val="003A1F93"/>
    <w:rsid w:val="003A2FF2"/>
    <w:rsid w:val="003A3052"/>
    <w:rsid w:val="003A3919"/>
    <w:rsid w:val="003A476E"/>
    <w:rsid w:val="003A4AF4"/>
    <w:rsid w:val="003A4DB5"/>
    <w:rsid w:val="003A647C"/>
    <w:rsid w:val="003A710E"/>
    <w:rsid w:val="003A7B31"/>
    <w:rsid w:val="003B1238"/>
    <w:rsid w:val="003B4380"/>
    <w:rsid w:val="003B4858"/>
    <w:rsid w:val="003B58A6"/>
    <w:rsid w:val="003B655F"/>
    <w:rsid w:val="003B69A6"/>
    <w:rsid w:val="003C04C5"/>
    <w:rsid w:val="003C0A2D"/>
    <w:rsid w:val="003C2357"/>
    <w:rsid w:val="003C40B6"/>
    <w:rsid w:val="003C48BF"/>
    <w:rsid w:val="003C4968"/>
    <w:rsid w:val="003C4A51"/>
    <w:rsid w:val="003C4E61"/>
    <w:rsid w:val="003D26A3"/>
    <w:rsid w:val="003D62C9"/>
    <w:rsid w:val="003D641F"/>
    <w:rsid w:val="003D6565"/>
    <w:rsid w:val="003D778D"/>
    <w:rsid w:val="003E01EB"/>
    <w:rsid w:val="003E036F"/>
    <w:rsid w:val="003E0E4D"/>
    <w:rsid w:val="003E27E2"/>
    <w:rsid w:val="003E295B"/>
    <w:rsid w:val="003E3972"/>
    <w:rsid w:val="003E4E72"/>
    <w:rsid w:val="003E7608"/>
    <w:rsid w:val="003E7D88"/>
    <w:rsid w:val="003F061A"/>
    <w:rsid w:val="003F1806"/>
    <w:rsid w:val="003F1FBD"/>
    <w:rsid w:val="003F2AE6"/>
    <w:rsid w:val="003F3181"/>
    <w:rsid w:val="003F5D80"/>
    <w:rsid w:val="003F6565"/>
    <w:rsid w:val="003F6EAD"/>
    <w:rsid w:val="0040108B"/>
    <w:rsid w:val="00401321"/>
    <w:rsid w:val="00401C9F"/>
    <w:rsid w:val="00406378"/>
    <w:rsid w:val="004070AA"/>
    <w:rsid w:val="00410BE5"/>
    <w:rsid w:val="00410CB7"/>
    <w:rsid w:val="00411649"/>
    <w:rsid w:val="00411854"/>
    <w:rsid w:val="00411F9A"/>
    <w:rsid w:val="00411FA7"/>
    <w:rsid w:val="00412553"/>
    <w:rsid w:val="004134DD"/>
    <w:rsid w:val="0041517D"/>
    <w:rsid w:val="00416DF7"/>
    <w:rsid w:val="00420CC0"/>
    <w:rsid w:val="004226DF"/>
    <w:rsid w:val="00424719"/>
    <w:rsid w:val="00425B20"/>
    <w:rsid w:val="00425F2F"/>
    <w:rsid w:val="00426E97"/>
    <w:rsid w:val="004362E3"/>
    <w:rsid w:val="00437734"/>
    <w:rsid w:val="00440CFE"/>
    <w:rsid w:val="004410DF"/>
    <w:rsid w:val="00441D99"/>
    <w:rsid w:val="00444967"/>
    <w:rsid w:val="00444D4A"/>
    <w:rsid w:val="00444F5F"/>
    <w:rsid w:val="004459B1"/>
    <w:rsid w:val="00446ACA"/>
    <w:rsid w:val="00450B7D"/>
    <w:rsid w:val="00450C41"/>
    <w:rsid w:val="00451232"/>
    <w:rsid w:val="0045190A"/>
    <w:rsid w:val="00451ED7"/>
    <w:rsid w:val="00453842"/>
    <w:rsid w:val="00454B07"/>
    <w:rsid w:val="00454C31"/>
    <w:rsid w:val="00454F3C"/>
    <w:rsid w:val="00455807"/>
    <w:rsid w:val="00456271"/>
    <w:rsid w:val="00457440"/>
    <w:rsid w:val="00462056"/>
    <w:rsid w:val="0046209B"/>
    <w:rsid w:val="00462182"/>
    <w:rsid w:val="00462B4E"/>
    <w:rsid w:val="00462EB4"/>
    <w:rsid w:val="004634A7"/>
    <w:rsid w:val="00463ED6"/>
    <w:rsid w:val="00466556"/>
    <w:rsid w:val="004665C0"/>
    <w:rsid w:val="004666B7"/>
    <w:rsid w:val="00466EAC"/>
    <w:rsid w:val="00467438"/>
    <w:rsid w:val="00470E5F"/>
    <w:rsid w:val="004712A8"/>
    <w:rsid w:val="00471DED"/>
    <w:rsid w:val="00475BB5"/>
    <w:rsid w:val="00475EB7"/>
    <w:rsid w:val="00475EC2"/>
    <w:rsid w:val="004766E5"/>
    <w:rsid w:val="00476F52"/>
    <w:rsid w:val="004775F1"/>
    <w:rsid w:val="00480798"/>
    <w:rsid w:val="004826CF"/>
    <w:rsid w:val="00483F64"/>
    <w:rsid w:val="004849F7"/>
    <w:rsid w:val="00486C34"/>
    <w:rsid w:val="004872E8"/>
    <w:rsid w:val="0048768F"/>
    <w:rsid w:val="00487D3D"/>
    <w:rsid w:val="00491B05"/>
    <w:rsid w:val="00492547"/>
    <w:rsid w:val="00494587"/>
    <w:rsid w:val="00494743"/>
    <w:rsid w:val="004A067D"/>
    <w:rsid w:val="004A4028"/>
    <w:rsid w:val="004A575F"/>
    <w:rsid w:val="004A73F9"/>
    <w:rsid w:val="004A7FA7"/>
    <w:rsid w:val="004B0114"/>
    <w:rsid w:val="004B1330"/>
    <w:rsid w:val="004B2DAA"/>
    <w:rsid w:val="004B32A0"/>
    <w:rsid w:val="004B463B"/>
    <w:rsid w:val="004B5AC9"/>
    <w:rsid w:val="004B5C72"/>
    <w:rsid w:val="004C08B6"/>
    <w:rsid w:val="004C0D00"/>
    <w:rsid w:val="004C11CE"/>
    <w:rsid w:val="004C14AB"/>
    <w:rsid w:val="004C33ED"/>
    <w:rsid w:val="004C3462"/>
    <w:rsid w:val="004C40E2"/>
    <w:rsid w:val="004C51BC"/>
    <w:rsid w:val="004C5772"/>
    <w:rsid w:val="004D0A90"/>
    <w:rsid w:val="004D108F"/>
    <w:rsid w:val="004D139E"/>
    <w:rsid w:val="004D1CE2"/>
    <w:rsid w:val="004D39F2"/>
    <w:rsid w:val="004D3DB4"/>
    <w:rsid w:val="004D44AC"/>
    <w:rsid w:val="004D5ED7"/>
    <w:rsid w:val="004D7860"/>
    <w:rsid w:val="004E1262"/>
    <w:rsid w:val="004E188A"/>
    <w:rsid w:val="004E3049"/>
    <w:rsid w:val="004E411B"/>
    <w:rsid w:val="004E43BA"/>
    <w:rsid w:val="004E5109"/>
    <w:rsid w:val="004E5C69"/>
    <w:rsid w:val="004E60D0"/>
    <w:rsid w:val="004E690C"/>
    <w:rsid w:val="004E6C4B"/>
    <w:rsid w:val="004E6F5A"/>
    <w:rsid w:val="004E6FCB"/>
    <w:rsid w:val="004F12A6"/>
    <w:rsid w:val="004F1565"/>
    <w:rsid w:val="004F1878"/>
    <w:rsid w:val="004F2304"/>
    <w:rsid w:val="004F26F8"/>
    <w:rsid w:val="004F287F"/>
    <w:rsid w:val="004F2CD3"/>
    <w:rsid w:val="004F4CC9"/>
    <w:rsid w:val="004F6850"/>
    <w:rsid w:val="004F75D8"/>
    <w:rsid w:val="004F764E"/>
    <w:rsid w:val="004F7BF8"/>
    <w:rsid w:val="005025FE"/>
    <w:rsid w:val="00504585"/>
    <w:rsid w:val="00506DDE"/>
    <w:rsid w:val="00511ADD"/>
    <w:rsid w:val="00512C9D"/>
    <w:rsid w:val="005136AD"/>
    <w:rsid w:val="005138BA"/>
    <w:rsid w:val="00513923"/>
    <w:rsid w:val="00515673"/>
    <w:rsid w:val="00516657"/>
    <w:rsid w:val="00516904"/>
    <w:rsid w:val="005177F7"/>
    <w:rsid w:val="00520CB5"/>
    <w:rsid w:val="005210CC"/>
    <w:rsid w:val="005211AF"/>
    <w:rsid w:val="005213E2"/>
    <w:rsid w:val="00525846"/>
    <w:rsid w:val="005262FE"/>
    <w:rsid w:val="00526A85"/>
    <w:rsid w:val="005276C2"/>
    <w:rsid w:val="005337B9"/>
    <w:rsid w:val="00536C86"/>
    <w:rsid w:val="00537079"/>
    <w:rsid w:val="005406F8"/>
    <w:rsid w:val="0054169B"/>
    <w:rsid w:val="005417D2"/>
    <w:rsid w:val="005422E4"/>
    <w:rsid w:val="00542371"/>
    <w:rsid w:val="00543721"/>
    <w:rsid w:val="00544161"/>
    <w:rsid w:val="0054436C"/>
    <w:rsid w:val="00544B34"/>
    <w:rsid w:val="00545CF8"/>
    <w:rsid w:val="00545D3A"/>
    <w:rsid w:val="00546AED"/>
    <w:rsid w:val="00547294"/>
    <w:rsid w:val="005500F8"/>
    <w:rsid w:val="0055094A"/>
    <w:rsid w:val="00550E4D"/>
    <w:rsid w:val="00550F69"/>
    <w:rsid w:val="005523C6"/>
    <w:rsid w:val="005535C1"/>
    <w:rsid w:val="00554F51"/>
    <w:rsid w:val="0055784C"/>
    <w:rsid w:val="00560561"/>
    <w:rsid w:val="005605E4"/>
    <w:rsid w:val="005616AE"/>
    <w:rsid w:val="00565475"/>
    <w:rsid w:val="00565996"/>
    <w:rsid w:val="00570D5F"/>
    <w:rsid w:val="00571AAC"/>
    <w:rsid w:val="00571ADF"/>
    <w:rsid w:val="00571CEA"/>
    <w:rsid w:val="00571F91"/>
    <w:rsid w:val="00572270"/>
    <w:rsid w:val="0057516A"/>
    <w:rsid w:val="00575E75"/>
    <w:rsid w:val="0058113D"/>
    <w:rsid w:val="00581C8A"/>
    <w:rsid w:val="005824FE"/>
    <w:rsid w:val="00582CDF"/>
    <w:rsid w:val="0058368D"/>
    <w:rsid w:val="00585C0D"/>
    <w:rsid w:val="00586E85"/>
    <w:rsid w:val="005871BD"/>
    <w:rsid w:val="00587B0C"/>
    <w:rsid w:val="005900A1"/>
    <w:rsid w:val="00590B01"/>
    <w:rsid w:val="00595936"/>
    <w:rsid w:val="005973CF"/>
    <w:rsid w:val="005A0224"/>
    <w:rsid w:val="005A0BA6"/>
    <w:rsid w:val="005A1201"/>
    <w:rsid w:val="005A15E8"/>
    <w:rsid w:val="005A1C0A"/>
    <w:rsid w:val="005A31B6"/>
    <w:rsid w:val="005A35B2"/>
    <w:rsid w:val="005A3671"/>
    <w:rsid w:val="005A3F38"/>
    <w:rsid w:val="005A45BB"/>
    <w:rsid w:val="005A57C0"/>
    <w:rsid w:val="005A68C6"/>
    <w:rsid w:val="005A6C20"/>
    <w:rsid w:val="005A6E9A"/>
    <w:rsid w:val="005A6F02"/>
    <w:rsid w:val="005B0BCB"/>
    <w:rsid w:val="005B170A"/>
    <w:rsid w:val="005B2B2E"/>
    <w:rsid w:val="005B3C08"/>
    <w:rsid w:val="005B486C"/>
    <w:rsid w:val="005B6952"/>
    <w:rsid w:val="005B753C"/>
    <w:rsid w:val="005B77B6"/>
    <w:rsid w:val="005C0FAD"/>
    <w:rsid w:val="005C1B4B"/>
    <w:rsid w:val="005C2541"/>
    <w:rsid w:val="005C3D96"/>
    <w:rsid w:val="005C71E9"/>
    <w:rsid w:val="005C7681"/>
    <w:rsid w:val="005D1CAA"/>
    <w:rsid w:val="005D5D01"/>
    <w:rsid w:val="005D5EE9"/>
    <w:rsid w:val="005D5FF9"/>
    <w:rsid w:val="005D7700"/>
    <w:rsid w:val="005D7ECC"/>
    <w:rsid w:val="005E0A85"/>
    <w:rsid w:val="005E5EEE"/>
    <w:rsid w:val="005E67A8"/>
    <w:rsid w:val="005E6B65"/>
    <w:rsid w:val="005E7012"/>
    <w:rsid w:val="005E7619"/>
    <w:rsid w:val="005E7D55"/>
    <w:rsid w:val="005F0C86"/>
    <w:rsid w:val="005F0DA6"/>
    <w:rsid w:val="005F19E8"/>
    <w:rsid w:val="005F1A09"/>
    <w:rsid w:val="005F32AD"/>
    <w:rsid w:val="005F3B47"/>
    <w:rsid w:val="005F41B9"/>
    <w:rsid w:val="005F41CD"/>
    <w:rsid w:val="005F573F"/>
    <w:rsid w:val="005F7C32"/>
    <w:rsid w:val="00600CA3"/>
    <w:rsid w:val="00600F12"/>
    <w:rsid w:val="00601BED"/>
    <w:rsid w:val="00601EEF"/>
    <w:rsid w:val="0060241B"/>
    <w:rsid w:val="006032B5"/>
    <w:rsid w:val="006065A9"/>
    <w:rsid w:val="006075B1"/>
    <w:rsid w:val="00607651"/>
    <w:rsid w:val="006101EB"/>
    <w:rsid w:val="006103AF"/>
    <w:rsid w:val="00610C1D"/>
    <w:rsid w:val="006131D3"/>
    <w:rsid w:val="006137A9"/>
    <w:rsid w:val="00613805"/>
    <w:rsid w:val="00616C7A"/>
    <w:rsid w:val="00620AB1"/>
    <w:rsid w:val="00620C5C"/>
    <w:rsid w:val="00622516"/>
    <w:rsid w:val="00622DFF"/>
    <w:rsid w:val="00622F4E"/>
    <w:rsid w:val="0062448A"/>
    <w:rsid w:val="00625BAE"/>
    <w:rsid w:val="00627195"/>
    <w:rsid w:val="00627512"/>
    <w:rsid w:val="0063056C"/>
    <w:rsid w:val="00630E7C"/>
    <w:rsid w:val="006329B3"/>
    <w:rsid w:val="0063561B"/>
    <w:rsid w:val="00637F4E"/>
    <w:rsid w:val="0064042D"/>
    <w:rsid w:val="00641AEC"/>
    <w:rsid w:val="00644069"/>
    <w:rsid w:val="0064524B"/>
    <w:rsid w:val="00645558"/>
    <w:rsid w:val="006469A4"/>
    <w:rsid w:val="00646CCD"/>
    <w:rsid w:val="00650240"/>
    <w:rsid w:val="00650A8F"/>
    <w:rsid w:val="00651877"/>
    <w:rsid w:val="00652BF5"/>
    <w:rsid w:val="006534DB"/>
    <w:rsid w:val="00655388"/>
    <w:rsid w:val="00655D42"/>
    <w:rsid w:val="00656199"/>
    <w:rsid w:val="006607FE"/>
    <w:rsid w:val="00664D3A"/>
    <w:rsid w:val="00666B96"/>
    <w:rsid w:val="00671F37"/>
    <w:rsid w:val="00675060"/>
    <w:rsid w:val="006759C2"/>
    <w:rsid w:val="0067631B"/>
    <w:rsid w:val="00676831"/>
    <w:rsid w:val="00677632"/>
    <w:rsid w:val="00677A9F"/>
    <w:rsid w:val="00680873"/>
    <w:rsid w:val="00681B92"/>
    <w:rsid w:val="00681CA4"/>
    <w:rsid w:val="00682027"/>
    <w:rsid w:val="00682308"/>
    <w:rsid w:val="00682C1B"/>
    <w:rsid w:val="006839AA"/>
    <w:rsid w:val="006857C2"/>
    <w:rsid w:val="00685B63"/>
    <w:rsid w:val="00685BF6"/>
    <w:rsid w:val="00690252"/>
    <w:rsid w:val="00690B43"/>
    <w:rsid w:val="00693C7E"/>
    <w:rsid w:val="00694E1A"/>
    <w:rsid w:val="00695A1E"/>
    <w:rsid w:val="006968FA"/>
    <w:rsid w:val="00697115"/>
    <w:rsid w:val="006A18B2"/>
    <w:rsid w:val="006A25B1"/>
    <w:rsid w:val="006A25BB"/>
    <w:rsid w:val="006A4E81"/>
    <w:rsid w:val="006A549B"/>
    <w:rsid w:val="006A5A0F"/>
    <w:rsid w:val="006A5D0B"/>
    <w:rsid w:val="006B10B6"/>
    <w:rsid w:val="006B1377"/>
    <w:rsid w:val="006B2726"/>
    <w:rsid w:val="006B3257"/>
    <w:rsid w:val="006B3879"/>
    <w:rsid w:val="006B57B2"/>
    <w:rsid w:val="006B5F34"/>
    <w:rsid w:val="006C0EDC"/>
    <w:rsid w:val="006C109B"/>
    <w:rsid w:val="006C180F"/>
    <w:rsid w:val="006C2F7A"/>
    <w:rsid w:val="006C3DCD"/>
    <w:rsid w:val="006C4214"/>
    <w:rsid w:val="006C494F"/>
    <w:rsid w:val="006C63D3"/>
    <w:rsid w:val="006D1B2D"/>
    <w:rsid w:val="006D1E80"/>
    <w:rsid w:val="006D555F"/>
    <w:rsid w:val="006D6C4A"/>
    <w:rsid w:val="006D7E28"/>
    <w:rsid w:val="006E17CD"/>
    <w:rsid w:val="006E21CE"/>
    <w:rsid w:val="006E23B6"/>
    <w:rsid w:val="006E25AB"/>
    <w:rsid w:val="006E27CF"/>
    <w:rsid w:val="006E3262"/>
    <w:rsid w:val="006E3A6D"/>
    <w:rsid w:val="006E4748"/>
    <w:rsid w:val="006E7746"/>
    <w:rsid w:val="006E7F70"/>
    <w:rsid w:val="006F3DB8"/>
    <w:rsid w:val="006F4826"/>
    <w:rsid w:val="006F4D0E"/>
    <w:rsid w:val="006F5AAB"/>
    <w:rsid w:val="006F738D"/>
    <w:rsid w:val="00700738"/>
    <w:rsid w:val="00700FC3"/>
    <w:rsid w:val="00704CBD"/>
    <w:rsid w:val="007059AF"/>
    <w:rsid w:val="00705E75"/>
    <w:rsid w:val="00707997"/>
    <w:rsid w:val="007101F5"/>
    <w:rsid w:val="0071029B"/>
    <w:rsid w:val="0071045D"/>
    <w:rsid w:val="0071052E"/>
    <w:rsid w:val="00710AD9"/>
    <w:rsid w:val="00711762"/>
    <w:rsid w:val="007139E1"/>
    <w:rsid w:val="00714549"/>
    <w:rsid w:val="00714608"/>
    <w:rsid w:val="00716588"/>
    <w:rsid w:val="00716DA8"/>
    <w:rsid w:val="00717FB3"/>
    <w:rsid w:val="0072051A"/>
    <w:rsid w:val="0072122E"/>
    <w:rsid w:val="00721552"/>
    <w:rsid w:val="007224FC"/>
    <w:rsid w:val="00724389"/>
    <w:rsid w:val="0072557E"/>
    <w:rsid w:val="00726095"/>
    <w:rsid w:val="00726E5E"/>
    <w:rsid w:val="00727424"/>
    <w:rsid w:val="00730B8E"/>
    <w:rsid w:val="007319E1"/>
    <w:rsid w:val="00731ED4"/>
    <w:rsid w:val="007326F3"/>
    <w:rsid w:val="007327F4"/>
    <w:rsid w:val="00732B9C"/>
    <w:rsid w:val="00736064"/>
    <w:rsid w:val="0073612E"/>
    <w:rsid w:val="007367A7"/>
    <w:rsid w:val="00736C13"/>
    <w:rsid w:val="00736E1E"/>
    <w:rsid w:val="00736F0E"/>
    <w:rsid w:val="00737564"/>
    <w:rsid w:val="00737B5E"/>
    <w:rsid w:val="00737F92"/>
    <w:rsid w:val="0074262A"/>
    <w:rsid w:val="007445DB"/>
    <w:rsid w:val="0074569B"/>
    <w:rsid w:val="007464F3"/>
    <w:rsid w:val="00746FE8"/>
    <w:rsid w:val="00747FB3"/>
    <w:rsid w:val="00750974"/>
    <w:rsid w:val="007510E2"/>
    <w:rsid w:val="007513AA"/>
    <w:rsid w:val="00752314"/>
    <w:rsid w:val="00752473"/>
    <w:rsid w:val="00752903"/>
    <w:rsid w:val="00752F38"/>
    <w:rsid w:val="0075321E"/>
    <w:rsid w:val="007537CF"/>
    <w:rsid w:val="00753CBF"/>
    <w:rsid w:val="00755435"/>
    <w:rsid w:val="00756E75"/>
    <w:rsid w:val="00757D44"/>
    <w:rsid w:val="00757D70"/>
    <w:rsid w:val="007602F4"/>
    <w:rsid w:val="00760448"/>
    <w:rsid w:val="007610EC"/>
    <w:rsid w:val="007633B4"/>
    <w:rsid w:val="00765D10"/>
    <w:rsid w:val="00766BBE"/>
    <w:rsid w:val="007672EA"/>
    <w:rsid w:val="00767521"/>
    <w:rsid w:val="00771F67"/>
    <w:rsid w:val="007732C9"/>
    <w:rsid w:val="00773527"/>
    <w:rsid w:val="007738F3"/>
    <w:rsid w:val="00774793"/>
    <w:rsid w:val="00774CB6"/>
    <w:rsid w:val="00775B80"/>
    <w:rsid w:val="00776A3D"/>
    <w:rsid w:val="00782488"/>
    <w:rsid w:val="00784FA4"/>
    <w:rsid w:val="00785E49"/>
    <w:rsid w:val="007860D3"/>
    <w:rsid w:val="007868C5"/>
    <w:rsid w:val="00786A8D"/>
    <w:rsid w:val="00786B17"/>
    <w:rsid w:val="00786B9A"/>
    <w:rsid w:val="007872D9"/>
    <w:rsid w:val="00787338"/>
    <w:rsid w:val="0078770E"/>
    <w:rsid w:val="00787C90"/>
    <w:rsid w:val="00790A1F"/>
    <w:rsid w:val="00792102"/>
    <w:rsid w:val="0079258E"/>
    <w:rsid w:val="00793459"/>
    <w:rsid w:val="00793B7A"/>
    <w:rsid w:val="00793C15"/>
    <w:rsid w:val="00793DA2"/>
    <w:rsid w:val="007972A2"/>
    <w:rsid w:val="0079739D"/>
    <w:rsid w:val="007A01EB"/>
    <w:rsid w:val="007A43C2"/>
    <w:rsid w:val="007A488B"/>
    <w:rsid w:val="007A4B22"/>
    <w:rsid w:val="007A7769"/>
    <w:rsid w:val="007A78DF"/>
    <w:rsid w:val="007B13AE"/>
    <w:rsid w:val="007B2475"/>
    <w:rsid w:val="007B249F"/>
    <w:rsid w:val="007B2B82"/>
    <w:rsid w:val="007B2ECC"/>
    <w:rsid w:val="007B497F"/>
    <w:rsid w:val="007B5D66"/>
    <w:rsid w:val="007B6DAA"/>
    <w:rsid w:val="007C1DF4"/>
    <w:rsid w:val="007C5383"/>
    <w:rsid w:val="007C5394"/>
    <w:rsid w:val="007C6BB9"/>
    <w:rsid w:val="007D12A2"/>
    <w:rsid w:val="007D1633"/>
    <w:rsid w:val="007D1B60"/>
    <w:rsid w:val="007D2E6D"/>
    <w:rsid w:val="007D333A"/>
    <w:rsid w:val="007D3C9D"/>
    <w:rsid w:val="007D48D1"/>
    <w:rsid w:val="007D5501"/>
    <w:rsid w:val="007D5F0A"/>
    <w:rsid w:val="007D6AF5"/>
    <w:rsid w:val="007D7DBE"/>
    <w:rsid w:val="007D7EE3"/>
    <w:rsid w:val="007D7F23"/>
    <w:rsid w:val="007E073D"/>
    <w:rsid w:val="007E0B47"/>
    <w:rsid w:val="007E17B1"/>
    <w:rsid w:val="007E1A87"/>
    <w:rsid w:val="007E260F"/>
    <w:rsid w:val="007E30C7"/>
    <w:rsid w:val="007E35CB"/>
    <w:rsid w:val="007E4B05"/>
    <w:rsid w:val="007E54A8"/>
    <w:rsid w:val="007F16A8"/>
    <w:rsid w:val="007F2D62"/>
    <w:rsid w:val="007F300F"/>
    <w:rsid w:val="007F5B40"/>
    <w:rsid w:val="007F6149"/>
    <w:rsid w:val="007F618C"/>
    <w:rsid w:val="007F688D"/>
    <w:rsid w:val="008018E7"/>
    <w:rsid w:val="00802325"/>
    <w:rsid w:val="008043FA"/>
    <w:rsid w:val="008052A5"/>
    <w:rsid w:val="00805479"/>
    <w:rsid w:val="00806F44"/>
    <w:rsid w:val="00807954"/>
    <w:rsid w:val="00811457"/>
    <w:rsid w:val="0081210C"/>
    <w:rsid w:val="00812E7D"/>
    <w:rsid w:val="00815817"/>
    <w:rsid w:val="00815DBC"/>
    <w:rsid w:val="00816F1C"/>
    <w:rsid w:val="008175AA"/>
    <w:rsid w:val="0082088C"/>
    <w:rsid w:val="0082121A"/>
    <w:rsid w:val="008223E7"/>
    <w:rsid w:val="008229A0"/>
    <w:rsid w:val="00826D20"/>
    <w:rsid w:val="008275DC"/>
    <w:rsid w:val="00833678"/>
    <w:rsid w:val="0083520D"/>
    <w:rsid w:val="00835C7A"/>
    <w:rsid w:val="00837B49"/>
    <w:rsid w:val="00840460"/>
    <w:rsid w:val="008408C1"/>
    <w:rsid w:val="00840B15"/>
    <w:rsid w:val="008413D6"/>
    <w:rsid w:val="00841623"/>
    <w:rsid w:val="00843A62"/>
    <w:rsid w:val="00844B0F"/>
    <w:rsid w:val="008450E5"/>
    <w:rsid w:val="0084763A"/>
    <w:rsid w:val="008503AA"/>
    <w:rsid w:val="0085234E"/>
    <w:rsid w:val="00854E3D"/>
    <w:rsid w:val="00854EF2"/>
    <w:rsid w:val="0085645F"/>
    <w:rsid w:val="00856E94"/>
    <w:rsid w:val="00857BAB"/>
    <w:rsid w:val="00857E65"/>
    <w:rsid w:val="008600F4"/>
    <w:rsid w:val="008601C5"/>
    <w:rsid w:val="00860B91"/>
    <w:rsid w:val="00861D28"/>
    <w:rsid w:val="008631BE"/>
    <w:rsid w:val="00863599"/>
    <w:rsid w:val="00863F9A"/>
    <w:rsid w:val="00864126"/>
    <w:rsid w:val="008641AC"/>
    <w:rsid w:val="0086498A"/>
    <w:rsid w:val="00864DB6"/>
    <w:rsid w:val="00865F66"/>
    <w:rsid w:val="00866F3E"/>
    <w:rsid w:val="00867117"/>
    <w:rsid w:val="00867518"/>
    <w:rsid w:val="008704E4"/>
    <w:rsid w:val="0087286E"/>
    <w:rsid w:val="00875FFB"/>
    <w:rsid w:val="00876062"/>
    <w:rsid w:val="00880650"/>
    <w:rsid w:val="00880DE8"/>
    <w:rsid w:val="008827B6"/>
    <w:rsid w:val="008853B9"/>
    <w:rsid w:val="008864DA"/>
    <w:rsid w:val="00887AD9"/>
    <w:rsid w:val="00890000"/>
    <w:rsid w:val="00890BD7"/>
    <w:rsid w:val="00891A6E"/>
    <w:rsid w:val="0089225E"/>
    <w:rsid w:val="008937AA"/>
    <w:rsid w:val="00893EBE"/>
    <w:rsid w:val="008941B7"/>
    <w:rsid w:val="008951FB"/>
    <w:rsid w:val="008953EB"/>
    <w:rsid w:val="00895670"/>
    <w:rsid w:val="00896721"/>
    <w:rsid w:val="008968EB"/>
    <w:rsid w:val="00897689"/>
    <w:rsid w:val="00897FEE"/>
    <w:rsid w:val="008A3A56"/>
    <w:rsid w:val="008A405E"/>
    <w:rsid w:val="008A4DD1"/>
    <w:rsid w:val="008A51A2"/>
    <w:rsid w:val="008A51C6"/>
    <w:rsid w:val="008A51D2"/>
    <w:rsid w:val="008B23E2"/>
    <w:rsid w:val="008B2EB2"/>
    <w:rsid w:val="008B55B4"/>
    <w:rsid w:val="008B7AF1"/>
    <w:rsid w:val="008C0E5A"/>
    <w:rsid w:val="008C3EB9"/>
    <w:rsid w:val="008D0832"/>
    <w:rsid w:val="008D0FED"/>
    <w:rsid w:val="008D1D11"/>
    <w:rsid w:val="008D2594"/>
    <w:rsid w:val="008D5E56"/>
    <w:rsid w:val="008E0965"/>
    <w:rsid w:val="008E36EC"/>
    <w:rsid w:val="008E3A6A"/>
    <w:rsid w:val="008E5CE3"/>
    <w:rsid w:val="008E622E"/>
    <w:rsid w:val="008F10C0"/>
    <w:rsid w:val="008F1194"/>
    <w:rsid w:val="008F1E0B"/>
    <w:rsid w:val="008F273A"/>
    <w:rsid w:val="008F4803"/>
    <w:rsid w:val="008F5FA6"/>
    <w:rsid w:val="008F64BD"/>
    <w:rsid w:val="008F7A9C"/>
    <w:rsid w:val="00900503"/>
    <w:rsid w:val="00900C43"/>
    <w:rsid w:val="00901656"/>
    <w:rsid w:val="009033AE"/>
    <w:rsid w:val="00904393"/>
    <w:rsid w:val="00904585"/>
    <w:rsid w:val="0091299A"/>
    <w:rsid w:val="0091393B"/>
    <w:rsid w:val="00914764"/>
    <w:rsid w:val="0091539C"/>
    <w:rsid w:val="0091624D"/>
    <w:rsid w:val="00917822"/>
    <w:rsid w:val="00921389"/>
    <w:rsid w:val="009238C0"/>
    <w:rsid w:val="00924D99"/>
    <w:rsid w:val="00925BAA"/>
    <w:rsid w:val="00925EE3"/>
    <w:rsid w:val="00926864"/>
    <w:rsid w:val="0092796F"/>
    <w:rsid w:val="009317F7"/>
    <w:rsid w:val="009328FC"/>
    <w:rsid w:val="00933D7D"/>
    <w:rsid w:val="009360C5"/>
    <w:rsid w:val="00940D40"/>
    <w:rsid w:val="00940E92"/>
    <w:rsid w:val="00942251"/>
    <w:rsid w:val="0094318C"/>
    <w:rsid w:val="00944443"/>
    <w:rsid w:val="0095072B"/>
    <w:rsid w:val="00950842"/>
    <w:rsid w:val="00954044"/>
    <w:rsid w:val="009545B2"/>
    <w:rsid w:val="009546CA"/>
    <w:rsid w:val="00955AB7"/>
    <w:rsid w:val="00957152"/>
    <w:rsid w:val="0096064B"/>
    <w:rsid w:val="00962792"/>
    <w:rsid w:val="00962C63"/>
    <w:rsid w:val="00963568"/>
    <w:rsid w:val="009636BB"/>
    <w:rsid w:val="00963FA3"/>
    <w:rsid w:val="00970461"/>
    <w:rsid w:val="009704B0"/>
    <w:rsid w:val="00972036"/>
    <w:rsid w:val="009731FF"/>
    <w:rsid w:val="00974095"/>
    <w:rsid w:val="00974102"/>
    <w:rsid w:val="00974968"/>
    <w:rsid w:val="009802BB"/>
    <w:rsid w:val="00983A5D"/>
    <w:rsid w:val="00983F19"/>
    <w:rsid w:val="00985B6E"/>
    <w:rsid w:val="00987853"/>
    <w:rsid w:val="0099199B"/>
    <w:rsid w:val="009920D4"/>
    <w:rsid w:val="0099432F"/>
    <w:rsid w:val="009952EB"/>
    <w:rsid w:val="00995879"/>
    <w:rsid w:val="00995D43"/>
    <w:rsid w:val="00995D4C"/>
    <w:rsid w:val="009964E7"/>
    <w:rsid w:val="00996898"/>
    <w:rsid w:val="009A180F"/>
    <w:rsid w:val="009A20E5"/>
    <w:rsid w:val="009A47AE"/>
    <w:rsid w:val="009A47F7"/>
    <w:rsid w:val="009A4CE2"/>
    <w:rsid w:val="009A623A"/>
    <w:rsid w:val="009A623D"/>
    <w:rsid w:val="009A79FD"/>
    <w:rsid w:val="009B0D53"/>
    <w:rsid w:val="009B3319"/>
    <w:rsid w:val="009B4B17"/>
    <w:rsid w:val="009B532B"/>
    <w:rsid w:val="009B5802"/>
    <w:rsid w:val="009B5F0E"/>
    <w:rsid w:val="009B6B20"/>
    <w:rsid w:val="009B7560"/>
    <w:rsid w:val="009B77E9"/>
    <w:rsid w:val="009C1E35"/>
    <w:rsid w:val="009C39A8"/>
    <w:rsid w:val="009C3E19"/>
    <w:rsid w:val="009C3E40"/>
    <w:rsid w:val="009C4684"/>
    <w:rsid w:val="009C532F"/>
    <w:rsid w:val="009C537D"/>
    <w:rsid w:val="009C5BF9"/>
    <w:rsid w:val="009C5CA3"/>
    <w:rsid w:val="009C5DC9"/>
    <w:rsid w:val="009D09E5"/>
    <w:rsid w:val="009D2844"/>
    <w:rsid w:val="009D3EE1"/>
    <w:rsid w:val="009D4D26"/>
    <w:rsid w:val="009D7E49"/>
    <w:rsid w:val="009E354F"/>
    <w:rsid w:val="009E3E67"/>
    <w:rsid w:val="009E51CE"/>
    <w:rsid w:val="009E5D82"/>
    <w:rsid w:val="009E5ECF"/>
    <w:rsid w:val="009E71B4"/>
    <w:rsid w:val="009E734D"/>
    <w:rsid w:val="009F0667"/>
    <w:rsid w:val="009F0EAA"/>
    <w:rsid w:val="009F2F1A"/>
    <w:rsid w:val="009F2F96"/>
    <w:rsid w:val="009F35E4"/>
    <w:rsid w:val="009F38A2"/>
    <w:rsid w:val="009F42AB"/>
    <w:rsid w:val="009F5A9B"/>
    <w:rsid w:val="009F78CB"/>
    <w:rsid w:val="009F79DC"/>
    <w:rsid w:val="00A00A06"/>
    <w:rsid w:val="00A0309C"/>
    <w:rsid w:val="00A04384"/>
    <w:rsid w:val="00A0599B"/>
    <w:rsid w:val="00A07526"/>
    <w:rsid w:val="00A114AB"/>
    <w:rsid w:val="00A11C9A"/>
    <w:rsid w:val="00A124CE"/>
    <w:rsid w:val="00A14107"/>
    <w:rsid w:val="00A146E1"/>
    <w:rsid w:val="00A20DBC"/>
    <w:rsid w:val="00A22316"/>
    <w:rsid w:val="00A22F30"/>
    <w:rsid w:val="00A23FE4"/>
    <w:rsid w:val="00A32EDC"/>
    <w:rsid w:val="00A35817"/>
    <w:rsid w:val="00A35D1E"/>
    <w:rsid w:val="00A36460"/>
    <w:rsid w:val="00A36C54"/>
    <w:rsid w:val="00A37466"/>
    <w:rsid w:val="00A40CC4"/>
    <w:rsid w:val="00A40E5C"/>
    <w:rsid w:val="00A410CD"/>
    <w:rsid w:val="00A41431"/>
    <w:rsid w:val="00A419A8"/>
    <w:rsid w:val="00A41DEF"/>
    <w:rsid w:val="00A4301D"/>
    <w:rsid w:val="00A43433"/>
    <w:rsid w:val="00A46F4A"/>
    <w:rsid w:val="00A502B4"/>
    <w:rsid w:val="00A515E2"/>
    <w:rsid w:val="00A51997"/>
    <w:rsid w:val="00A52175"/>
    <w:rsid w:val="00A52C01"/>
    <w:rsid w:val="00A53DED"/>
    <w:rsid w:val="00A55115"/>
    <w:rsid w:val="00A55391"/>
    <w:rsid w:val="00A603D6"/>
    <w:rsid w:val="00A63318"/>
    <w:rsid w:val="00A63678"/>
    <w:rsid w:val="00A64DA9"/>
    <w:rsid w:val="00A65678"/>
    <w:rsid w:val="00A678CB"/>
    <w:rsid w:val="00A70DD1"/>
    <w:rsid w:val="00A716CA"/>
    <w:rsid w:val="00A718C5"/>
    <w:rsid w:val="00A73662"/>
    <w:rsid w:val="00A7397B"/>
    <w:rsid w:val="00A7679C"/>
    <w:rsid w:val="00A81299"/>
    <w:rsid w:val="00A82227"/>
    <w:rsid w:val="00A836D9"/>
    <w:rsid w:val="00A847E1"/>
    <w:rsid w:val="00A85C20"/>
    <w:rsid w:val="00A86058"/>
    <w:rsid w:val="00A86985"/>
    <w:rsid w:val="00A86A98"/>
    <w:rsid w:val="00A90BD5"/>
    <w:rsid w:val="00A90F41"/>
    <w:rsid w:val="00A910F4"/>
    <w:rsid w:val="00A915B1"/>
    <w:rsid w:val="00A91AB1"/>
    <w:rsid w:val="00A92100"/>
    <w:rsid w:val="00A943B2"/>
    <w:rsid w:val="00A956B9"/>
    <w:rsid w:val="00A9602E"/>
    <w:rsid w:val="00A965CC"/>
    <w:rsid w:val="00A96ADC"/>
    <w:rsid w:val="00AA0222"/>
    <w:rsid w:val="00AA26CF"/>
    <w:rsid w:val="00AA4BB9"/>
    <w:rsid w:val="00AA4F59"/>
    <w:rsid w:val="00AB054C"/>
    <w:rsid w:val="00AB07A4"/>
    <w:rsid w:val="00AB181B"/>
    <w:rsid w:val="00AB2E64"/>
    <w:rsid w:val="00AB4D75"/>
    <w:rsid w:val="00AC1E46"/>
    <w:rsid w:val="00AC2C93"/>
    <w:rsid w:val="00AC3B69"/>
    <w:rsid w:val="00AC3E58"/>
    <w:rsid w:val="00AC4BB2"/>
    <w:rsid w:val="00AC6720"/>
    <w:rsid w:val="00AC7B0F"/>
    <w:rsid w:val="00AC7ECD"/>
    <w:rsid w:val="00AD0766"/>
    <w:rsid w:val="00AD083F"/>
    <w:rsid w:val="00AD2170"/>
    <w:rsid w:val="00AD2493"/>
    <w:rsid w:val="00AD275A"/>
    <w:rsid w:val="00AD3D6D"/>
    <w:rsid w:val="00AD67D4"/>
    <w:rsid w:val="00AD7F00"/>
    <w:rsid w:val="00AE0559"/>
    <w:rsid w:val="00AE05C8"/>
    <w:rsid w:val="00AE0D97"/>
    <w:rsid w:val="00AE18D5"/>
    <w:rsid w:val="00AE22BA"/>
    <w:rsid w:val="00AE3B5F"/>
    <w:rsid w:val="00AE3CFD"/>
    <w:rsid w:val="00AE3FEA"/>
    <w:rsid w:val="00AE429E"/>
    <w:rsid w:val="00AE4CFB"/>
    <w:rsid w:val="00AE55D2"/>
    <w:rsid w:val="00AE5D57"/>
    <w:rsid w:val="00AE6169"/>
    <w:rsid w:val="00AE6B4C"/>
    <w:rsid w:val="00AE7106"/>
    <w:rsid w:val="00AE751E"/>
    <w:rsid w:val="00AF06CB"/>
    <w:rsid w:val="00AF1B84"/>
    <w:rsid w:val="00AF2F45"/>
    <w:rsid w:val="00AF37BE"/>
    <w:rsid w:val="00AF4D16"/>
    <w:rsid w:val="00AF5702"/>
    <w:rsid w:val="00AF5B4A"/>
    <w:rsid w:val="00AF6215"/>
    <w:rsid w:val="00AF7E95"/>
    <w:rsid w:val="00B03212"/>
    <w:rsid w:val="00B03428"/>
    <w:rsid w:val="00B035CC"/>
    <w:rsid w:val="00B04835"/>
    <w:rsid w:val="00B06606"/>
    <w:rsid w:val="00B068D9"/>
    <w:rsid w:val="00B06955"/>
    <w:rsid w:val="00B06E83"/>
    <w:rsid w:val="00B100F0"/>
    <w:rsid w:val="00B103CA"/>
    <w:rsid w:val="00B14087"/>
    <w:rsid w:val="00B1513F"/>
    <w:rsid w:val="00B15B22"/>
    <w:rsid w:val="00B17AF0"/>
    <w:rsid w:val="00B222AD"/>
    <w:rsid w:val="00B23CE0"/>
    <w:rsid w:val="00B26878"/>
    <w:rsid w:val="00B268F6"/>
    <w:rsid w:val="00B34418"/>
    <w:rsid w:val="00B3452A"/>
    <w:rsid w:val="00B34F64"/>
    <w:rsid w:val="00B36B4B"/>
    <w:rsid w:val="00B448E9"/>
    <w:rsid w:val="00B45E08"/>
    <w:rsid w:val="00B46B69"/>
    <w:rsid w:val="00B47806"/>
    <w:rsid w:val="00B51E8B"/>
    <w:rsid w:val="00B522B8"/>
    <w:rsid w:val="00B53061"/>
    <w:rsid w:val="00B5338E"/>
    <w:rsid w:val="00B5561F"/>
    <w:rsid w:val="00B55F0E"/>
    <w:rsid w:val="00B562DA"/>
    <w:rsid w:val="00B60813"/>
    <w:rsid w:val="00B63957"/>
    <w:rsid w:val="00B64205"/>
    <w:rsid w:val="00B6527B"/>
    <w:rsid w:val="00B66545"/>
    <w:rsid w:val="00B71E4B"/>
    <w:rsid w:val="00B73133"/>
    <w:rsid w:val="00B74EFA"/>
    <w:rsid w:val="00B80087"/>
    <w:rsid w:val="00B8162A"/>
    <w:rsid w:val="00B816CE"/>
    <w:rsid w:val="00B827FF"/>
    <w:rsid w:val="00B82E90"/>
    <w:rsid w:val="00B83459"/>
    <w:rsid w:val="00B8445D"/>
    <w:rsid w:val="00B846E1"/>
    <w:rsid w:val="00B85C04"/>
    <w:rsid w:val="00B86A23"/>
    <w:rsid w:val="00B87BE1"/>
    <w:rsid w:val="00B87EE4"/>
    <w:rsid w:val="00B9000E"/>
    <w:rsid w:val="00B9010E"/>
    <w:rsid w:val="00B9016C"/>
    <w:rsid w:val="00B9061C"/>
    <w:rsid w:val="00B90A67"/>
    <w:rsid w:val="00B90BE2"/>
    <w:rsid w:val="00B92163"/>
    <w:rsid w:val="00B93351"/>
    <w:rsid w:val="00B93FAF"/>
    <w:rsid w:val="00B94054"/>
    <w:rsid w:val="00B94916"/>
    <w:rsid w:val="00B968C0"/>
    <w:rsid w:val="00B96AC7"/>
    <w:rsid w:val="00B96DBD"/>
    <w:rsid w:val="00B9744A"/>
    <w:rsid w:val="00B97A55"/>
    <w:rsid w:val="00BA0D89"/>
    <w:rsid w:val="00BA247A"/>
    <w:rsid w:val="00BA2AB6"/>
    <w:rsid w:val="00BA588A"/>
    <w:rsid w:val="00BA6C89"/>
    <w:rsid w:val="00BB0794"/>
    <w:rsid w:val="00BB4FF8"/>
    <w:rsid w:val="00BC2074"/>
    <w:rsid w:val="00BC284D"/>
    <w:rsid w:val="00BC46FA"/>
    <w:rsid w:val="00BC622C"/>
    <w:rsid w:val="00BD0813"/>
    <w:rsid w:val="00BD0FCA"/>
    <w:rsid w:val="00BD2176"/>
    <w:rsid w:val="00BD241F"/>
    <w:rsid w:val="00BD3CD7"/>
    <w:rsid w:val="00BD403D"/>
    <w:rsid w:val="00BD4079"/>
    <w:rsid w:val="00BD4338"/>
    <w:rsid w:val="00BD58D4"/>
    <w:rsid w:val="00BD5C05"/>
    <w:rsid w:val="00BD67B8"/>
    <w:rsid w:val="00BD7002"/>
    <w:rsid w:val="00BE3C7B"/>
    <w:rsid w:val="00BE4DCF"/>
    <w:rsid w:val="00BE7ACF"/>
    <w:rsid w:val="00BF25EF"/>
    <w:rsid w:val="00BF2A15"/>
    <w:rsid w:val="00BF2E42"/>
    <w:rsid w:val="00BF5723"/>
    <w:rsid w:val="00BF61E8"/>
    <w:rsid w:val="00BF63F5"/>
    <w:rsid w:val="00BF6512"/>
    <w:rsid w:val="00BF6785"/>
    <w:rsid w:val="00C0427F"/>
    <w:rsid w:val="00C04B7E"/>
    <w:rsid w:val="00C0595B"/>
    <w:rsid w:val="00C102B5"/>
    <w:rsid w:val="00C11A57"/>
    <w:rsid w:val="00C11F55"/>
    <w:rsid w:val="00C13DB4"/>
    <w:rsid w:val="00C14296"/>
    <w:rsid w:val="00C1435A"/>
    <w:rsid w:val="00C148C1"/>
    <w:rsid w:val="00C14A10"/>
    <w:rsid w:val="00C23138"/>
    <w:rsid w:val="00C235CA"/>
    <w:rsid w:val="00C25CB9"/>
    <w:rsid w:val="00C2628D"/>
    <w:rsid w:val="00C26E98"/>
    <w:rsid w:val="00C27641"/>
    <w:rsid w:val="00C276F4"/>
    <w:rsid w:val="00C32390"/>
    <w:rsid w:val="00C32D56"/>
    <w:rsid w:val="00C32E7A"/>
    <w:rsid w:val="00C35A51"/>
    <w:rsid w:val="00C40BB4"/>
    <w:rsid w:val="00C422BC"/>
    <w:rsid w:val="00C42B47"/>
    <w:rsid w:val="00C44908"/>
    <w:rsid w:val="00C44BBE"/>
    <w:rsid w:val="00C4689E"/>
    <w:rsid w:val="00C469A4"/>
    <w:rsid w:val="00C500BD"/>
    <w:rsid w:val="00C507C3"/>
    <w:rsid w:val="00C50AA4"/>
    <w:rsid w:val="00C51B64"/>
    <w:rsid w:val="00C52188"/>
    <w:rsid w:val="00C5271D"/>
    <w:rsid w:val="00C52971"/>
    <w:rsid w:val="00C5358D"/>
    <w:rsid w:val="00C54338"/>
    <w:rsid w:val="00C548A5"/>
    <w:rsid w:val="00C56AB8"/>
    <w:rsid w:val="00C56D03"/>
    <w:rsid w:val="00C56FCD"/>
    <w:rsid w:val="00C607F8"/>
    <w:rsid w:val="00C61603"/>
    <w:rsid w:val="00C62BBB"/>
    <w:rsid w:val="00C6302E"/>
    <w:rsid w:val="00C63B3B"/>
    <w:rsid w:val="00C64AD3"/>
    <w:rsid w:val="00C66A8B"/>
    <w:rsid w:val="00C713FA"/>
    <w:rsid w:val="00C731E8"/>
    <w:rsid w:val="00C734FB"/>
    <w:rsid w:val="00C7393A"/>
    <w:rsid w:val="00C76078"/>
    <w:rsid w:val="00C770B0"/>
    <w:rsid w:val="00C80108"/>
    <w:rsid w:val="00C832E2"/>
    <w:rsid w:val="00C83B2F"/>
    <w:rsid w:val="00C83DF8"/>
    <w:rsid w:val="00C858FA"/>
    <w:rsid w:val="00C86841"/>
    <w:rsid w:val="00C8699C"/>
    <w:rsid w:val="00C86A37"/>
    <w:rsid w:val="00C86EE2"/>
    <w:rsid w:val="00C9075E"/>
    <w:rsid w:val="00C914D8"/>
    <w:rsid w:val="00C91F9E"/>
    <w:rsid w:val="00C93296"/>
    <w:rsid w:val="00C945DD"/>
    <w:rsid w:val="00CA09F4"/>
    <w:rsid w:val="00CA0AC1"/>
    <w:rsid w:val="00CA0DC9"/>
    <w:rsid w:val="00CA14F1"/>
    <w:rsid w:val="00CA2AEF"/>
    <w:rsid w:val="00CA30D2"/>
    <w:rsid w:val="00CA391F"/>
    <w:rsid w:val="00CA43A1"/>
    <w:rsid w:val="00CA4E97"/>
    <w:rsid w:val="00CA5249"/>
    <w:rsid w:val="00CA5C29"/>
    <w:rsid w:val="00CA607C"/>
    <w:rsid w:val="00CB0EFC"/>
    <w:rsid w:val="00CB21E2"/>
    <w:rsid w:val="00CB2DEC"/>
    <w:rsid w:val="00CB41C7"/>
    <w:rsid w:val="00CB59D1"/>
    <w:rsid w:val="00CC0B60"/>
    <w:rsid w:val="00CC0F54"/>
    <w:rsid w:val="00CC2306"/>
    <w:rsid w:val="00CC30AE"/>
    <w:rsid w:val="00CC3D0D"/>
    <w:rsid w:val="00CC4458"/>
    <w:rsid w:val="00CC6CFD"/>
    <w:rsid w:val="00CC6FA2"/>
    <w:rsid w:val="00CD097E"/>
    <w:rsid w:val="00CD23DC"/>
    <w:rsid w:val="00CD27C9"/>
    <w:rsid w:val="00CD33C4"/>
    <w:rsid w:val="00CD4424"/>
    <w:rsid w:val="00CD5730"/>
    <w:rsid w:val="00CD5B9E"/>
    <w:rsid w:val="00CE09CB"/>
    <w:rsid w:val="00CE17A5"/>
    <w:rsid w:val="00CE2500"/>
    <w:rsid w:val="00CE44C5"/>
    <w:rsid w:val="00CE6D6D"/>
    <w:rsid w:val="00CE7BC6"/>
    <w:rsid w:val="00CF1C3C"/>
    <w:rsid w:val="00CF1F0A"/>
    <w:rsid w:val="00CF313B"/>
    <w:rsid w:val="00CF3CB3"/>
    <w:rsid w:val="00CF4C2F"/>
    <w:rsid w:val="00CF561E"/>
    <w:rsid w:val="00CF6520"/>
    <w:rsid w:val="00CF653F"/>
    <w:rsid w:val="00CF65CD"/>
    <w:rsid w:val="00CF7499"/>
    <w:rsid w:val="00CF7B71"/>
    <w:rsid w:val="00D00929"/>
    <w:rsid w:val="00D00EE7"/>
    <w:rsid w:val="00D020C0"/>
    <w:rsid w:val="00D0366F"/>
    <w:rsid w:val="00D044DD"/>
    <w:rsid w:val="00D051DE"/>
    <w:rsid w:val="00D1044D"/>
    <w:rsid w:val="00D105D7"/>
    <w:rsid w:val="00D11503"/>
    <w:rsid w:val="00D115B0"/>
    <w:rsid w:val="00D14796"/>
    <w:rsid w:val="00D1613E"/>
    <w:rsid w:val="00D16D7D"/>
    <w:rsid w:val="00D17ACB"/>
    <w:rsid w:val="00D20077"/>
    <w:rsid w:val="00D204D5"/>
    <w:rsid w:val="00D20C00"/>
    <w:rsid w:val="00D23445"/>
    <w:rsid w:val="00D23550"/>
    <w:rsid w:val="00D255B5"/>
    <w:rsid w:val="00D26EB7"/>
    <w:rsid w:val="00D308D9"/>
    <w:rsid w:val="00D30DD9"/>
    <w:rsid w:val="00D332C9"/>
    <w:rsid w:val="00D337D1"/>
    <w:rsid w:val="00D348ED"/>
    <w:rsid w:val="00D349D1"/>
    <w:rsid w:val="00D351BA"/>
    <w:rsid w:val="00D36314"/>
    <w:rsid w:val="00D3680C"/>
    <w:rsid w:val="00D41F21"/>
    <w:rsid w:val="00D4229E"/>
    <w:rsid w:val="00D44380"/>
    <w:rsid w:val="00D44E8A"/>
    <w:rsid w:val="00D4696D"/>
    <w:rsid w:val="00D4741B"/>
    <w:rsid w:val="00D47A0A"/>
    <w:rsid w:val="00D5513A"/>
    <w:rsid w:val="00D55A98"/>
    <w:rsid w:val="00D572EB"/>
    <w:rsid w:val="00D61F41"/>
    <w:rsid w:val="00D62C77"/>
    <w:rsid w:val="00D62DA7"/>
    <w:rsid w:val="00D62F28"/>
    <w:rsid w:val="00D652B4"/>
    <w:rsid w:val="00D679DE"/>
    <w:rsid w:val="00D67C84"/>
    <w:rsid w:val="00D7081E"/>
    <w:rsid w:val="00D726E8"/>
    <w:rsid w:val="00D73C00"/>
    <w:rsid w:val="00D743B6"/>
    <w:rsid w:val="00D747D0"/>
    <w:rsid w:val="00D74957"/>
    <w:rsid w:val="00D74DEB"/>
    <w:rsid w:val="00D77F94"/>
    <w:rsid w:val="00D80059"/>
    <w:rsid w:val="00D80EC0"/>
    <w:rsid w:val="00D81B3B"/>
    <w:rsid w:val="00D832FA"/>
    <w:rsid w:val="00D84113"/>
    <w:rsid w:val="00D86132"/>
    <w:rsid w:val="00D869E3"/>
    <w:rsid w:val="00D87D28"/>
    <w:rsid w:val="00D91F12"/>
    <w:rsid w:val="00D92DC5"/>
    <w:rsid w:val="00D92E2E"/>
    <w:rsid w:val="00D9474B"/>
    <w:rsid w:val="00D94E8D"/>
    <w:rsid w:val="00D94F12"/>
    <w:rsid w:val="00D952F3"/>
    <w:rsid w:val="00DA1A87"/>
    <w:rsid w:val="00DA4794"/>
    <w:rsid w:val="00DA47F7"/>
    <w:rsid w:val="00DA7A6D"/>
    <w:rsid w:val="00DA7BA1"/>
    <w:rsid w:val="00DB09F6"/>
    <w:rsid w:val="00DB2075"/>
    <w:rsid w:val="00DB3578"/>
    <w:rsid w:val="00DB525D"/>
    <w:rsid w:val="00DB55B9"/>
    <w:rsid w:val="00DB5E6A"/>
    <w:rsid w:val="00DB6EE5"/>
    <w:rsid w:val="00DC2413"/>
    <w:rsid w:val="00DC3C44"/>
    <w:rsid w:val="00DC3CE7"/>
    <w:rsid w:val="00DC5857"/>
    <w:rsid w:val="00DC739A"/>
    <w:rsid w:val="00DD1885"/>
    <w:rsid w:val="00DD287B"/>
    <w:rsid w:val="00DD29DC"/>
    <w:rsid w:val="00DD4E93"/>
    <w:rsid w:val="00DD4F5E"/>
    <w:rsid w:val="00DD5BBB"/>
    <w:rsid w:val="00DE09D9"/>
    <w:rsid w:val="00DE12A9"/>
    <w:rsid w:val="00DE1318"/>
    <w:rsid w:val="00DE1C54"/>
    <w:rsid w:val="00DE1C6E"/>
    <w:rsid w:val="00DE1FE6"/>
    <w:rsid w:val="00DE30A8"/>
    <w:rsid w:val="00DE593E"/>
    <w:rsid w:val="00DE6116"/>
    <w:rsid w:val="00DE63F9"/>
    <w:rsid w:val="00DE785C"/>
    <w:rsid w:val="00DF1627"/>
    <w:rsid w:val="00DF1A83"/>
    <w:rsid w:val="00DF238C"/>
    <w:rsid w:val="00DF4393"/>
    <w:rsid w:val="00DF4907"/>
    <w:rsid w:val="00DF4D4F"/>
    <w:rsid w:val="00E021E3"/>
    <w:rsid w:val="00E04447"/>
    <w:rsid w:val="00E06970"/>
    <w:rsid w:val="00E079CA"/>
    <w:rsid w:val="00E1167F"/>
    <w:rsid w:val="00E15452"/>
    <w:rsid w:val="00E15CA5"/>
    <w:rsid w:val="00E16084"/>
    <w:rsid w:val="00E20A2C"/>
    <w:rsid w:val="00E22258"/>
    <w:rsid w:val="00E2287B"/>
    <w:rsid w:val="00E251B6"/>
    <w:rsid w:val="00E273AF"/>
    <w:rsid w:val="00E313DA"/>
    <w:rsid w:val="00E326E9"/>
    <w:rsid w:val="00E32A95"/>
    <w:rsid w:val="00E33BE9"/>
    <w:rsid w:val="00E347B4"/>
    <w:rsid w:val="00E34923"/>
    <w:rsid w:val="00E34CA5"/>
    <w:rsid w:val="00E35370"/>
    <w:rsid w:val="00E35504"/>
    <w:rsid w:val="00E35E89"/>
    <w:rsid w:val="00E36862"/>
    <w:rsid w:val="00E404F9"/>
    <w:rsid w:val="00E40F26"/>
    <w:rsid w:val="00E414CC"/>
    <w:rsid w:val="00E420B2"/>
    <w:rsid w:val="00E4491D"/>
    <w:rsid w:val="00E467E7"/>
    <w:rsid w:val="00E4738B"/>
    <w:rsid w:val="00E503D5"/>
    <w:rsid w:val="00E50F60"/>
    <w:rsid w:val="00E539E7"/>
    <w:rsid w:val="00E54AFD"/>
    <w:rsid w:val="00E54D5A"/>
    <w:rsid w:val="00E55D4F"/>
    <w:rsid w:val="00E5611F"/>
    <w:rsid w:val="00E56731"/>
    <w:rsid w:val="00E64B8F"/>
    <w:rsid w:val="00E66BA4"/>
    <w:rsid w:val="00E66F0F"/>
    <w:rsid w:val="00E7095D"/>
    <w:rsid w:val="00E70CAE"/>
    <w:rsid w:val="00E71A1D"/>
    <w:rsid w:val="00E71F2C"/>
    <w:rsid w:val="00E72FFF"/>
    <w:rsid w:val="00E73195"/>
    <w:rsid w:val="00E75EAB"/>
    <w:rsid w:val="00E803AA"/>
    <w:rsid w:val="00E80CC5"/>
    <w:rsid w:val="00E81CC9"/>
    <w:rsid w:val="00E825CA"/>
    <w:rsid w:val="00E82E05"/>
    <w:rsid w:val="00E84118"/>
    <w:rsid w:val="00E84424"/>
    <w:rsid w:val="00E84B8C"/>
    <w:rsid w:val="00E857E0"/>
    <w:rsid w:val="00E86979"/>
    <w:rsid w:val="00E909DE"/>
    <w:rsid w:val="00E92EF9"/>
    <w:rsid w:val="00E95395"/>
    <w:rsid w:val="00E95956"/>
    <w:rsid w:val="00EA1519"/>
    <w:rsid w:val="00EA18BB"/>
    <w:rsid w:val="00EA1D11"/>
    <w:rsid w:val="00EA205C"/>
    <w:rsid w:val="00EA2398"/>
    <w:rsid w:val="00EA3214"/>
    <w:rsid w:val="00EA3B46"/>
    <w:rsid w:val="00EA3F55"/>
    <w:rsid w:val="00EB0407"/>
    <w:rsid w:val="00EB0536"/>
    <w:rsid w:val="00EB2587"/>
    <w:rsid w:val="00EB392F"/>
    <w:rsid w:val="00EB42A8"/>
    <w:rsid w:val="00EB5601"/>
    <w:rsid w:val="00EB5EC2"/>
    <w:rsid w:val="00EB6F63"/>
    <w:rsid w:val="00EC2D77"/>
    <w:rsid w:val="00EC300A"/>
    <w:rsid w:val="00EC466F"/>
    <w:rsid w:val="00EC501A"/>
    <w:rsid w:val="00EC526F"/>
    <w:rsid w:val="00EC5C01"/>
    <w:rsid w:val="00ED0083"/>
    <w:rsid w:val="00ED0A75"/>
    <w:rsid w:val="00ED222C"/>
    <w:rsid w:val="00ED5E5A"/>
    <w:rsid w:val="00EE1AD5"/>
    <w:rsid w:val="00EE45F5"/>
    <w:rsid w:val="00EE5B71"/>
    <w:rsid w:val="00EF08E3"/>
    <w:rsid w:val="00EF1228"/>
    <w:rsid w:val="00EF2E4D"/>
    <w:rsid w:val="00EF3427"/>
    <w:rsid w:val="00EF5074"/>
    <w:rsid w:val="00EF62DE"/>
    <w:rsid w:val="00EF665F"/>
    <w:rsid w:val="00EF7AB1"/>
    <w:rsid w:val="00F00D4E"/>
    <w:rsid w:val="00F00DBC"/>
    <w:rsid w:val="00F01635"/>
    <w:rsid w:val="00F020F8"/>
    <w:rsid w:val="00F0278D"/>
    <w:rsid w:val="00F10410"/>
    <w:rsid w:val="00F10924"/>
    <w:rsid w:val="00F10F96"/>
    <w:rsid w:val="00F136F7"/>
    <w:rsid w:val="00F1548E"/>
    <w:rsid w:val="00F15CEC"/>
    <w:rsid w:val="00F16569"/>
    <w:rsid w:val="00F177F2"/>
    <w:rsid w:val="00F178DE"/>
    <w:rsid w:val="00F17EF3"/>
    <w:rsid w:val="00F213F9"/>
    <w:rsid w:val="00F31249"/>
    <w:rsid w:val="00F31ECF"/>
    <w:rsid w:val="00F32DC4"/>
    <w:rsid w:val="00F34445"/>
    <w:rsid w:val="00F34BA8"/>
    <w:rsid w:val="00F35363"/>
    <w:rsid w:val="00F4026D"/>
    <w:rsid w:val="00F40B38"/>
    <w:rsid w:val="00F43209"/>
    <w:rsid w:val="00F432AB"/>
    <w:rsid w:val="00F444B7"/>
    <w:rsid w:val="00F45304"/>
    <w:rsid w:val="00F453A3"/>
    <w:rsid w:val="00F46837"/>
    <w:rsid w:val="00F46AB9"/>
    <w:rsid w:val="00F46B5A"/>
    <w:rsid w:val="00F46CC7"/>
    <w:rsid w:val="00F50E71"/>
    <w:rsid w:val="00F519E6"/>
    <w:rsid w:val="00F52633"/>
    <w:rsid w:val="00F52660"/>
    <w:rsid w:val="00F53DC4"/>
    <w:rsid w:val="00F57032"/>
    <w:rsid w:val="00F6104A"/>
    <w:rsid w:val="00F61840"/>
    <w:rsid w:val="00F62F1E"/>
    <w:rsid w:val="00F63DFA"/>
    <w:rsid w:val="00F640E5"/>
    <w:rsid w:val="00F65292"/>
    <w:rsid w:val="00F66234"/>
    <w:rsid w:val="00F70178"/>
    <w:rsid w:val="00F7278C"/>
    <w:rsid w:val="00F728F5"/>
    <w:rsid w:val="00F7361B"/>
    <w:rsid w:val="00F73768"/>
    <w:rsid w:val="00F75CA3"/>
    <w:rsid w:val="00F76488"/>
    <w:rsid w:val="00F76B77"/>
    <w:rsid w:val="00F80238"/>
    <w:rsid w:val="00F83572"/>
    <w:rsid w:val="00F8357C"/>
    <w:rsid w:val="00F85E4C"/>
    <w:rsid w:val="00F86215"/>
    <w:rsid w:val="00F86688"/>
    <w:rsid w:val="00F8713D"/>
    <w:rsid w:val="00F8752E"/>
    <w:rsid w:val="00F87ECD"/>
    <w:rsid w:val="00F90B68"/>
    <w:rsid w:val="00F91652"/>
    <w:rsid w:val="00F91888"/>
    <w:rsid w:val="00F934AF"/>
    <w:rsid w:val="00F947AE"/>
    <w:rsid w:val="00F94EF4"/>
    <w:rsid w:val="00F9789D"/>
    <w:rsid w:val="00FA0A5E"/>
    <w:rsid w:val="00FA1C4A"/>
    <w:rsid w:val="00FA209F"/>
    <w:rsid w:val="00FA3625"/>
    <w:rsid w:val="00FA4893"/>
    <w:rsid w:val="00FA61F0"/>
    <w:rsid w:val="00FA64DA"/>
    <w:rsid w:val="00FA652A"/>
    <w:rsid w:val="00FA72BB"/>
    <w:rsid w:val="00FA7AE7"/>
    <w:rsid w:val="00FA7D7E"/>
    <w:rsid w:val="00FB0CDB"/>
    <w:rsid w:val="00FB1F5A"/>
    <w:rsid w:val="00FB4C0B"/>
    <w:rsid w:val="00FB5937"/>
    <w:rsid w:val="00FB5BF5"/>
    <w:rsid w:val="00FB5EDF"/>
    <w:rsid w:val="00FB6C47"/>
    <w:rsid w:val="00FB702E"/>
    <w:rsid w:val="00FB7E2B"/>
    <w:rsid w:val="00FC12E7"/>
    <w:rsid w:val="00FC1729"/>
    <w:rsid w:val="00FC20E7"/>
    <w:rsid w:val="00FC21E2"/>
    <w:rsid w:val="00FC2993"/>
    <w:rsid w:val="00FC2995"/>
    <w:rsid w:val="00FC2A08"/>
    <w:rsid w:val="00FC345F"/>
    <w:rsid w:val="00FC45BF"/>
    <w:rsid w:val="00FC4B72"/>
    <w:rsid w:val="00FC4D89"/>
    <w:rsid w:val="00FC5206"/>
    <w:rsid w:val="00FD028C"/>
    <w:rsid w:val="00FD2217"/>
    <w:rsid w:val="00FD3FBF"/>
    <w:rsid w:val="00FD4477"/>
    <w:rsid w:val="00FD52D9"/>
    <w:rsid w:val="00FD5AA1"/>
    <w:rsid w:val="00FD6DD0"/>
    <w:rsid w:val="00FD76CC"/>
    <w:rsid w:val="00FD7AAD"/>
    <w:rsid w:val="00FE097C"/>
    <w:rsid w:val="00FE0CF9"/>
    <w:rsid w:val="00FE3F4D"/>
    <w:rsid w:val="00FE45A9"/>
    <w:rsid w:val="00FE5074"/>
    <w:rsid w:val="00FE5649"/>
    <w:rsid w:val="00FE5DBC"/>
    <w:rsid w:val="00FE6FDC"/>
    <w:rsid w:val="00FE71D7"/>
    <w:rsid w:val="00FF014F"/>
    <w:rsid w:val="00FF03D7"/>
    <w:rsid w:val="00FF5EA7"/>
    <w:rsid w:val="00FF5F2B"/>
    <w:rsid w:val="00FF6451"/>
    <w:rsid w:val="00FF79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style="mso-position-vertical-relative:page;v-text-anchor:bottom" fill="f" fillcolor="white" stroke="f">
      <v:fill color="white" on="f"/>
      <v:stroke on="f"/>
      <v:textbox inset="0,0,0,0"/>
      <o:colormru v:ext="edit" colors="#ddd,#f8f8f8"/>
    </o:shapedefaults>
    <o:shapelayout v:ext="edit">
      <o:idmap v:ext="edit" data="1"/>
    </o:shapelayout>
  </w:shapeDefaults>
  <w:decimalSymbol w:val="."/>
  <w:listSeparator w:val=","/>
  <w14:docId w14:val="51510F72"/>
  <w15:docId w15:val="{B04C0486-0D97-4A1E-8540-2549F91B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qFormat="1"/>
    <w:lsdException w:name="heading 7" w:unhideWhenUsed="1" w:qFormat="1"/>
    <w:lsdException w:name="heading 8" w:unhideWhenUsed="1" w:qFormat="1"/>
    <w:lsdException w:name="heading 9" w:uiPriority="10"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iPriority="9" w:unhideWhenUsed="1" w:qFormat="1"/>
    <w:lsdException w:name="annotation text" w:locked="1" w:semiHidden="1" w:unhideWhenUsed="1"/>
    <w:lsdException w:name="header" w:locked="1" w:semiHidden="1" w:unhideWhenUsed="1"/>
    <w:lsdException w:name="footer" w:locked="1" w:semiHidden="1" w:unhideWhenUsed="1" w:qFormat="1"/>
    <w:lsdException w:name="index heading" w:locked="1" w:semiHidden="1" w:unhideWhenUsed="1"/>
    <w:lsdException w:name="caption" w:uiPriority="4" w:unhideWhenUsed="1" w:qFormat="1"/>
    <w:lsdException w:name="table of figures" w:locked="1" w:semiHidden="1" w:unhideWhenUsed="1" w:qFormat="1"/>
    <w:lsdException w:name="envelope address" w:locked="1" w:semiHidden="1" w:unhideWhenUsed="1"/>
    <w:lsdException w:name="envelope return" w:locked="1" w:semiHidden="1" w:unhideWhenUsed="1"/>
    <w:lsdException w:name="footnote reference" w:locked="1" w:semiHidden="1" w:uiPriority="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qFormat="1"/>
    <w:lsdException w:name="List Number" w:locked="1" w:semiHidden="1" w:uiPriority="2"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qFormat="1"/>
    <w:lsdException w:name="List Bullet 3" w:locked="1" w:semiHidden="1" w:uiPriority="2" w:unhideWhenUsed="1"/>
    <w:lsdException w:name="List Bullet 4" w:locked="1" w:semiHidden="1" w:unhideWhenUsed="1"/>
    <w:lsdException w:name="List Bullet 5" w:locked="1" w:semiHidden="1" w:unhideWhenUsed="1"/>
    <w:lsdException w:name="List Number 2" w:locked="1" w:semiHidden="1" w:uiPriority="2" w:unhideWhenUsed="1" w:qFormat="1"/>
    <w:lsdException w:name="List Number 3" w:locked="1" w:semiHidden="1" w:uiPriority="2" w:unhideWhenUsed="1"/>
    <w:lsdException w:name="List Number 4" w:locked="1" w:semiHidden="1" w:unhideWhenUsed="1"/>
    <w:lsdException w:name="List Number 5" w:locked="1" w:semiHidden="1" w:unhideWhenUsed="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semiHidden="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uiPriority="1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6527B"/>
    <w:pPr>
      <w:spacing w:after="120"/>
    </w:pPr>
    <w:rPr>
      <w:rFonts w:eastAsia="Calibri"/>
      <w:color w:val="000000"/>
    </w:rPr>
  </w:style>
  <w:style w:type="paragraph" w:styleId="Heading1">
    <w:name w:val="heading 1"/>
    <w:next w:val="BodyText"/>
    <w:link w:val="Heading1Char"/>
    <w:uiPriority w:val="1"/>
    <w:qFormat/>
    <w:rsid w:val="0008281F"/>
    <w:pPr>
      <w:keepNext/>
      <w:keepLines/>
      <w:numPr>
        <w:numId w:val="13"/>
      </w:numPr>
      <w:tabs>
        <w:tab w:val="left" w:pos="1134"/>
      </w:tabs>
      <w:spacing w:before="480" w:after="360"/>
      <w:ind w:left="1134" w:hanging="1134"/>
      <w:outlineLvl w:val="0"/>
    </w:pPr>
    <w:rPr>
      <w:rFonts w:eastAsiaTheme="majorEastAsia" w:cstheme="majorBidi"/>
      <w:b/>
      <w:bCs/>
      <w:color w:val="00313C" w:themeColor="accent2"/>
      <w:sz w:val="44"/>
      <w:szCs w:val="28"/>
    </w:rPr>
  </w:style>
  <w:style w:type="paragraph" w:styleId="Heading2">
    <w:name w:val="heading 2"/>
    <w:basedOn w:val="Heading1"/>
    <w:next w:val="BodyText"/>
    <w:link w:val="Heading2Char"/>
    <w:uiPriority w:val="1"/>
    <w:qFormat/>
    <w:rsid w:val="00A90F41"/>
    <w:pPr>
      <w:numPr>
        <w:ilvl w:val="1"/>
      </w:numPr>
      <w:spacing w:before="360" w:after="240"/>
      <w:ind w:left="1134" w:hanging="1134"/>
      <w:outlineLvl w:val="1"/>
    </w:pPr>
    <w:rPr>
      <w:b w:val="0"/>
      <w:sz w:val="32"/>
      <w:szCs w:val="26"/>
    </w:rPr>
  </w:style>
  <w:style w:type="paragraph" w:styleId="Heading3">
    <w:name w:val="heading 3"/>
    <w:basedOn w:val="Heading2"/>
    <w:next w:val="BodyText"/>
    <w:link w:val="Heading3Char"/>
    <w:uiPriority w:val="1"/>
    <w:qFormat/>
    <w:rsid w:val="00E71F2C"/>
    <w:pPr>
      <w:numPr>
        <w:ilvl w:val="2"/>
      </w:numPr>
      <w:ind w:left="1134" w:hanging="1134"/>
      <w:outlineLvl w:val="2"/>
    </w:pPr>
    <w:rPr>
      <w:b/>
      <w:color w:val="auto"/>
      <w:sz w:val="26"/>
    </w:rPr>
  </w:style>
  <w:style w:type="paragraph" w:styleId="Heading4">
    <w:name w:val="heading 4"/>
    <w:basedOn w:val="Heading3"/>
    <w:next w:val="BodyText"/>
    <w:link w:val="Heading4Char"/>
    <w:uiPriority w:val="1"/>
    <w:qFormat/>
    <w:rsid w:val="00D1044D"/>
    <w:pPr>
      <w:numPr>
        <w:ilvl w:val="0"/>
        <w:numId w:val="0"/>
      </w:numPr>
      <w:spacing w:before="240" w:after="120"/>
      <w:outlineLvl w:val="3"/>
    </w:pPr>
    <w:rPr>
      <w:iCs/>
      <w:color w:val="007E9A" w:themeColor="accent1" w:themeShade="BF"/>
      <w:spacing w:val="1"/>
      <w:sz w:val="24"/>
    </w:rPr>
  </w:style>
  <w:style w:type="paragraph" w:styleId="Heading5">
    <w:name w:val="heading 5"/>
    <w:basedOn w:val="Heading4"/>
    <w:next w:val="BodyText"/>
    <w:link w:val="Heading5Char"/>
    <w:uiPriority w:val="1"/>
    <w:qFormat/>
    <w:rsid w:val="00C80108"/>
    <w:pPr>
      <w:outlineLvl w:val="4"/>
    </w:pPr>
    <w:rPr>
      <w:color w:val="auto"/>
      <w:sz w:val="22"/>
    </w:rPr>
  </w:style>
  <w:style w:type="paragraph" w:styleId="Heading6">
    <w:name w:val="heading 6"/>
    <w:basedOn w:val="Normal"/>
    <w:next w:val="Normal"/>
    <w:link w:val="Heading6Char"/>
    <w:uiPriority w:val="99"/>
    <w:semiHidden/>
    <w:qFormat/>
    <w:rsid w:val="001249CC"/>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9"/>
    <w:semiHidden/>
    <w:qFormat/>
    <w:locked/>
    <w:rsid w:val="00DB55B9"/>
    <w:pPr>
      <w:spacing w:before="240" w:after="60"/>
      <w:outlineLvl w:val="6"/>
    </w:pPr>
    <w:rPr>
      <w:rFonts w:asciiTheme="minorHAnsi" w:hAnsiTheme="minorHAnsi" w:cstheme="majorBidi"/>
      <w:sz w:val="24"/>
      <w:szCs w:val="24"/>
    </w:rPr>
  </w:style>
  <w:style w:type="paragraph" w:styleId="Heading8">
    <w:name w:val="heading 8"/>
    <w:basedOn w:val="Normal"/>
    <w:next w:val="Normal"/>
    <w:link w:val="Heading8Char"/>
    <w:uiPriority w:val="99"/>
    <w:semiHidden/>
    <w:qFormat/>
    <w:locked/>
    <w:rsid w:val="00DB55B9"/>
    <w:pPr>
      <w:spacing w:before="240" w:after="60"/>
      <w:outlineLvl w:val="7"/>
    </w:pPr>
    <w:rPr>
      <w:rFonts w:asciiTheme="minorHAnsi" w:hAnsiTheme="minorHAnsi" w:cstheme="majorBidi"/>
      <w:i/>
      <w:iCs/>
      <w:sz w:val="24"/>
      <w:szCs w:val="24"/>
    </w:rPr>
  </w:style>
  <w:style w:type="paragraph" w:styleId="Heading9">
    <w:name w:val="heading 9"/>
    <w:aliases w:val="Appendix Heading 1"/>
    <w:basedOn w:val="AppendixHeading1base"/>
    <w:next w:val="BodyText"/>
    <w:link w:val="Heading9Char"/>
    <w:uiPriority w:val="10"/>
    <w:locked/>
    <w:rsid w:val="00D1044D"/>
    <w:pPr>
      <w:spacing w:after="1080"/>
      <w:outlineLvl w:val="8"/>
    </w:pPr>
    <w:rPr>
      <w:color w:val="00313C"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08281F"/>
    <w:rPr>
      <w:rFonts w:eastAsiaTheme="majorEastAsia" w:cstheme="majorBidi"/>
      <w:b/>
      <w:bCs/>
      <w:color w:val="00313C" w:themeColor="accent2"/>
      <w:sz w:val="44"/>
      <w:szCs w:val="28"/>
    </w:rPr>
  </w:style>
  <w:style w:type="character" w:customStyle="1" w:styleId="Heading2Char">
    <w:name w:val="Heading 2 Char"/>
    <w:basedOn w:val="DefaultParagraphFont"/>
    <w:link w:val="Heading2"/>
    <w:uiPriority w:val="1"/>
    <w:locked/>
    <w:rsid w:val="00A90F41"/>
    <w:rPr>
      <w:rFonts w:eastAsiaTheme="majorEastAsia" w:cstheme="majorBidi"/>
      <w:bCs/>
      <w:color w:val="00313C" w:themeColor="accent2"/>
      <w:sz w:val="32"/>
      <w:szCs w:val="26"/>
    </w:rPr>
  </w:style>
  <w:style w:type="character" w:customStyle="1" w:styleId="Heading3Char">
    <w:name w:val="Heading 3 Char"/>
    <w:basedOn w:val="DefaultParagraphFont"/>
    <w:link w:val="Heading3"/>
    <w:uiPriority w:val="1"/>
    <w:locked/>
    <w:rsid w:val="00E71F2C"/>
    <w:rPr>
      <w:rFonts w:eastAsiaTheme="majorEastAsia" w:cstheme="majorBidi"/>
      <w:b/>
      <w:bCs/>
      <w:sz w:val="26"/>
      <w:szCs w:val="26"/>
    </w:rPr>
  </w:style>
  <w:style w:type="character" w:customStyle="1" w:styleId="Heading4Char">
    <w:name w:val="Heading 4 Char"/>
    <w:basedOn w:val="DefaultParagraphFont"/>
    <w:link w:val="Heading4"/>
    <w:uiPriority w:val="1"/>
    <w:locked/>
    <w:rsid w:val="00D1044D"/>
    <w:rPr>
      <w:rFonts w:eastAsiaTheme="majorEastAsia" w:cstheme="majorBidi"/>
      <w:b/>
      <w:bCs/>
      <w:iCs/>
      <w:color w:val="007E9A" w:themeColor="accent1" w:themeShade="BF"/>
      <w:spacing w:val="1"/>
      <w:sz w:val="24"/>
      <w:szCs w:val="26"/>
    </w:rPr>
  </w:style>
  <w:style w:type="character" w:customStyle="1" w:styleId="Heading5Char">
    <w:name w:val="Heading 5 Char"/>
    <w:basedOn w:val="DefaultParagraphFont"/>
    <w:link w:val="Heading5"/>
    <w:uiPriority w:val="1"/>
    <w:locked/>
    <w:rsid w:val="00C80108"/>
    <w:rPr>
      <w:rFonts w:eastAsiaTheme="majorEastAsia" w:cstheme="majorBidi"/>
      <w:b/>
      <w:bCs/>
      <w:iCs/>
      <w:spacing w:val="1"/>
      <w:szCs w:val="26"/>
    </w:rPr>
  </w:style>
  <w:style w:type="character" w:customStyle="1" w:styleId="Heading6Char">
    <w:name w:val="Heading 6 Char"/>
    <w:basedOn w:val="DefaultParagraphFont"/>
    <w:link w:val="Heading6"/>
    <w:uiPriority w:val="99"/>
    <w:semiHidden/>
    <w:locked/>
    <w:rsid w:val="00DB55B9"/>
    <w:rPr>
      <w:rFonts w:eastAsiaTheme="majorEastAsia" w:cstheme="majorBidi"/>
      <w:i/>
      <w:iCs/>
      <w:color w:val="000000"/>
    </w:rPr>
  </w:style>
  <w:style w:type="character" w:customStyle="1" w:styleId="Heading7Char">
    <w:name w:val="Heading 7 Char"/>
    <w:basedOn w:val="DefaultParagraphFont"/>
    <w:link w:val="Heading7"/>
    <w:uiPriority w:val="99"/>
    <w:semiHidden/>
    <w:locked/>
    <w:rsid w:val="00DB55B9"/>
    <w:rPr>
      <w:rFonts w:asciiTheme="minorHAnsi" w:eastAsia="Calibri" w:hAnsiTheme="minorHAnsi" w:cstheme="majorBidi"/>
      <w:color w:val="000000"/>
      <w:sz w:val="24"/>
      <w:szCs w:val="24"/>
    </w:rPr>
  </w:style>
  <w:style w:type="character" w:customStyle="1" w:styleId="Heading8Char">
    <w:name w:val="Heading 8 Char"/>
    <w:basedOn w:val="DefaultParagraphFont"/>
    <w:link w:val="Heading8"/>
    <w:uiPriority w:val="99"/>
    <w:semiHidden/>
    <w:locked/>
    <w:rsid w:val="00DB55B9"/>
    <w:rPr>
      <w:rFonts w:asciiTheme="minorHAnsi" w:eastAsia="Calibri" w:hAnsiTheme="minorHAnsi" w:cstheme="majorBidi"/>
      <w:i/>
      <w:iCs/>
      <w:color w:val="000000"/>
      <w:sz w:val="24"/>
      <w:szCs w:val="24"/>
    </w:rPr>
  </w:style>
  <w:style w:type="character" w:customStyle="1" w:styleId="Heading9Char">
    <w:name w:val="Heading 9 Char"/>
    <w:aliases w:val="Appendix Heading 1 Char"/>
    <w:basedOn w:val="DefaultParagraphFont"/>
    <w:link w:val="Heading9"/>
    <w:uiPriority w:val="10"/>
    <w:locked/>
    <w:rsid w:val="00D1044D"/>
    <w:rPr>
      <w:rFonts w:eastAsiaTheme="majorEastAsia" w:cstheme="majorBidi"/>
      <w:b/>
      <w:bCs/>
      <w:color w:val="00313C" w:themeColor="accent2"/>
      <w:sz w:val="44"/>
      <w:szCs w:val="28"/>
    </w:rPr>
  </w:style>
  <w:style w:type="paragraph" w:styleId="Header">
    <w:name w:val="header"/>
    <w:basedOn w:val="Normal"/>
    <w:link w:val="HeaderChar"/>
    <w:uiPriority w:val="99"/>
    <w:semiHidden/>
    <w:rsid w:val="00944443"/>
    <w:rPr>
      <w:caps/>
      <w:color w:val="FFFFFF"/>
      <w:spacing w:val="16"/>
    </w:rPr>
  </w:style>
  <w:style w:type="character" w:customStyle="1" w:styleId="HeaderChar">
    <w:name w:val="Header Char"/>
    <w:basedOn w:val="DefaultParagraphFont"/>
    <w:link w:val="Header"/>
    <w:uiPriority w:val="99"/>
    <w:semiHidden/>
    <w:locked/>
    <w:rsid w:val="00DB55B9"/>
    <w:rPr>
      <w:rFonts w:eastAsia="Calibri"/>
      <w:caps/>
      <w:color w:val="FFFFFF"/>
      <w:spacing w:val="16"/>
    </w:rPr>
  </w:style>
  <w:style w:type="paragraph" w:styleId="Footer">
    <w:name w:val="footer"/>
    <w:basedOn w:val="BodyText"/>
    <w:link w:val="FooterChar"/>
    <w:uiPriority w:val="99"/>
    <w:qFormat/>
    <w:rsid w:val="00DC2413"/>
    <w:pPr>
      <w:tabs>
        <w:tab w:val="center" w:pos="4513"/>
        <w:tab w:val="right" w:pos="9026"/>
      </w:tabs>
      <w:spacing w:before="0" w:line="220" w:lineRule="atLeast"/>
    </w:pPr>
    <w:rPr>
      <w:color w:val="auto"/>
      <w:sz w:val="16"/>
    </w:rPr>
  </w:style>
  <w:style w:type="character" w:customStyle="1" w:styleId="FooterChar">
    <w:name w:val="Footer Char"/>
    <w:basedOn w:val="DefaultParagraphFont"/>
    <w:link w:val="Footer"/>
    <w:uiPriority w:val="99"/>
    <w:locked/>
    <w:rsid w:val="00DC2413"/>
    <w:rPr>
      <w:rFonts w:eastAsia="Calibri"/>
      <w:sz w:val="16"/>
    </w:rPr>
  </w:style>
  <w:style w:type="paragraph" w:styleId="BalloonText">
    <w:name w:val="Balloon Text"/>
    <w:basedOn w:val="Normal"/>
    <w:link w:val="BalloonTextChar"/>
    <w:uiPriority w:val="99"/>
    <w:semiHidden/>
    <w:locked/>
    <w:rsid w:val="00064612"/>
    <w:pPr>
      <w:spacing w:after="0"/>
    </w:pPr>
    <w:rPr>
      <w:rFonts w:ascii="Tahoma" w:hAnsi="Tahoma" w:cs="Tahoma"/>
      <w:sz w:val="16"/>
      <w:szCs w:val="16"/>
    </w:rPr>
  </w:style>
  <w:style w:type="paragraph" w:styleId="ListBullet">
    <w:name w:val="List Bullet"/>
    <w:basedOn w:val="BodyText"/>
    <w:uiPriority w:val="99"/>
    <w:qFormat/>
    <w:rsid w:val="00D349D1"/>
    <w:pPr>
      <w:numPr>
        <w:numId w:val="5"/>
      </w:numPr>
      <w:tabs>
        <w:tab w:val="left" w:pos="397"/>
      </w:tabs>
      <w:spacing w:before="60" w:after="60"/>
      <w:ind w:left="198" w:hanging="198"/>
    </w:pPr>
  </w:style>
  <w:style w:type="paragraph" w:styleId="ListNumber">
    <w:name w:val="List Number"/>
    <w:basedOn w:val="BodyText"/>
    <w:uiPriority w:val="2"/>
    <w:qFormat/>
    <w:rsid w:val="00D349D1"/>
    <w:pPr>
      <w:numPr>
        <w:numId w:val="8"/>
      </w:numPr>
      <w:tabs>
        <w:tab w:val="left" w:pos="397"/>
      </w:tabs>
      <w:ind w:left="397" w:hanging="397"/>
    </w:pPr>
  </w:style>
  <w:style w:type="paragraph" w:styleId="ListBullet2">
    <w:name w:val="List Bullet 2"/>
    <w:basedOn w:val="ListBullet"/>
    <w:uiPriority w:val="99"/>
    <w:qFormat/>
    <w:rsid w:val="00D349D1"/>
    <w:pPr>
      <w:numPr>
        <w:ilvl w:val="1"/>
      </w:numPr>
      <w:tabs>
        <w:tab w:val="clear" w:pos="397"/>
        <w:tab w:val="left" w:pos="794"/>
      </w:tabs>
      <w:ind w:left="794" w:hanging="357"/>
    </w:pPr>
  </w:style>
  <w:style w:type="paragraph" w:styleId="TOC1">
    <w:name w:val="toc 1"/>
    <w:basedOn w:val="BodyText"/>
    <w:next w:val="TOC2"/>
    <w:uiPriority w:val="39"/>
    <w:unhideWhenUsed/>
    <w:rsid w:val="00DC2413"/>
    <w:pPr>
      <w:pBdr>
        <w:top w:val="single" w:sz="4" w:space="1" w:color="00313C" w:themeColor="accent2"/>
        <w:left w:val="single" w:sz="4" w:space="4" w:color="00313C" w:themeColor="accent2"/>
        <w:bottom w:val="single" w:sz="4" w:space="1" w:color="00313C" w:themeColor="accent2"/>
        <w:right w:val="single" w:sz="4" w:space="4" w:color="00313C" w:themeColor="accent2"/>
      </w:pBdr>
      <w:shd w:val="clear" w:color="auto" w:fill="00313C" w:themeFill="accent2"/>
      <w:tabs>
        <w:tab w:val="left" w:pos="737"/>
        <w:tab w:val="right" w:pos="9639"/>
      </w:tabs>
      <w:spacing w:before="240" w:after="180"/>
    </w:pPr>
    <w:rPr>
      <w:b/>
      <w:noProof/>
      <w:color w:val="FFFFFF"/>
    </w:rPr>
  </w:style>
  <w:style w:type="paragraph" w:styleId="TOC2">
    <w:name w:val="toc 2"/>
    <w:basedOn w:val="BodyText"/>
    <w:uiPriority w:val="39"/>
    <w:unhideWhenUsed/>
    <w:rsid w:val="00A23FE4"/>
    <w:pPr>
      <w:tabs>
        <w:tab w:val="left" w:pos="737"/>
        <w:tab w:val="left" w:pos="1531"/>
        <w:tab w:val="right" w:leader="dot" w:pos="9639"/>
      </w:tabs>
      <w:ind w:right="284"/>
    </w:pPr>
    <w:rPr>
      <w:noProof/>
      <w:color w:val="00313C" w:themeColor="accent2"/>
    </w:rPr>
  </w:style>
  <w:style w:type="table" w:styleId="TableGrid">
    <w:name w:val="Table Grid"/>
    <w:basedOn w:val="TableNormal"/>
    <w:uiPriority w:val="99"/>
    <w:rsid w:val="006F4826"/>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character" w:styleId="PageNumber">
    <w:name w:val="page number"/>
    <w:basedOn w:val="DefaultParagraphFont"/>
    <w:uiPriority w:val="99"/>
    <w:semiHidden/>
    <w:rsid w:val="00752473"/>
    <w:rPr>
      <w:rFonts w:ascii="Calibri" w:hAnsi="Calibri" w:cs="Times New Roman"/>
      <w:sz w:val="16"/>
    </w:rPr>
  </w:style>
  <w:style w:type="paragraph" w:styleId="TOC3">
    <w:name w:val="toc 3"/>
    <w:basedOn w:val="BodyText"/>
    <w:uiPriority w:val="39"/>
    <w:unhideWhenUsed/>
    <w:rsid w:val="00A23FE4"/>
    <w:pPr>
      <w:tabs>
        <w:tab w:val="left" w:pos="1531"/>
        <w:tab w:val="right" w:leader="dot" w:pos="9639"/>
      </w:tabs>
      <w:spacing w:before="60"/>
      <w:ind w:left="737" w:right="284"/>
    </w:pPr>
    <w:rPr>
      <w:color w:val="00313C" w:themeColor="accent2"/>
    </w:rPr>
  </w:style>
  <w:style w:type="paragraph" w:customStyle="1" w:styleId="CoverTitle">
    <w:name w:val="CoverTitle"/>
    <w:next w:val="CoverSubtitle"/>
    <w:uiPriority w:val="12"/>
    <w:qFormat/>
    <w:rsid w:val="00F76488"/>
    <w:pPr>
      <w:spacing w:after="170" w:line="216" w:lineRule="auto"/>
    </w:pPr>
    <w:rPr>
      <w:rFonts w:eastAsiaTheme="majorEastAsia" w:cstheme="majorBidi"/>
      <w:b/>
      <w:color w:val="00313C" w:themeColor="accent2"/>
      <w:spacing w:val="5"/>
      <w:kern w:val="28"/>
      <w:sz w:val="80"/>
      <w:szCs w:val="52"/>
    </w:rPr>
  </w:style>
  <w:style w:type="paragraph" w:customStyle="1" w:styleId="PartTitle">
    <w:name w:val="PartTitle"/>
    <w:next w:val="PartSubtitle"/>
    <w:uiPriority w:val="15"/>
    <w:qFormat/>
    <w:rsid w:val="004E5109"/>
    <w:pPr>
      <w:keepNext/>
      <w:tabs>
        <w:tab w:val="left" w:pos="2552"/>
      </w:tabs>
      <w:ind w:left="2552" w:hanging="2552"/>
      <w:outlineLvl w:val="0"/>
    </w:pPr>
    <w:rPr>
      <w:rFonts w:eastAsia="Calibri"/>
      <w:b/>
      <w:color w:val="007E9A" w:themeColor="accent1" w:themeShade="BF"/>
      <w:sz w:val="80"/>
    </w:rPr>
  </w:style>
  <w:style w:type="paragraph" w:customStyle="1" w:styleId="PartSubtitle">
    <w:name w:val="PartSubtitle"/>
    <w:basedOn w:val="PartTitle"/>
    <w:next w:val="BodyText"/>
    <w:uiPriority w:val="15"/>
    <w:qFormat/>
    <w:rsid w:val="00D1044D"/>
    <w:pPr>
      <w:spacing w:before="360" w:after="240" w:line="340" w:lineRule="atLeast"/>
      <w:outlineLvl w:val="9"/>
    </w:pPr>
    <w:rPr>
      <w:b w:val="0"/>
      <w:color w:val="00313C" w:themeColor="accent2"/>
      <w:sz w:val="34"/>
    </w:rPr>
  </w:style>
  <w:style w:type="paragraph" w:customStyle="1" w:styleId="ListofFiguresandTablesTOCHeading">
    <w:name w:val="List of Figures and Tables TOC Heading"/>
    <w:basedOn w:val="TOCHeading"/>
    <w:next w:val="TableofFigures"/>
    <w:uiPriority w:val="14"/>
    <w:qFormat/>
    <w:rsid w:val="00D1044D"/>
  </w:style>
  <w:style w:type="paragraph" w:styleId="ListBullet3">
    <w:name w:val="List Bullet 3"/>
    <w:basedOn w:val="ListBullet2"/>
    <w:uiPriority w:val="2"/>
    <w:rsid w:val="00D349D1"/>
    <w:pPr>
      <w:numPr>
        <w:ilvl w:val="0"/>
        <w:numId w:val="15"/>
      </w:numPr>
      <w:tabs>
        <w:tab w:val="clear" w:pos="794"/>
        <w:tab w:val="left" w:pos="851"/>
      </w:tabs>
      <w:ind w:left="1497" w:hanging="340"/>
    </w:pPr>
  </w:style>
  <w:style w:type="paragraph" w:styleId="FootnoteText">
    <w:name w:val="footnote text"/>
    <w:basedOn w:val="BodyText"/>
    <w:link w:val="FootnoteTextChar"/>
    <w:uiPriority w:val="9"/>
    <w:qFormat/>
    <w:rsid w:val="00DC2413"/>
    <w:pPr>
      <w:spacing w:before="60" w:line="180" w:lineRule="atLeast"/>
    </w:pPr>
    <w:rPr>
      <w:sz w:val="16"/>
      <w:szCs w:val="20"/>
    </w:rPr>
  </w:style>
  <w:style w:type="character" w:customStyle="1" w:styleId="FootnoteTextChar">
    <w:name w:val="Footnote Text Char"/>
    <w:basedOn w:val="DefaultParagraphFont"/>
    <w:link w:val="FootnoteText"/>
    <w:uiPriority w:val="9"/>
    <w:locked/>
    <w:rsid w:val="00DC2413"/>
    <w:rPr>
      <w:rFonts w:eastAsia="Calibri"/>
      <w:color w:val="000000"/>
      <w:sz w:val="16"/>
      <w:szCs w:val="20"/>
    </w:rPr>
  </w:style>
  <w:style w:type="paragraph" w:customStyle="1" w:styleId="FootnoteHeading">
    <w:name w:val="Footnote Heading"/>
    <w:basedOn w:val="FootnoteText"/>
    <w:uiPriority w:val="9"/>
    <w:qFormat/>
    <w:rsid w:val="007A01EB"/>
    <w:rPr>
      <w:b/>
    </w:rPr>
  </w:style>
  <w:style w:type="paragraph" w:customStyle="1" w:styleId="FigureTableSource">
    <w:name w:val="Figure/Table Source"/>
    <w:basedOn w:val="BodyText"/>
    <w:next w:val="BodyText"/>
    <w:uiPriority w:val="4"/>
    <w:qFormat/>
    <w:rsid w:val="00DC2413"/>
    <w:pPr>
      <w:tabs>
        <w:tab w:val="left" w:pos="539"/>
      </w:tabs>
      <w:spacing w:after="240" w:line="180" w:lineRule="atLeast"/>
    </w:pPr>
    <w:rPr>
      <w:sz w:val="16"/>
      <w:szCs w:val="20"/>
    </w:rPr>
  </w:style>
  <w:style w:type="paragraph" w:customStyle="1" w:styleId="TableText">
    <w:name w:val="TableText"/>
    <w:basedOn w:val="Normal"/>
    <w:uiPriority w:val="5"/>
    <w:qFormat/>
    <w:rsid w:val="00DC2413"/>
    <w:pPr>
      <w:spacing w:before="60" w:after="60"/>
    </w:pPr>
    <w:rPr>
      <w:sz w:val="18"/>
    </w:rPr>
  </w:style>
  <w:style w:type="paragraph" w:customStyle="1" w:styleId="TableBullet">
    <w:name w:val="TableBullet"/>
    <w:basedOn w:val="TableText"/>
    <w:next w:val="TableText"/>
    <w:uiPriority w:val="5"/>
    <w:qFormat/>
    <w:rsid w:val="006131D3"/>
    <w:pPr>
      <w:numPr>
        <w:numId w:val="7"/>
      </w:numPr>
    </w:pPr>
  </w:style>
  <w:style w:type="paragraph" w:customStyle="1" w:styleId="RowHeading">
    <w:name w:val="RowHeading"/>
    <w:basedOn w:val="TableText"/>
    <w:next w:val="TableText"/>
    <w:uiPriority w:val="5"/>
    <w:qFormat/>
    <w:rsid w:val="00FB6C47"/>
    <w:rPr>
      <w:b/>
      <w:color w:val="auto"/>
    </w:rPr>
  </w:style>
  <w:style w:type="paragraph" w:customStyle="1" w:styleId="ColumnHeading">
    <w:name w:val="ColumnHeading"/>
    <w:basedOn w:val="TableText"/>
    <w:uiPriority w:val="5"/>
    <w:qFormat/>
    <w:rsid w:val="00786A8D"/>
    <w:pPr>
      <w:spacing w:after="0" w:line="180" w:lineRule="atLeast"/>
    </w:pPr>
    <w:rPr>
      <w:b/>
      <w:caps/>
      <w:color w:val="FFFFFF"/>
      <w:sz w:val="16"/>
    </w:rPr>
  </w:style>
  <w:style w:type="paragraph" w:customStyle="1" w:styleId="CoverSubtitle">
    <w:name w:val="CoverSubtitle"/>
    <w:next w:val="BodyText"/>
    <w:uiPriority w:val="12"/>
    <w:qFormat/>
    <w:rsid w:val="0024666C"/>
    <w:pPr>
      <w:numPr>
        <w:ilvl w:val="1"/>
      </w:numPr>
      <w:spacing w:after="170"/>
    </w:pPr>
    <w:rPr>
      <w:rFonts w:eastAsiaTheme="majorEastAsia" w:cstheme="majorBidi"/>
      <w:iCs/>
      <w:color w:val="000000" w:themeColor="text2"/>
      <w:spacing w:val="15"/>
      <w:sz w:val="34"/>
      <w:szCs w:val="24"/>
    </w:rPr>
  </w:style>
  <w:style w:type="paragraph" w:customStyle="1" w:styleId="BackCoverContactHeading">
    <w:name w:val="BackCover ContactHeading"/>
    <w:next w:val="BackCoverContactDetails"/>
    <w:uiPriority w:val="18"/>
    <w:qFormat/>
    <w:rsid w:val="00DC2413"/>
    <w:pPr>
      <w:spacing w:before="360" w:after="60"/>
    </w:pPr>
    <w:rPr>
      <w:rFonts w:eastAsia="Calibri"/>
      <w:caps/>
      <w:sz w:val="18"/>
      <w:szCs w:val="20"/>
    </w:rPr>
  </w:style>
  <w:style w:type="paragraph" w:customStyle="1" w:styleId="BackCoverContactDetails">
    <w:name w:val="BackCover ContactDetails"/>
    <w:uiPriority w:val="18"/>
    <w:qFormat/>
    <w:rsid w:val="00DC2413"/>
    <w:pPr>
      <w:tabs>
        <w:tab w:val="left" w:pos="199"/>
      </w:tabs>
    </w:pPr>
    <w:rPr>
      <w:rFonts w:eastAsia="Calibri"/>
      <w:sz w:val="18"/>
    </w:rPr>
  </w:style>
  <w:style w:type="character" w:customStyle="1" w:styleId="BackCoverContactBold">
    <w:name w:val="BackCover ContactBold"/>
    <w:basedOn w:val="DefaultParagraphFont"/>
    <w:uiPriority w:val="18"/>
    <w:qFormat/>
    <w:rsid w:val="00D1044D"/>
    <w:rPr>
      <w:b/>
    </w:rPr>
  </w:style>
  <w:style w:type="paragraph" w:styleId="TOCHeading">
    <w:name w:val="TOC Heading"/>
    <w:basedOn w:val="Heading1"/>
    <w:next w:val="Normal"/>
    <w:link w:val="TOCHeadingChar"/>
    <w:uiPriority w:val="19"/>
    <w:semiHidden/>
    <w:rsid w:val="00462182"/>
    <w:pPr>
      <w:numPr>
        <w:numId w:val="0"/>
      </w:numPr>
      <w:spacing w:after="240"/>
      <w:outlineLvl w:val="1"/>
    </w:pPr>
    <w:rPr>
      <w:bCs w:val="0"/>
    </w:rPr>
  </w:style>
  <w:style w:type="character" w:styleId="Hyperlink">
    <w:name w:val="Hyperlink"/>
    <w:basedOn w:val="DefaultParagraphFont"/>
    <w:uiPriority w:val="99"/>
    <w:qFormat/>
    <w:rsid w:val="008631BE"/>
    <w:rPr>
      <w:rFonts w:cs="Times New Roman"/>
      <w:color w:val="007E9A" w:themeColor="accent1" w:themeShade="BF"/>
      <w:u w:val="none"/>
    </w:rPr>
  </w:style>
  <w:style w:type="paragraph" w:styleId="TOC4">
    <w:name w:val="toc 4"/>
    <w:basedOn w:val="Normal"/>
    <w:next w:val="Normal"/>
    <w:autoRedefine/>
    <w:uiPriority w:val="99"/>
    <w:semiHidden/>
    <w:rsid w:val="00FE3F4D"/>
    <w:pPr>
      <w:spacing w:after="100"/>
      <w:ind w:left="660"/>
    </w:pPr>
  </w:style>
  <w:style w:type="paragraph" w:styleId="TOC9">
    <w:name w:val="toc 9"/>
    <w:basedOn w:val="Normal"/>
    <w:next w:val="Normal"/>
    <w:autoRedefine/>
    <w:uiPriority w:val="99"/>
    <w:semiHidden/>
    <w:rsid w:val="00FE3F4D"/>
    <w:pPr>
      <w:spacing w:after="100"/>
      <w:ind w:left="1760"/>
    </w:pPr>
  </w:style>
  <w:style w:type="character" w:customStyle="1" w:styleId="BalloonTextChar">
    <w:name w:val="Balloon Text Char"/>
    <w:basedOn w:val="DefaultParagraphFont"/>
    <w:link w:val="BalloonText"/>
    <w:uiPriority w:val="99"/>
    <w:semiHidden/>
    <w:rsid w:val="00DB55B9"/>
    <w:rPr>
      <w:rFonts w:ascii="Tahoma" w:eastAsia="Calibri" w:hAnsi="Tahoma" w:cs="Tahoma"/>
      <w:color w:val="000000"/>
      <w:sz w:val="16"/>
      <w:szCs w:val="16"/>
    </w:rPr>
  </w:style>
  <w:style w:type="paragraph" w:styleId="Caption">
    <w:name w:val="caption"/>
    <w:basedOn w:val="BodyText"/>
    <w:next w:val="BodyText"/>
    <w:uiPriority w:val="4"/>
    <w:qFormat/>
    <w:rsid w:val="00B26878"/>
    <w:pPr>
      <w:keepNext/>
      <w:spacing w:before="180" w:after="180"/>
      <w:contextualSpacing/>
    </w:pPr>
    <w:rPr>
      <w:b/>
      <w:bCs/>
      <w:color w:val="007E9A" w:themeColor="accent1" w:themeShade="BF"/>
      <w:sz w:val="20"/>
      <w:szCs w:val="18"/>
    </w:rPr>
  </w:style>
  <w:style w:type="paragraph" w:customStyle="1" w:styleId="Headerurl">
    <w:name w:val="Header url"/>
    <w:basedOn w:val="Header"/>
    <w:uiPriority w:val="99"/>
    <w:semiHidden/>
    <w:rsid w:val="00944443"/>
    <w:pPr>
      <w:tabs>
        <w:tab w:val="center" w:pos="4153"/>
        <w:tab w:val="right" w:pos="8306"/>
      </w:tabs>
      <w:spacing w:after="0"/>
    </w:pPr>
    <w:rPr>
      <w:b/>
      <w:color w:val="00313C"/>
      <w:szCs w:val="24"/>
    </w:rPr>
  </w:style>
  <w:style w:type="character" w:customStyle="1" w:styleId="PartNumber">
    <w:name w:val="PartNumber"/>
    <w:basedOn w:val="DefaultParagraphFont"/>
    <w:uiPriority w:val="15"/>
    <w:qFormat/>
    <w:rsid w:val="00D1044D"/>
    <w:rPr>
      <w:color w:val="00313C" w:themeColor="accent2"/>
    </w:rPr>
  </w:style>
  <w:style w:type="paragraph" w:customStyle="1" w:styleId="Heading1notnumbered">
    <w:name w:val="Heading 1 not numbered"/>
    <w:basedOn w:val="Heading1"/>
    <w:next w:val="BodyText"/>
    <w:uiPriority w:val="1"/>
    <w:qFormat/>
    <w:rsid w:val="00D1044D"/>
    <w:pPr>
      <w:numPr>
        <w:numId w:val="0"/>
      </w:numPr>
    </w:pPr>
  </w:style>
  <w:style w:type="paragraph" w:customStyle="1" w:styleId="Heading3notnumbered">
    <w:name w:val="Heading 3 not numbered"/>
    <w:basedOn w:val="Heading3"/>
    <w:next w:val="BodyText"/>
    <w:uiPriority w:val="1"/>
    <w:qFormat/>
    <w:rsid w:val="00752314"/>
    <w:pPr>
      <w:numPr>
        <w:ilvl w:val="0"/>
        <w:numId w:val="0"/>
      </w:numPr>
    </w:pPr>
  </w:style>
  <w:style w:type="paragraph" w:customStyle="1" w:styleId="Heading2notnumbered">
    <w:name w:val="Heading 2 not numbered"/>
    <w:basedOn w:val="Heading2"/>
    <w:next w:val="BodyText"/>
    <w:uiPriority w:val="1"/>
    <w:qFormat/>
    <w:rsid w:val="00752314"/>
    <w:pPr>
      <w:numPr>
        <w:ilvl w:val="0"/>
        <w:numId w:val="0"/>
      </w:numPr>
    </w:pPr>
  </w:style>
  <w:style w:type="paragraph" w:customStyle="1" w:styleId="Heading1noTOC">
    <w:name w:val="Heading 1 no TOC"/>
    <w:basedOn w:val="Heading1notnumbered"/>
    <w:next w:val="BodyText"/>
    <w:uiPriority w:val="1"/>
    <w:qFormat/>
    <w:rsid w:val="0008281F"/>
  </w:style>
  <w:style w:type="character" w:customStyle="1" w:styleId="TOCHeadingChar">
    <w:name w:val="TOC Heading Char"/>
    <w:basedOn w:val="DefaultParagraphFont"/>
    <w:link w:val="TOCHeading"/>
    <w:uiPriority w:val="19"/>
    <w:semiHidden/>
    <w:locked/>
    <w:rsid w:val="00DB55B9"/>
    <w:rPr>
      <w:rFonts w:eastAsiaTheme="majorEastAsia" w:cstheme="majorBidi"/>
      <w:b/>
      <w:color w:val="00A9CE" w:themeColor="accent1"/>
      <w:sz w:val="44"/>
      <w:szCs w:val="28"/>
    </w:rPr>
  </w:style>
  <w:style w:type="paragraph" w:styleId="BlockText">
    <w:name w:val="Block Text"/>
    <w:basedOn w:val="Normal"/>
    <w:uiPriority w:val="99"/>
    <w:semiHidden/>
    <w:locked/>
    <w:rsid w:val="00E251B6"/>
    <w:pPr>
      <w:ind w:left="1440" w:right="1440"/>
    </w:pPr>
  </w:style>
  <w:style w:type="paragraph" w:styleId="BodyText">
    <w:name w:val="Body Text"/>
    <w:link w:val="BodyTextChar"/>
    <w:qFormat/>
    <w:locked/>
    <w:rsid w:val="00E71F2C"/>
    <w:pPr>
      <w:spacing w:before="120" w:after="120" w:line="264" w:lineRule="auto"/>
    </w:pPr>
    <w:rPr>
      <w:rFonts w:eastAsia="Calibri"/>
      <w:color w:val="000000"/>
      <w:sz w:val="24"/>
    </w:rPr>
  </w:style>
  <w:style w:type="character" w:customStyle="1" w:styleId="BodyTextChar">
    <w:name w:val="Body Text Char"/>
    <w:basedOn w:val="DefaultParagraphFont"/>
    <w:link w:val="BodyText"/>
    <w:locked/>
    <w:rsid w:val="00E71F2C"/>
    <w:rPr>
      <w:rFonts w:eastAsia="Calibri"/>
      <w:color w:val="000000"/>
      <w:sz w:val="24"/>
    </w:rPr>
  </w:style>
  <w:style w:type="paragraph" w:styleId="BodyText2">
    <w:name w:val="Body Text 2"/>
    <w:basedOn w:val="Normal"/>
    <w:link w:val="BodyText2Char"/>
    <w:uiPriority w:val="99"/>
    <w:semiHidden/>
    <w:locked/>
    <w:rsid w:val="00E251B6"/>
    <w:pPr>
      <w:spacing w:line="480" w:lineRule="auto"/>
    </w:pPr>
  </w:style>
  <w:style w:type="character" w:customStyle="1" w:styleId="BodyText2Char">
    <w:name w:val="Body Text 2 Char"/>
    <w:basedOn w:val="DefaultParagraphFont"/>
    <w:link w:val="BodyText2"/>
    <w:uiPriority w:val="99"/>
    <w:semiHidden/>
    <w:locked/>
    <w:rsid w:val="00DB55B9"/>
    <w:rPr>
      <w:rFonts w:eastAsia="Calibri"/>
      <w:color w:val="000000"/>
    </w:rPr>
  </w:style>
  <w:style w:type="paragraph" w:styleId="BodyText3">
    <w:name w:val="Body Text 3"/>
    <w:basedOn w:val="Normal"/>
    <w:link w:val="BodyText3Char"/>
    <w:uiPriority w:val="99"/>
    <w:semiHidden/>
    <w:locked/>
    <w:rsid w:val="00E251B6"/>
    <w:rPr>
      <w:sz w:val="16"/>
      <w:szCs w:val="16"/>
    </w:rPr>
  </w:style>
  <w:style w:type="character" w:customStyle="1" w:styleId="BodyText3Char">
    <w:name w:val="Body Text 3 Char"/>
    <w:basedOn w:val="DefaultParagraphFont"/>
    <w:link w:val="BodyText3"/>
    <w:uiPriority w:val="99"/>
    <w:semiHidden/>
    <w:locked/>
    <w:rsid w:val="00DB55B9"/>
    <w:rPr>
      <w:rFonts w:eastAsia="Calibri"/>
      <w:color w:val="000000"/>
      <w:sz w:val="16"/>
      <w:szCs w:val="16"/>
    </w:rPr>
  </w:style>
  <w:style w:type="paragraph" w:styleId="BodyTextFirstIndent">
    <w:name w:val="Body Text First Indent"/>
    <w:basedOn w:val="BodyText"/>
    <w:link w:val="BodyTextFirstIndentChar"/>
    <w:uiPriority w:val="99"/>
    <w:semiHidden/>
    <w:locked/>
    <w:rsid w:val="00E251B6"/>
    <w:pPr>
      <w:ind w:firstLine="210"/>
    </w:pPr>
  </w:style>
  <w:style w:type="character" w:customStyle="1" w:styleId="BodyTextFirstIndentChar">
    <w:name w:val="Body Text First Indent Char"/>
    <w:basedOn w:val="BodyTextChar"/>
    <w:link w:val="BodyTextFirstIndent"/>
    <w:uiPriority w:val="99"/>
    <w:semiHidden/>
    <w:locked/>
    <w:rsid w:val="00DB55B9"/>
    <w:rPr>
      <w:rFonts w:eastAsia="Calibri"/>
      <w:color w:val="000000"/>
      <w:sz w:val="24"/>
    </w:rPr>
  </w:style>
  <w:style w:type="paragraph" w:styleId="BodyTextIndent">
    <w:name w:val="Body Text Indent"/>
    <w:basedOn w:val="Normal"/>
    <w:link w:val="BodyTextIndentChar"/>
    <w:uiPriority w:val="99"/>
    <w:semiHidden/>
    <w:locked/>
    <w:rsid w:val="00E251B6"/>
    <w:pPr>
      <w:ind w:left="283"/>
    </w:pPr>
  </w:style>
  <w:style w:type="character" w:customStyle="1" w:styleId="BodyTextIndentChar">
    <w:name w:val="Body Text Indent Char"/>
    <w:basedOn w:val="DefaultParagraphFont"/>
    <w:link w:val="BodyTextIndent"/>
    <w:uiPriority w:val="99"/>
    <w:semiHidden/>
    <w:locked/>
    <w:rsid w:val="00DB55B9"/>
    <w:rPr>
      <w:rFonts w:eastAsia="Calibri"/>
      <w:color w:val="000000"/>
    </w:rPr>
  </w:style>
  <w:style w:type="paragraph" w:styleId="BodyTextFirstIndent2">
    <w:name w:val="Body Text First Indent 2"/>
    <w:basedOn w:val="BodyTextIndent"/>
    <w:link w:val="BodyTextFirstIndent2Char"/>
    <w:uiPriority w:val="99"/>
    <w:semiHidden/>
    <w:locked/>
    <w:rsid w:val="00E251B6"/>
    <w:pPr>
      <w:ind w:firstLine="210"/>
    </w:pPr>
  </w:style>
  <w:style w:type="character" w:customStyle="1" w:styleId="BodyTextFirstIndent2Char">
    <w:name w:val="Body Text First Indent 2 Char"/>
    <w:basedOn w:val="BodyTextIndentChar"/>
    <w:link w:val="BodyTextFirstIndent2"/>
    <w:uiPriority w:val="99"/>
    <w:semiHidden/>
    <w:locked/>
    <w:rsid w:val="00DB55B9"/>
    <w:rPr>
      <w:rFonts w:eastAsia="Calibri"/>
      <w:color w:val="000000"/>
    </w:rPr>
  </w:style>
  <w:style w:type="paragraph" w:styleId="BodyTextIndent2">
    <w:name w:val="Body Text Indent 2"/>
    <w:basedOn w:val="Normal"/>
    <w:link w:val="BodyTextIndent2Char"/>
    <w:uiPriority w:val="99"/>
    <w:semiHidden/>
    <w:locked/>
    <w:rsid w:val="00E251B6"/>
    <w:pPr>
      <w:spacing w:line="480" w:lineRule="auto"/>
      <w:ind w:left="283"/>
    </w:pPr>
  </w:style>
  <w:style w:type="character" w:customStyle="1" w:styleId="BodyTextIndent2Char">
    <w:name w:val="Body Text Indent 2 Char"/>
    <w:basedOn w:val="DefaultParagraphFont"/>
    <w:link w:val="BodyTextIndent2"/>
    <w:uiPriority w:val="99"/>
    <w:semiHidden/>
    <w:locked/>
    <w:rsid w:val="00DB55B9"/>
    <w:rPr>
      <w:rFonts w:eastAsia="Calibri"/>
      <w:color w:val="000000"/>
    </w:rPr>
  </w:style>
  <w:style w:type="paragraph" w:styleId="BodyTextIndent3">
    <w:name w:val="Body Text Indent 3"/>
    <w:basedOn w:val="Normal"/>
    <w:link w:val="BodyTextIndent3Char"/>
    <w:uiPriority w:val="99"/>
    <w:semiHidden/>
    <w:locked/>
    <w:rsid w:val="00E251B6"/>
    <w:pPr>
      <w:ind w:left="283"/>
    </w:pPr>
    <w:rPr>
      <w:sz w:val="16"/>
      <w:szCs w:val="16"/>
    </w:rPr>
  </w:style>
  <w:style w:type="character" w:customStyle="1" w:styleId="BodyTextIndent3Char">
    <w:name w:val="Body Text Indent 3 Char"/>
    <w:basedOn w:val="DefaultParagraphFont"/>
    <w:link w:val="BodyTextIndent3"/>
    <w:uiPriority w:val="99"/>
    <w:semiHidden/>
    <w:locked/>
    <w:rsid w:val="00DB55B9"/>
    <w:rPr>
      <w:rFonts w:eastAsia="Calibri"/>
      <w:color w:val="000000"/>
      <w:sz w:val="16"/>
      <w:szCs w:val="16"/>
    </w:rPr>
  </w:style>
  <w:style w:type="paragraph" w:styleId="Closing">
    <w:name w:val="Closing"/>
    <w:basedOn w:val="Normal"/>
    <w:link w:val="ClosingChar"/>
    <w:uiPriority w:val="99"/>
    <w:semiHidden/>
    <w:locked/>
    <w:rsid w:val="00E251B6"/>
    <w:pPr>
      <w:ind w:left="4252"/>
    </w:pPr>
  </w:style>
  <w:style w:type="character" w:customStyle="1" w:styleId="ClosingChar">
    <w:name w:val="Closing Char"/>
    <w:basedOn w:val="DefaultParagraphFont"/>
    <w:link w:val="Closing"/>
    <w:uiPriority w:val="99"/>
    <w:semiHidden/>
    <w:locked/>
    <w:rsid w:val="00DB55B9"/>
    <w:rPr>
      <w:rFonts w:eastAsia="Calibri"/>
      <w:color w:val="000000"/>
    </w:rPr>
  </w:style>
  <w:style w:type="paragraph" w:styleId="Date">
    <w:name w:val="Date"/>
    <w:basedOn w:val="Normal"/>
    <w:next w:val="Normal"/>
    <w:link w:val="DateChar"/>
    <w:uiPriority w:val="99"/>
    <w:semiHidden/>
    <w:locked/>
    <w:rsid w:val="00E251B6"/>
  </w:style>
  <w:style w:type="character" w:customStyle="1" w:styleId="DateChar">
    <w:name w:val="Date Char"/>
    <w:basedOn w:val="DefaultParagraphFont"/>
    <w:link w:val="Date"/>
    <w:uiPriority w:val="99"/>
    <w:semiHidden/>
    <w:locked/>
    <w:rsid w:val="00DB55B9"/>
    <w:rPr>
      <w:rFonts w:eastAsia="Calibri"/>
      <w:color w:val="000000"/>
    </w:rPr>
  </w:style>
  <w:style w:type="paragraph" w:styleId="E-mailSignature">
    <w:name w:val="E-mail Signature"/>
    <w:basedOn w:val="Normal"/>
    <w:link w:val="E-mailSignatureChar"/>
    <w:uiPriority w:val="99"/>
    <w:semiHidden/>
    <w:locked/>
    <w:rsid w:val="00E251B6"/>
  </w:style>
  <w:style w:type="character" w:customStyle="1" w:styleId="E-mailSignatureChar">
    <w:name w:val="E-mail Signature Char"/>
    <w:basedOn w:val="DefaultParagraphFont"/>
    <w:link w:val="E-mailSignature"/>
    <w:uiPriority w:val="99"/>
    <w:semiHidden/>
    <w:locked/>
    <w:rsid w:val="00DB55B9"/>
    <w:rPr>
      <w:rFonts w:eastAsia="Calibri"/>
      <w:color w:val="000000"/>
    </w:rPr>
  </w:style>
  <w:style w:type="character" w:styleId="Emphasis">
    <w:name w:val="Emphasis"/>
    <w:basedOn w:val="DefaultParagraphFont"/>
    <w:uiPriority w:val="99"/>
    <w:semiHidden/>
    <w:locked/>
    <w:rsid w:val="001249CC"/>
    <w:rPr>
      <w:rFonts w:cs="Times New Roman"/>
      <w:i/>
      <w:iCs/>
    </w:rPr>
  </w:style>
  <w:style w:type="paragraph" w:styleId="EnvelopeAddress">
    <w:name w:val="envelope address"/>
    <w:basedOn w:val="Normal"/>
    <w:uiPriority w:val="99"/>
    <w:semiHidden/>
    <w:locked/>
    <w:rsid w:val="00E251B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locked/>
    <w:rsid w:val="00E251B6"/>
    <w:rPr>
      <w:rFonts w:ascii="Arial" w:hAnsi="Arial" w:cs="Arial"/>
      <w:sz w:val="20"/>
      <w:szCs w:val="20"/>
    </w:rPr>
  </w:style>
  <w:style w:type="character" w:styleId="FollowedHyperlink">
    <w:name w:val="FollowedHyperlink"/>
    <w:basedOn w:val="DefaultParagraphFont"/>
    <w:uiPriority w:val="99"/>
    <w:semiHidden/>
    <w:locked/>
    <w:rsid w:val="003D6565"/>
    <w:rPr>
      <w:rFonts w:cs="Times New Roman"/>
      <w:color w:val="auto"/>
      <w:u w:val="none"/>
    </w:rPr>
  </w:style>
  <w:style w:type="character" w:styleId="FootnoteReference">
    <w:name w:val="footnote reference"/>
    <w:basedOn w:val="DefaultParagraphFont"/>
    <w:uiPriority w:val="9"/>
    <w:locked/>
    <w:rsid w:val="00E251B6"/>
    <w:rPr>
      <w:rFonts w:cs="Times New Roman"/>
      <w:vertAlign w:val="superscript"/>
    </w:rPr>
  </w:style>
  <w:style w:type="character" w:styleId="HTMLAcronym">
    <w:name w:val="HTML Acronym"/>
    <w:basedOn w:val="DefaultParagraphFont"/>
    <w:uiPriority w:val="99"/>
    <w:semiHidden/>
    <w:locked/>
    <w:rsid w:val="00E251B6"/>
    <w:rPr>
      <w:rFonts w:cs="Times New Roman"/>
    </w:rPr>
  </w:style>
  <w:style w:type="paragraph" w:styleId="HTMLAddress">
    <w:name w:val="HTML Address"/>
    <w:basedOn w:val="Normal"/>
    <w:link w:val="HTMLAddressChar"/>
    <w:uiPriority w:val="99"/>
    <w:semiHidden/>
    <w:locked/>
    <w:rsid w:val="00E251B6"/>
    <w:rPr>
      <w:i/>
      <w:iCs/>
    </w:rPr>
  </w:style>
  <w:style w:type="character" w:customStyle="1" w:styleId="HTMLAddressChar">
    <w:name w:val="HTML Address Char"/>
    <w:basedOn w:val="DefaultParagraphFont"/>
    <w:link w:val="HTMLAddress"/>
    <w:uiPriority w:val="99"/>
    <w:semiHidden/>
    <w:locked/>
    <w:rsid w:val="00DB55B9"/>
    <w:rPr>
      <w:rFonts w:eastAsia="Calibri"/>
      <w:i/>
      <w:iCs/>
      <w:color w:val="000000"/>
    </w:rPr>
  </w:style>
  <w:style w:type="character" w:styleId="HTMLCite">
    <w:name w:val="HTML Cite"/>
    <w:basedOn w:val="DefaultParagraphFont"/>
    <w:uiPriority w:val="99"/>
    <w:semiHidden/>
    <w:locked/>
    <w:rsid w:val="00E251B6"/>
    <w:rPr>
      <w:rFonts w:cs="Times New Roman"/>
      <w:i/>
      <w:iCs/>
    </w:rPr>
  </w:style>
  <w:style w:type="character" w:styleId="HTMLCode">
    <w:name w:val="HTML Code"/>
    <w:basedOn w:val="DefaultParagraphFont"/>
    <w:uiPriority w:val="99"/>
    <w:semiHidden/>
    <w:locked/>
    <w:rsid w:val="00E251B6"/>
    <w:rPr>
      <w:rFonts w:ascii="Courier New" w:hAnsi="Courier New" w:cs="Courier New"/>
      <w:sz w:val="20"/>
      <w:szCs w:val="20"/>
    </w:rPr>
  </w:style>
  <w:style w:type="character" w:styleId="HTMLDefinition">
    <w:name w:val="HTML Definition"/>
    <w:basedOn w:val="DefaultParagraphFont"/>
    <w:uiPriority w:val="99"/>
    <w:semiHidden/>
    <w:locked/>
    <w:rsid w:val="00E251B6"/>
    <w:rPr>
      <w:rFonts w:cs="Times New Roman"/>
      <w:i/>
      <w:iCs/>
    </w:rPr>
  </w:style>
  <w:style w:type="character" w:styleId="HTMLKeyboard">
    <w:name w:val="HTML Keyboard"/>
    <w:basedOn w:val="DefaultParagraphFont"/>
    <w:uiPriority w:val="99"/>
    <w:semiHidden/>
    <w:locked/>
    <w:rsid w:val="00E251B6"/>
    <w:rPr>
      <w:rFonts w:ascii="Courier New" w:hAnsi="Courier New" w:cs="Courier New"/>
      <w:sz w:val="20"/>
      <w:szCs w:val="20"/>
    </w:rPr>
  </w:style>
  <w:style w:type="paragraph" w:styleId="HTMLPreformatted">
    <w:name w:val="HTML Preformatted"/>
    <w:basedOn w:val="Normal"/>
    <w:link w:val="HTMLPreformattedChar"/>
    <w:uiPriority w:val="99"/>
    <w:semiHidden/>
    <w:locked/>
    <w:rsid w:val="00E251B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B55B9"/>
    <w:rPr>
      <w:rFonts w:ascii="Courier New" w:eastAsia="Calibri" w:hAnsi="Courier New" w:cs="Courier New"/>
      <w:color w:val="000000"/>
      <w:sz w:val="20"/>
      <w:szCs w:val="20"/>
    </w:rPr>
  </w:style>
  <w:style w:type="character" w:styleId="HTMLSample">
    <w:name w:val="HTML Sample"/>
    <w:basedOn w:val="DefaultParagraphFont"/>
    <w:uiPriority w:val="99"/>
    <w:semiHidden/>
    <w:locked/>
    <w:rsid w:val="00E251B6"/>
    <w:rPr>
      <w:rFonts w:ascii="Courier New" w:hAnsi="Courier New" w:cs="Courier New"/>
    </w:rPr>
  </w:style>
  <w:style w:type="character" w:styleId="HTMLTypewriter">
    <w:name w:val="HTML Typewriter"/>
    <w:basedOn w:val="DefaultParagraphFont"/>
    <w:uiPriority w:val="99"/>
    <w:semiHidden/>
    <w:locked/>
    <w:rsid w:val="00E251B6"/>
    <w:rPr>
      <w:rFonts w:ascii="Courier New" w:hAnsi="Courier New" w:cs="Courier New"/>
      <w:sz w:val="20"/>
      <w:szCs w:val="20"/>
    </w:rPr>
  </w:style>
  <w:style w:type="character" w:styleId="HTMLVariable">
    <w:name w:val="HTML Variable"/>
    <w:basedOn w:val="DefaultParagraphFont"/>
    <w:uiPriority w:val="99"/>
    <w:semiHidden/>
    <w:locked/>
    <w:rsid w:val="00E251B6"/>
    <w:rPr>
      <w:rFonts w:cs="Times New Roman"/>
      <w:i/>
      <w:iCs/>
    </w:rPr>
  </w:style>
  <w:style w:type="character" w:styleId="LineNumber">
    <w:name w:val="line number"/>
    <w:basedOn w:val="DefaultParagraphFont"/>
    <w:uiPriority w:val="99"/>
    <w:semiHidden/>
    <w:locked/>
    <w:rsid w:val="00E251B6"/>
    <w:rPr>
      <w:rFonts w:cs="Times New Roman"/>
    </w:rPr>
  </w:style>
  <w:style w:type="paragraph" w:styleId="List">
    <w:name w:val="List"/>
    <w:basedOn w:val="Normal"/>
    <w:uiPriority w:val="99"/>
    <w:semiHidden/>
    <w:locked/>
    <w:rsid w:val="00E251B6"/>
    <w:pPr>
      <w:ind w:left="283" w:hanging="283"/>
    </w:pPr>
  </w:style>
  <w:style w:type="paragraph" w:styleId="List2">
    <w:name w:val="List 2"/>
    <w:basedOn w:val="Normal"/>
    <w:uiPriority w:val="99"/>
    <w:semiHidden/>
    <w:locked/>
    <w:rsid w:val="00E251B6"/>
    <w:pPr>
      <w:ind w:left="566" w:hanging="283"/>
    </w:pPr>
  </w:style>
  <w:style w:type="paragraph" w:styleId="List3">
    <w:name w:val="List 3"/>
    <w:basedOn w:val="Normal"/>
    <w:uiPriority w:val="99"/>
    <w:semiHidden/>
    <w:locked/>
    <w:rsid w:val="00E251B6"/>
    <w:pPr>
      <w:ind w:left="849" w:hanging="283"/>
    </w:pPr>
  </w:style>
  <w:style w:type="paragraph" w:styleId="List4">
    <w:name w:val="List 4"/>
    <w:basedOn w:val="Normal"/>
    <w:uiPriority w:val="99"/>
    <w:semiHidden/>
    <w:locked/>
    <w:rsid w:val="00E251B6"/>
    <w:pPr>
      <w:ind w:left="1132" w:hanging="283"/>
    </w:pPr>
  </w:style>
  <w:style w:type="paragraph" w:styleId="List5">
    <w:name w:val="List 5"/>
    <w:basedOn w:val="Normal"/>
    <w:uiPriority w:val="99"/>
    <w:semiHidden/>
    <w:locked/>
    <w:rsid w:val="00E251B6"/>
    <w:pPr>
      <w:ind w:left="1415" w:hanging="283"/>
    </w:pPr>
  </w:style>
  <w:style w:type="paragraph" w:styleId="ListBullet4">
    <w:name w:val="List Bullet 4"/>
    <w:basedOn w:val="Normal"/>
    <w:uiPriority w:val="99"/>
    <w:semiHidden/>
    <w:locked/>
    <w:rsid w:val="00E251B6"/>
    <w:pPr>
      <w:numPr>
        <w:numId w:val="1"/>
      </w:numPr>
      <w:tabs>
        <w:tab w:val="num" w:pos="1209"/>
      </w:tabs>
      <w:ind w:left="1209"/>
    </w:pPr>
  </w:style>
  <w:style w:type="paragraph" w:styleId="ListBullet5">
    <w:name w:val="List Bullet 5"/>
    <w:basedOn w:val="Normal"/>
    <w:uiPriority w:val="99"/>
    <w:semiHidden/>
    <w:locked/>
    <w:rsid w:val="00E251B6"/>
    <w:pPr>
      <w:numPr>
        <w:numId w:val="2"/>
      </w:numPr>
      <w:tabs>
        <w:tab w:val="num" w:pos="926"/>
        <w:tab w:val="num" w:pos="1492"/>
      </w:tabs>
      <w:ind w:left="1492"/>
    </w:pPr>
  </w:style>
  <w:style w:type="paragraph" w:styleId="ListContinue">
    <w:name w:val="List Continue"/>
    <w:basedOn w:val="Normal"/>
    <w:uiPriority w:val="99"/>
    <w:semiHidden/>
    <w:locked/>
    <w:rsid w:val="00E251B6"/>
    <w:pPr>
      <w:ind w:left="283"/>
    </w:pPr>
  </w:style>
  <w:style w:type="paragraph" w:styleId="ListContinue2">
    <w:name w:val="List Continue 2"/>
    <w:basedOn w:val="Normal"/>
    <w:uiPriority w:val="99"/>
    <w:semiHidden/>
    <w:locked/>
    <w:rsid w:val="00E251B6"/>
    <w:pPr>
      <w:ind w:left="566"/>
    </w:pPr>
  </w:style>
  <w:style w:type="paragraph" w:styleId="ListContinue3">
    <w:name w:val="List Continue 3"/>
    <w:basedOn w:val="Normal"/>
    <w:uiPriority w:val="99"/>
    <w:semiHidden/>
    <w:locked/>
    <w:rsid w:val="00E251B6"/>
    <w:pPr>
      <w:ind w:left="849"/>
    </w:pPr>
  </w:style>
  <w:style w:type="paragraph" w:styleId="ListContinue4">
    <w:name w:val="List Continue 4"/>
    <w:basedOn w:val="Normal"/>
    <w:uiPriority w:val="99"/>
    <w:semiHidden/>
    <w:locked/>
    <w:rsid w:val="00E251B6"/>
    <w:pPr>
      <w:ind w:left="1132"/>
    </w:pPr>
  </w:style>
  <w:style w:type="paragraph" w:styleId="ListContinue5">
    <w:name w:val="List Continue 5"/>
    <w:basedOn w:val="Normal"/>
    <w:uiPriority w:val="99"/>
    <w:semiHidden/>
    <w:locked/>
    <w:rsid w:val="00E251B6"/>
    <w:pPr>
      <w:ind w:left="1415"/>
    </w:pPr>
  </w:style>
  <w:style w:type="paragraph" w:styleId="ListNumber3">
    <w:name w:val="List Number 3"/>
    <w:basedOn w:val="ListNumber2"/>
    <w:uiPriority w:val="2"/>
    <w:locked/>
    <w:rsid w:val="00D349D1"/>
    <w:pPr>
      <w:numPr>
        <w:numId w:val="16"/>
      </w:numPr>
      <w:tabs>
        <w:tab w:val="clear" w:pos="397"/>
      </w:tabs>
      <w:ind w:left="1078" w:hanging="284"/>
    </w:pPr>
  </w:style>
  <w:style w:type="paragraph" w:styleId="ListNumber4">
    <w:name w:val="List Number 4"/>
    <w:basedOn w:val="Normal"/>
    <w:uiPriority w:val="99"/>
    <w:semiHidden/>
    <w:locked/>
    <w:rsid w:val="00E251B6"/>
    <w:pPr>
      <w:numPr>
        <w:numId w:val="3"/>
      </w:numPr>
    </w:pPr>
  </w:style>
  <w:style w:type="paragraph" w:styleId="ListNumber5">
    <w:name w:val="List Number 5"/>
    <w:basedOn w:val="Normal"/>
    <w:uiPriority w:val="99"/>
    <w:semiHidden/>
    <w:locked/>
    <w:rsid w:val="00E251B6"/>
    <w:pPr>
      <w:numPr>
        <w:numId w:val="4"/>
      </w:numPr>
    </w:pPr>
  </w:style>
  <w:style w:type="paragraph" w:styleId="MessageHeader">
    <w:name w:val="Message Header"/>
    <w:basedOn w:val="Normal"/>
    <w:link w:val="MessageHeaderChar"/>
    <w:uiPriority w:val="99"/>
    <w:semiHidden/>
    <w:locked/>
    <w:rsid w:val="00E251B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B55B9"/>
    <w:rPr>
      <w:rFonts w:ascii="Arial" w:eastAsia="Calibri" w:hAnsi="Arial" w:cs="Arial"/>
      <w:color w:val="000000"/>
      <w:sz w:val="24"/>
      <w:szCs w:val="24"/>
      <w:shd w:val="pct20" w:color="auto" w:fill="auto"/>
    </w:rPr>
  </w:style>
  <w:style w:type="paragraph" w:styleId="NormalWeb">
    <w:name w:val="Normal (Web)"/>
    <w:basedOn w:val="Normal"/>
    <w:uiPriority w:val="99"/>
    <w:semiHidden/>
    <w:locked/>
    <w:rsid w:val="00E251B6"/>
    <w:rPr>
      <w:rFonts w:ascii="Times New Roman" w:hAnsi="Times New Roman"/>
      <w:sz w:val="24"/>
      <w:szCs w:val="24"/>
    </w:rPr>
  </w:style>
  <w:style w:type="paragraph" w:styleId="NormalIndent">
    <w:name w:val="Normal Indent"/>
    <w:basedOn w:val="Normal"/>
    <w:uiPriority w:val="99"/>
    <w:semiHidden/>
    <w:locked/>
    <w:rsid w:val="00E251B6"/>
    <w:pPr>
      <w:ind w:left="720"/>
    </w:pPr>
  </w:style>
  <w:style w:type="paragraph" w:styleId="NoteHeading">
    <w:name w:val="Note Heading"/>
    <w:basedOn w:val="Normal"/>
    <w:next w:val="Normal"/>
    <w:link w:val="NoteHeadingChar"/>
    <w:uiPriority w:val="99"/>
    <w:semiHidden/>
    <w:locked/>
    <w:rsid w:val="00E251B6"/>
  </w:style>
  <w:style w:type="character" w:customStyle="1" w:styleId="NoteHeadingChar">
    <w:name w:val="Note Heading Char"/>
    <w:basedOn w:val="DefaultParagraphFont"/>
    <w:link w:val="NoteHeading"/>
    <w:uiPriority w:val="99"/>
    <w:semiHidden/>
    <w:locked/>
    <w:rsid w:val="00DB55B9"/>
    <w:rPr>
      <w:rFonts w:eastAsia="Calibri"/>
      <w:color w:val="000000"/>
    </w:rPr>
  </w:style>
  <w:style w:type="paragraph" w:styleId="PlainText">
    <w:name w:val="Plain Text"/>
    <w:basedOn w:val="Normal"/>
    <w:link w:val="PlainTextChar"/>
    <w:uiPriority w:val="99"/>
    <w:semiHidden/>
    <w:locked/>
    <w:rsid w:val="00E251B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B55B9"/>
    <w:rPr>
      <w:rFonts w:ascii="Courier New" w:eastAsia="Calibri" w:hAnsi="Courier New" w:cs="Courier New"/>
      <w:color w:val="000000"/>
      <w:sz w:val="20"/>
      <w:szCs w:val="20"/>
    </w:rPr>
  </w:style>
  <w:style w:type="paragraph" w:styleId="Salutation">
    <w:name w:val="Salutation"/>
    <w:basedOn w:val="Normal"/>
    <w:next w:val="Normal"/>
    <w:link w:val="SalutationChar"/>
    <w:uiPriority w:val="99"/>
    <w:semiHidden/>
    <w:locked/>
    <w:rsid w:val="00E251B6"/>
  </w:style>
  <w:style w:type="character" w:customStyle="1" w:styleId="SalutationChar">
    <w:name w:val="Salutation Char"/>
    <w:basedOn w:val="DefaultParagraphFont"/>
    <w:link w:val="Salutation"/>
    <w:uiPriority w:val="99"/>
    <w:semiHidden/>
    <w:locked/>
    <w:rsid w:val="00DB55B9"/>
    <w:rPr>
      <w:rFonts w:eastAsia="Calibri"/>
      <w:color w:val="000000"/>
    </w:rPr>
  </w:style>
  <w:style w:type="paragraph" w:styleId="Signature">
    <w:name w:val="Signature"/>
    <w:basedOn w:val="Normal"/>
    <w:link w:val="SignatureChar"/>
    <w:uiPriority w:val="99"/>
    <w:semiHidden/>
    <w:locked/>
    <w:rsid w:val="00E251B6"/>
    <w:pPr>
      <w:ind w:left="4252"/>
    </w:pPr>
  </w:style>
  <w:style w:type="character" w:customStyle="1" w:styleId="SignatureChar">
    <w:name w:val="Signature Char"/>
    <w:basedOn w:val="DefaultParagraphFont"/>
    <w:link w:val="Signature"/>
    <w:uiPriority w:val="99"/>
    <w:semiHidden/>
    <w:locked/>
    <w:rsid w:val="00DB55B9"/>
    <w:rPr>
      <w:rFonts w:eastAsia="Calibri"/>
      <w:color w:val="000000"/>
    </w:rPr>
  </w:style>
  <w:style w:type="character" w:styleId="Strong">
    <w:name w:val="Strong"/>
    <w:basedOn w:val="DefaultParagraphFont"/>
    <w:uiPriority w:val="99"/>
    <w:semiHidden/>
    <w:locked/>
    <w:rsid w:val="001249CC"/>
    <w:rPr>
      <w:rFonts w:cs="Times New Roman"/>
      <w:b/>
      <w:bCs/>
    </w:rPr>
  </w:style>
  <w:style w:type="table" w:styleId="Table3Deffects1">
    <w:name w:val="Table 3D effects 1"/>
    <w:basedOn w:val="TableNormal"/>
    <w:uiPriority w:val="99"/>
    <w:locked/>
    <w:rsid w:val="00E251B6"/>
    <w:pPr>
      <w:spacing w:after="120"/>
    </w:pPr>
    <w:rPr>
      <w:rFonts w:eastAsia="Times New Roman"/>
      <w:sz w:val="20"/>
      <w:szCs w:val="20"/>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locked/>
    <w:rsid w:val="00E251B6"/>
    <w:pPr>
      <w:spacing w:after="120"/>
    </w:pPr>
    <w:rPr>
      <w:rFonts w:eastAsia="Times New Roman"/>
      <w:sz w:val="20"/>
      <w:szCs w:val="20"/>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locked/>
    <w:rsid w:val="00E251B6"/>
    <w:pPr>
      <w:spacing w:after="120"/>
    </w:pPr>
    <w:rPr>
      <w:rFonts w:eastAsia="Times New Roman"/>
      <w:sz w:val="20"/>
      <w:szCs w:val="20"/>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locked/>
    <w:rsid w:val="00E251B6"/>
    <w:pPr>
      <w:spacing w:after="120"/>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locked/>
    <w:rsid w:val="00E251B6"/>
    <w:pPr>
      <w:spacing w:after="120"/>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locked/>
    <w:rsid w:val="00E251B6"/>
    <w:pPr>
      <w:spacing w:after="120"/>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locked/>
    <w:rsid w:val="00E251B6"/>
    <w:pPr>
      <w:spacing w:after="120"/>
    </w:pPr>
    <w:rPr>
      <w:rFonts w:eastAsia="Times New Roman"/>
      <w:sz w:val="20"/>
      <w:szCs w:val="20"/>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locked/>
    <w:rsid w:val="00E251B6"/>
    <w:pPr>
      <w:spacing w:after="120"/>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locked/>
    <w:rsid w:val="00E251B6"/>
    <w:pPr>
      <w:spacing w:after="120"/>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locked/>
    <w:rsid w:val="00E251B6"/>
    <w:pPr>
      <w:spacing w:after="120"/>
    </w:pPr>
    <w:rPr>
      <w:rFonts w:eastAsia="Times New Roman"/>
      <w:b/>
      <w:bCs/>
      <w:sz w:val="20"/>
      <w:szCs w:val="20"/>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locked/>
    <w:rsid w:val="00E251B6"/>
    <w:pPr>
      <w:spacing w:after="120"/>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locked/>
    <w:rsid w:val="00E251B6"/>
    <w:pPr>
      <w:spacing w:after="120"/>
    </w:pPr>
    <w:rPr>
      <w:rFonts w:eastAsia="Times New Roman"/>
      <w:sz w:val="20"/>
      <w:szCs w:val="20"/>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locked/>
    <w:rsid w:val="00E251B6"/>
    <w:pPr>
      <w:spacing w:after="120"/>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locked/>
    <w:rsid w:val="00E251B6"/>
    <w:pPr>
      <w:spacing w:after="120"/>
    </w:pPr>
    <w:rPr>
      <w:rFonts w:eastAsia="Times New Roman"/>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locked/>
    <w:rsid w:val="00E251B6"/>
    <w:pPr>
      <w:spacing w:after="120"/>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locked/>
    <w:rsid w:val="00E251B6"/>
    <w:pPr>
      <w:spacing w:after="120"/>
    </w:pPr>
    <w:rPr>
      <w:rFonts w:eastAsia="Times New Roman"/>
      <w:sz w:val="20"/>
      <w:szCs w:val="20"/>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locked/>
    <w:rsid w:val="00E251B6"/>
    <w:pPr>
      <w:spacing w:after="120"/>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locked/>
    <w:rsid w:val="00E251B6"/>
    <w:pPr>
      <w:spacing w:after="120"/>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locked/>
    <w:rsid w:val="00E251B6"/>
    <w:pPr>
      <w:spacing w:after="120"/>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locked/>
    <w:rsid w:val="00E251B6"/>
    <w:pPr>
      <w:spacing w:after="120"/>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locked/>
    <w:rsid w:val="00E251B6"/>
    <w:pPr>
      <w:spacing w:after="120"/>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locked/>
    <w:rsid w:val="00E251B6"/>
    <w:pPr>
      <w:spacing w:after="120"/>
    </w:pPr>
    <w:rPr>
      <w:rFonts w:eastAsia="Times New Roman"/>
      <w:sz w:val="20"/>
      <w:szCs w:val="20"/>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locked/>
    <w:rsid w:val="00E251B6"/>
    <w:pPr>
      <w:spacing w:after="120"/>
    </w:pPr>
    <w:rPr>
      <w:rFonts w:eastAsia="Times New Roman"/>
      <w:sz w:val="20"/>
      <w:szCs w:val="20"/>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locked/>
    <w:rsid w:val="00E251B6"/>
    <w:pPr>
      <w:spacing w:after="120"/>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locked/>
    <w:rsid w:val="00E251B6"/>
    <w:pPr>
      <w:spacing w:after="120"/>
    </w:pPr>
    <w:rPr>
      <w:rFonts w:eastAsia="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locked/>
    <w:rsid w:val="00E251B6"/>
    <w:pPr>
      <w:spacing w:after="120"/>
    </w:pPr>
    <w:rPr>
      <w:rFonts w:eastAsia="Times New Roman"/>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locked/>
    <w:rsid w:val="00E251B6"/>
    <w:pPr>
      <w:spacing w:after="120"/>
    </w:pPr>
    <w:rPr>
      <w:rFonts w:eastAsia="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locked/>
    <w:rsid w:val="00E251B6"/>
    <w:pPr>
      <w:spacing w:after="120"/>
    </w:pPr>
    <w:rPr>
      <w:rFonts w:eastAsia="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locked/>
    <w:rsid w:val="00E251B6"/>
    <w:pPr>
      <w:spacing w:after="1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locked/>
    <w:rsid w:val="00E251B6"/>
    <w:pPr>
      <w:spacing w:after="120"/>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locked/>
    <w:rsid w:val="00E251B6"/>
    <w:pPr>
      <w:spacing w:after="120"/>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locked/>
    <w:rsid w:val="00E251B6"/>
    <w:pPr>
      <w:spacing w:after="120"/>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VersoPageHeading">
    <w:name w:val="Verso Page Heading"/>
    <w:uiPriority w:val="12"/>
    <w:qFormat/>
    <w:rsid w:val="00D1044D"/>
    <w:pPr>
      <w:spacing w:before="180" w:after="60"/>
    </w:pPr>
    <w:rPr>
      <w:rFonts w:eastAsia="Times New Roman"/>
      <w:bCs/>
      <w:color w:val="00313C" w:themeColor="accent2"/>
      <w:sz w:val="24"/>
      <w:szCs w:val="26"/>
      <w:lang w:eastAsia="en-US"/>
    </w:rPr>
  </w:style>
  <w:style w:type="paragraph" w:customStyle="1" w:styleId="BusinessUnitName">
    <w:name w:val="Business Unit Name"/>
    <w:uiPriority w:val="12"/>
    <w:rsid w:val="00897FEE"/>
    <w:rPr>
      <w:b/>
      <w:caps/>
      <w:noProof/>
      <w:color w:val="FFFFFF"/>
      <w:spacing w:val="16"/>
      <w:szCs w:val="24"/>
      <w:lang w:eastAsia="en-US"/>
    </w:rPr>
  </w:style>
  <w:style w:type="character" w:styleId="CommentReference">
    <w:name w:val="annotation reference"/>
    <w:basedOn w:val="DefaultParagraphFont"/>
    <w:uiPriority w:val="99"/>
    <w:semiHidden/>
    <w:locked/>
    <w:rsid w:val="00AD275A"/>
    <w:rPr>
      <w:rFonts w:cs="Times New Roman"/>
      <w:sz w:val="16"/>
      <w:szCs w:val="16"/>
    </w:rPr>
  </w:style>
  <w:style w:type="paragraph" w:styleId="CommentText">
    <w:name w:val="annotation text"/>
    <w:basedOn w:val="Normal"/>
    <w:link w:val="CommentTextChar"/>
    <w:uiPriority w:val="99"/>
    <w:semiHidden/>
    <w:locked/>
    <w:rsid w:val="00AD275A"/>
    <w:rPr>
      <w:sz w:val="20"/>
      <w:szCs w:val="20"/>
    </w:rPr>
  </w:style>
  <w:style w:type="character" w:customStyle="1" w:styleId="CommentTextChar">
    <w:name w:val="Comment Text Char"/>
    <w:basedOn w:val="DefaultParagraphFont"/>
    <w:link w:val="CommentText"/>
    <w:uiPriority w:val="99"/>
    <w:semiHidden/>
    <w:rsid w:val="00DB55B9"/>
    <w:rPr>
      <w:rFonts w:eastAsia="Calibri"/>
      <w:color w:val="000000"/>
      <w:sz w:val="20"/>
      <w:szCs w:val="20"/>
    </w:rPr>
  </w:style>
  <w:style w:type="paragraph" w:styleId="CommentSubject">
    <w:name w:val="annotation subject"/>
    <w:basedOn w:val="CommentText"/>
    <w:next w:val="CommentText"/>
    <w:link w:val="CommentSubjectChar"/>
    <w:uiPriority w:val="99"/>
    <w:semiHidden/>
    <w:locked/>
    <w:rsid w:val="00AD275A"/>
    <w:rPr>
      <w:b/>
      <w:bCs/>
    </w:rPr>
  </w:style>
  <w:style w:type="character" w:customStyle="1" w:styleId="CommentSubjectChar">
    <w:name w:val="Comment Subject Char"/>
    <w:basedOn w:val="CommentTextChar"/>
    <w:link w:val="CommentSubject"/>
    <w:uiPriority w:val="99"/>
    <w:semiHidden/>
    <w:rsid w:val="00DB55B9"/>
    <w:rPr>
      <w:rFonts w:eastAsia="Calibri"/>
      <w:b/>
      <w:bCs/>
      <w:color w:val="000000"/>
      <w:sz w:val="20"/>
      <w:szCs w:val="20"/>
    </w:rPr>
  </w:style>
  <w:style w:type="paragraph" w:styleId="DocumentMap">
    <w:name w:val="Document Map"/>
    <w:basedOn w:val="Normal"/>
    <w:link w:val="DocumentMapChar"/>
    <w:uiPriority w:val="99"/>
    <w:semiHidden/>
    <w:locked/>
    <w:rsid w:val="00AD275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B55B9"/>
    <w:rPr>
      <w:rFonts w:ascii="Tahoma" w:eastAsia="Calibri" w:hAnsi="Tahoma" w:cs="Tahoma"/>
      <w:color w:val="000000"/>
      <w:sz w:val="20"/>
      <w:szCs w:val="20"/>
      <w:shd w:val="clear" w:color="auto" w:fill="000080"/>
    </w:rPr>
  </w:style>
  <w:style w:type="character" w:styleId="EndnoteReference">
    <w:name w:val="endnote reference"/>
    <w:basedOn w:val="DefaultParagraphFont"/>
    <w:uiPriority w:val="99"/>
    <w:semiHidden/>
    <w:locked/>
    <w:rsid w:val="00AD275A"/>
    <w:rPr>
      <w:rFonts w:cs="Times New Roman"/>
      <w:vertAlign w:val="superscript"/>
    </w:rPr>
  </w:style>
  <w:style w:type="paragraph" w:styleId="EndnoteText">
    <w:name w:val="endnote text"/>
    <w:basedOn w:val="Normal"/>
    <w:link w:val="EndnoteTextChar"/>
    <w:uiPriority w:val="99"/>
    <w:semiHidden/>
    <w:locked/>
    <w:rsid w:val="00AD275A"/>
    <w:rPr>
      <w:sz w:val="20"/>
      <w:szCs w:val="20"/>
    </w:rPr>
  </w:style>
  <w:style w:type="character" w:customStyle="1" w:styleId="EndnoteTextChar">
    <w:name w:val="Endnote Text Char"/>
    <w:basedOn w:val="DefaultParagraphFont"/>
    <w:link w:val="EndnoteText"/>
    <w:uiPriority w:val="99"/>
    <w:semiHidden/>
    <w:rsid w:val="00DB55B9"/>
    <w:rPr>
      <w:rFonts w:eastAsia="Calibri"/>
      <w:color w:val="000000"/>
      <w:sz w:val="20"/>
      <w:szCs w:val="20"/>
    </w:rPr>
  </w:style>
  <w:style w:type="paragraph" w:styleId="Index1">
    <w:name w:val="index 1"/>
    <w:basedOn w:val="Normal"/>
    <w:next w:val="Normal"/>
    <w:autoRedefine/>
    <w:uiPriority w:val="99"/>
    <w:semiHidden/>
    <w:locked/>
    <w:rsid w:val="00AD275A"/>
    <w:pPr>
      <w:ind w:left="220" w:hanging="220"/>
    </w:pPr>
  </w:style>
  <w:style w:type="paragraph" w:styleId="Index2">
    <w:name w:val="index 2"/>
    <w:basedOn w:val="Normal"/>
    <w:next w:val="Normal"/>
    <w:autoRedefine/>
    <w:uiPriority w:val="99"/>
    <w:semiHidden/>
    <w:locked/>
    <w:rsid w:val="00AD275A"/>
    <w:pPr>
      <w:ind w:left="440" w:hanging="220"/>
    </w:pPr>
  </w:style>
  <w:style w:type="paragraph" w:styleId="Index3">
    <w:name w:val="index 3"/>
    <w:basedOn w:val="Normal"/>
    <w:next w:val="Normal"/>
    <w:autoRedefine/>
    <w:uiPriority w:val="99"/>
    <w:semiHidden/>
    <w:locked/>
    <w:rsid w:val="00AD275A"/>
    <w:pPr>
      <w:ind w:left="660" w:hanging="220"/>
    </w:pPr>
  </w:style>
  <w:style w:type="paragraph" w:styleId="Index4">
    <w:name w:val="index 4"/>
    <w:basedOn w:val="Normal"/>
    <w:next w:val="Normal"/>
    <w:autoRedefine/>
    <w:uiPriority w:val="99"/>
    <w:semiHidden/>
    <w:locked/>
    <w:rsid w:val="00AD275A"/>
    <w:pPr>
      <w:ind w:left="880" w:hanging="220"/>
    </w:pPr>
  </w:style>
  <w:style w:type="paragraph" w:styleId="Index5">
    <w:name w:val="index 5"/>
    <w:basedOn w:val="Normal"/>
    <w:next w:val="Normal"/>
    <w:autoRedefine/>
    <w:uiPriority w:val="99"/>
    <w:semiHidden/>
    <w:locked/>
    <w:rsid w:val="00AD275A"/>
    <w:pPr>
      <w:ind w:left="1100" w:hanging="220"/>
    </w:pPr>
  </w:style>
  <w:style w:type="paragraph" w:styleId="Index6">
    <w:name w:val="index 6"/>
    <w:basedOn w:val="Normal"/>
    <w:next w:val="Normal"/>
    <w:autoRedefine/>
    <w:uiPriority w:val="99"/>
    <w:semiHidden/>
    <w:locked/>
    <w:rsid w:val="00AD275A"/>
    <w:pPr>
      <w:ind w:left="1320" w:hanging="220"/>
    </w:pPr>
  </w:style>
  <w:style w:type="paragraph" w:styleId="Index7">
    <w:name w:val="index 7"/>
    <w:basedOn w:val="Normal"/>
    <w:next w:val="Normal"/>
    <w:autoRedefine/>
    <w:uiPriority w:val="99"/>
    <w:semiHidden/>
    <w:locked/>
    <w:rsid w:val="00AD275A"/>
    <w:pPr>
      <w:ind w:left="1540" w:hanging="220"/>
    </w:pPr>
  </w:style>
  <w:style w:type="paragraph" w:styleId="Index8">
    <w:name w:val="index 8"/>
    <w:basedOn w:val="Normal"/>
    <w:next w:val="Normal"/>
    <w:autoRedefine/>
    <w:uiPriority w:val="99"/>
    <w:semiHidden/>
    <w:locked/>
    <w:rsid w:val="00AD275A"/>
    <w:pPr>
      <w:ind w:left="1760" w:hanging="220"/>
    </w:pPr>
  </w:style>
  <w:style w:type="paragraph" w:styleId="Index9">
    <w:name w:val="index 9"/>
    <w:basedOn w:val="Normal"/>
    <w:next w:val="Normal"/>
    <w:autoRedefine/>
    <w:uiPriority w:val="99"/>
    <w:semiHidden/>
    <w:locked/>
    <w:rsid w:val="00AD275A"/>
    <w:pPr>
      <w:ind w:left="1980" w:hanging="220"/>
    </w:pPr>
  </w:style>
  <w:style w:type="paragraph" w:styleId="IndexHeading">
    <w:name w:val="index heading"/>
    <w:basedOn w:val="Normal"/>
    <w:next w:val="Index1"/>
    <w:uiPriority w:val="99"/>
    <w:semiHidden/>
    <w:locked/>
    <w:rsid w:val="00AD275A"/>
    <w:rPr>
      <w:rFonts w:ascii="Arial" w:hAnsi="Arial" w:cs="Arial"/>
      <w:b/>
      <w:bCs/>
    </w:rPr>
  </w:style>
  <w:style w:type="paragraph" w:styleId="MacroText">
    <w:name w:val="macro"/>
    <w:link w:val="MacroTextChar"/>
    <w:uiPriority w:val="99"/>
    <w:semiHidden/>
    <w:locked/>
    <w:rsid w:val="00AD275A"/>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color w:val="000000"/>
      <w:sz w:val="20"/>
      <w:szCs w:val="20"/>
      <w:lang w:eastAsia="en-US"/>
    </w:rPr>
  </w:style>
  <w:style w:type="character" w:customStyle="1" w:styleId="MacroTextChar">
    <w:name w:val="Macro Text Char"/>
    <w:basedOn w:val="DefaultParagraphFont"/>
    <w:link w:val="MacroText"/>
    <w:uiPriority w:val="99"/>
    <w:semiHidden/>
    <w:rsid w:val="00DB55B9"/>
    <w:rPr>
      <w:rFonts w:ascii="Courier New" w:hAnsi="Courier New" w:cs="Courier New"/>
      <w:color w:val="000000"/>
      <w:sz w:val="20"/>
      <w:szCs w:val="20"/>
      <w:lang w:eastAsia="en-US"/>
    </w:rPr>
  </w:style>
  <w:style w:type="paragraph" w:styleId="TableofAuthorities">
    <w:name w:val="table of authorities"/>
    <w:basedOn w:val="Normal"/>
    <w:next w:val="Normal"/>
    <w:uiPriority w:val="99"/>
    <w:semiHidden/>
    <w:locked/>
    <w:rsid w:val="00AD275A"/>
    <w:pPr>
      <w:ind w:left="220" w:hanging="220"/>
    </w:pPr>
  </w:style>
  <w:style w:type="paragraph" w:styleId="TableofFigures">
    <w:name w:val="table of figures"/>
    <w:basedOn w:val="BodyText"/>
    <w:next w:val="BodyText"/>
    <w:uiPriority w:val="99"/>
    <w:qFormat/>
    <w:locked/>
    <w:rsid w:val="00DC2413"/>
    <w:pPr>
      <w:tabs>
        <w:tab w:val="right" w:leader="dot" w:pos="9639"/>
      </w:tabs>
      <w:spacing w:before="0"/>
      <w:ind w:right="284"/>
    </w:pPr>
  </w:style>
  <w:style w:type="paragraph" w:styleId="TOAHeading">
    <w:name w:val="toa heading"/>
    <w:basedOn w:val="Normal"/>
    <w:next w:val="Normal"/>
    <w:uiPriority w:val="99"/>
    <w:semiHidden/>
    <w:locked/>
    <w:rsid w:val="00AD275A"/>
    <w:pPr>
      <w:spacing w:before="120"/>
    </w:pPr>
    <w:rPr>
      <w:rFonts w:ascii="Arial" w:hAnsi="Arial" w:cs="Arial"/>
      <w:b/>
      <w:bCs/>
      <w:sz w:val="24"/>
      <w:szCs w:val="24"/>
    </w:rPr>
  </w:style>
  <w:style w:type="paragraph" w:styleId="TOC5">
    <w:name w:val="toc 5"/>
    <w:basedOn w:val="Normal"/>
    <w:next w:val="Normal"/>
    <w:autoRedefine/>
    <w:uiPriority w:val="99"/>
    <w:semiHidden/>
    <w:rsid w:val="00AD275A"/>
    <w:pPr>
      <w:ind w:left="880"/>
    </w:pPr>
  </w:style>
  <w:style w:type="paragraph" w:styleId="TOC6">
    <w:name w:val="toc 6"/>
    <w:basedOn w:val="Normal"/>
    <w:next w:val="Normal"/>
    <w:autoRedefine/>
    <w:uiPriority w:val="99"/>
    <w:semiHidden/>
    <w:rsid w:val="00AD275A"/>
    <w:pPr>
      <w:ind w:left="1100"/>
    </w:pPr>
  </w:style>
  <w:style w:type="paragraph" w:styleId="TOC7">
    <w:name w:val="toc 7"/>
    <w:basedOn w:val="Normal"/>
    <w:next w:val="Normal"/>
    <w:autoRedefine/>
    <w:uiPriority w:val="99"/>
    <w:semiHidden/>
    <w:rsid w:val="00AD275A"/>
    <w:pPr>
      <w:ind w:left="1320"/>
    </w:pPr>
  </w:style>
  <w:style w:type="paragraph" w:styleId="TOC8">
    <w:name w:val="toc 8"/>
    <w:basedOn w:val="Normal"/>
    <w:next w:val="Normal"/>
    <w:autoRedefine/>
    <w:uiPriority w:val="99"/>
    <w:semiHidden/>
    <w:rsid w:val="00AD275A"/>
    <w:pPr>
      <w:ind w:left="1540"/>
    </w:pPr>
  </w:style>
  <w:style w:type="numbering" w:customStyle="1" w:styleId="TableBullets">
    <w:name w:val="TableBullets"/>
    <w:uiPriority w:val="99"/>
    <w:rsid w:val="008861FC"/>
    <w:pPr>
      <w:numPr>
        <w:numId w:val="7"/>
      </w:numPr>
    </w:pPr>
  </w:style>
  <w:style w:type="numbering" w:customStyle="1" w:styleId="Sources">
    <w:name w:val="Sources"/>
    <w:rsid w:val="008861FC"/>
    <w:pPr>
      <w:numPr>
        <w:numId w:val="6"/>
      </w:numPr>
    </w:pPr>
  </w:style>
  <w:style w:type="numbering" w:styleId="1ai">
    <w:name w:val="Outline List 1"/>
    <w:basedOn w:val="NoList"/>
    <w:uiPriority w:val="99"/>
    <w:semiHidden/>
    <w:unhideWhenUsed/>
    <w:locked/>
    <w:rsid w:val="008861FC"/>
    <w:pPr>
      <w:numPr>
        <w:numId w:val="10"/>
      </w:numPr>
    </w:pPr>
  </w:style>
  <w:style w:type="numbering" w:styleId="111111">
    <w:name w:val="Outline List 2"/>
    <w:basedOn w:val="NoList"/>
    <w:uiPriority w:val="99"/>
    <w:semiHidden/>
    <w:unhideWhenUsed/>
    <w:locked/>
    <w:rsid w:val="008861FC"/>
    <w:pPr>
      <w:numPr>
        <w:numId w:val="9"/>
      </w:numPr>
    </w:pPr>
  </w:style>
  <w:style w:type="numbering" w:customStyle="1" w:styleId="Bullets">
    <w:name w:val="Bullets"/>
    <w:rsid w:val="008861FC"/>
    <w:pPr>
      <w:numPr>
        <w:numId w:val="5"/>
      </w:numPr>
    </w:pPr>
  </w:style>
  <w:style w:type="numbering" w:customStyle="1" w:styleId="Numbers">
    <w:name w:val="Numbers"/>
    <w:rsid w:val="008861FC"/>
    <w:pPr>
      <w:numPr>
        <w:numId w:val="8"/>
      </w:numPr>
    </w:pPr>
  </w:style>
  <w:style w:type="numbering" w:styleId="ArticleSection">
    <w:name w:val="Outline List 3"/>
    <w:basedOn w:val="NoList"/>
    <w:uiPriority w:val="99"/>
    <w:semiHidden/>
    <w:unhideWhenUsed/>
    <w:locked/>
    <w:rsid w:val="008861FC"/>
    <w:pPr>
      <w:numPr>
        <w:numId w:val="11"/>
      </w:numPr>
    </w:pPr>
  </w:style>
  <w:style w:type="paragraph" w:customStyle="1" w:styleId="AppendixHeading1base">
    <w:name w:val="Appendix Heading 1 base"/>
    <w:uiPriority w:val="20"/>
    <w:semiHidden/>
    <w:qFormat/>
    <w:rsid w:val="005C1B4B"/>
    <w:pPr>
      <w:keepNext/>
      <w:pageBreakBefore/>
      <w:numPr>
        <w:numId w:val="14"/>
      </w:numPr>
      <w:tabs>
        <w:tab w:val="left" w:pos="2268"/>
      </w:tabs>
    </w:pPr>
    <w:rPr>
      <w:rFonts w:eastAsiaTheme="majorEastAsia" w:cstheme="majorBidi"/>
      <w:b/>
      <w:bCs/>
      <w:color w:val="00A9CE" w:themeColor="accent1"/>
      <w:sz w:val="44"/>
      <w:szCs w:val="28"/>
    </w:rPr>
  </w:style>
  <w:style w:type="paragraph" w:customStyle="1" w:styleId="AppendixHeading2">
    <w:name w:val="Appendix Heading 2"/>
    <w:basedOn w:val="Heading2"/>
    <w:next w:val="BodyText"/>
    <w:uiPriority w:val="11"/>
    <w:qFormat/>
    <w:rsid w:val="00C80108"/>
    <w:pPr>
      <w:numPr>
        <w:numId w:val="14"/>
      </w:numPr>
      <w:ind w:left="1134" w:hanging="1134"/>
    </w:pPr>
  </w:style>
  <w:style w:type="paragraph" w:customStyle="1" w:styleId="AppendixHeading3">
    <w:name w:val="Appendix Heading 3"/>
    <w:basedOn w:val="Heading3"/>
    <w:next w:val="BodyText"/>
    <w:uiPriority w:val="11"/>
    <w:qFormat/>
    <w:rsid w:val="00C80108"/>
    <w:pPr>
      <w:numPr>
        <w:numId w:val="14"/>
      </w:numPr>
      <w:ind w:left="1134" w:hanging="1134"/>
    </w:pPr>
  </w:style>
  <w:style w:type="paragraph" w:customStyle="1" w:styleId="AppendixHeading4">
    <w:name w:val="Appendix Heading 4"/>
    <w:basedOn w:val="Heading4"/>
    <w:next w:val="BodyText"/>
    <w:uiPriority w:val="11"/>
    <w:qFormat/>
    <w:rsid w:val="00880650"/>
  </w:style>
  <w:style w:type="paragraph" w:customStyle="1" w:styleId="Equation">
    <w:name w:val="Equation"/>
    <w:basedOn w:val="BodyText"/>
    <w:next w:val="BodyText"/>
    <w:uiPriority w:val="7"/>
    <w:qFormat/>
    <w:rsid w:val="009E354F"/>
    <w:pPr>
      <w:tabs>
        <w:tab w:val="right" w:pos="9639"/>
      </w:tabs>
      <w:spacing w:before="240" w:after="240"/>
      <w:ind w:left="567"/>
    </w:pPr>
    <w:rPr>
      <w:rFonts w:asciiTheme="minorHAnsi" w:eastAsia="Times New Roman" w:hAnsiTheme="minorHAnsi"/>
      <w:color w:val="auto"/>
      <w:szCs w:val="24"/>
      <w:lang w:eastAsia="en-US"/>
    </w:rPr>
  </w:style>
  <w:style w:type="paragraph" w:customStyle="1" w:styleId="Reference">
    <w:name w:val="Reference"/>
    <w:basedOn w:val="BodyText"/>
    <w:next w:val="BodyText"/>
    <w:uiPriority w:val="4"/>
    <w:qFormat/>
    <w:rsid w:val="00DC2413"/>
    <w:pPr>
      <w:ind w:left="567" w:hanging="567"/>
    </w:pPr>
  </w:style>
  <w:style w:type="paragraph" w:styleId="ListNumber2">
    <w:name w:val="List Number 2"/>
    <w:basedOn w:val="ListNumber"/>
    <w:uiPriority w:val="2"/>
    <w:qFormat/>
    <w:locked/>
    <w:rsid w:val="00D349D1"/>
    <w:pPr>
      <w:numPr>
        <w:numId w:val="12"/>
      </w:numPr>
      <w:tabs>
        <w:tab w:val="left" w:pos="794"/>
      </w:tabs>
      <w:spacing w:before="60" w:after="60"/>
      <w:ind w:left="794" w:hanging="397"/>
    </w:pPr>
  </w:style>
  <w:style w:type="character" w:customStyle="1" w:styleId="Italics">
    <w:name w:val="Italics"/>
    <w:basedOn w:val="DefaultParagraphFont"/>
    <w:uiPriority w:val="3"/>
    <w:qFormat/>
    <w:rsid w:val="0005371F"/>
    <w:rPr>
      <w:i/>
    </w:rPr>
  </w:style>
  <w:style w:type="table" w:customStyle="1" w:styleId="LightShading1">
    <w:name w:val="Light Shading1"/>
    <w:basedOn w:val="TableNormal"/>
    <w:uiPriority w:val="60"/>
    <w:rsid w:val="009B5F0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CSIRO">
    <w:name w:val="Table_CSIRO"/>
    <w:basedOn w:val="TableNormal"/>
    <w:uiPriority w:val="99"/>
    <w:qFormat/>
    <w:rsid w:val="004D3DB4"/>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qFormat/>
    <w:rsid w:val="00B26878"/>
    <w:pPr>
      <w:spacing w:before="0"/>
    </w:pPr>
  </w:style>
  <w:style w:type="character" w:customStyle="1" w:styleId="Bold">
    <w:name w:val="Bold"/>
    <w:basedOn w:val="DefaultParagraphFont"/>
    <w:uiPriority w:val="3"/>
    <w:qFormat/>
    <w:rsid w:val="00856E94"/>
    <w:rPr>
      <w:b/>
    </w:rPr>
  </w:style>
  <w:style w:type="paragraph" w:styleId="ListParagraph">
    <w:name w:val="List Paragraph"/>
    <w:basedOn w:val="Normal"/>
    <w:link w:val="ListParagraphChar"/>
    <w:uiPriority w:val="34"/>
    <w:qFormat/>
    <w:rsid w:val="009C5CA3"/>
    <w:pPr>
      <w:spacing w:before="180" w:line="264" w:lineRule="auto"/>
      <w:ind w:left="720"/>
      <w:contextualSpacing/>
    </w:pPr>
    <w:rPr>
      <w:sz w:val="24"/>
      <w:szCs w:val="24"/>
    </w:rPr>
  </w:style>
  <w:style w:type="character" w:styleId="IntenseEmphasis">
    <w:name w:val="Intense Emphasis"/>
    <w:basedOn w:val="DefaultParagraphFont"/>
    <w:uiPriority w:val="21"/>
    <w:semiHidden/>
    <w:qFormat/>
    <w:rsid w:val="00A65678"/>
    <w:rPr>
      <w:b/>
      <w:bCs/>
      <w:i/>
      <w:iCs/>
      <w:color w:val="00313C" w:themeColor="accent2"/>
    </w:rPr>
  </w:style>
  <w:style w:type="character" w:styleId="SubtleEmphasis">
    <w:name w:val="Subtle Emphasis"/>
    <w:basedOn w:val="DefaultParagraphFont"/>
    <w:uiPriority w:val="19"/>
    <w:semiHidden/>
    <w:qFormat/>
    <w:rsid w:val="00A65678"/>
    <w:rPr>
      <w:i/>
      <w:iCs/>
      <w:color w:val="595959" w:themeColor="text1" w:themeTint="A6"/>
    </w:rPr>
  </w:style>
  <w:style w:type="paragraph" w:styleId="IntenseQuote">
    <w:name w:val="Intense Quote"/>
    <w:basedOn w:val="Normal"/>
    <w:next w:val="Normal"/>
    <w:link w:val="IntenseQuoteChar"/>
    <w:uiPriority w:val="30"/>
    <w:semiHidden/>
    <w:qFormat/>
    <w:rsid w:val="00A65678"/>
    <w:pPr>
      <w:pBdr>
        <w:bottom w:val="single" w:sz="4" w:space="4" w:color="00313C" w:themeColor="accent2"/>
      </w:pBdr>
      <w:spacing w:before="200" w:after="280"/>
      <w:ind w:left="936" w:right="936"/>
    </w:pPr>
    <w:rPr>
      <w:b/>
      <w:bCs/>
      <w:i/>
      <w:iCs/>
      <w:color w:val="00313C" w:themeColor="accent2"/>
    </w:rPr>
  </w:style>
  <w:style w:type="character" w:customStyle="1" w:styleId="IntenseQuoteChar">
    <w:name w:val="Intense Quote Char"/>
    <w:basedOn w:val="DefaultParagraphFont"/>
    <w:link w:val="IntenseQuote"/>
    <w:uiPriority w:val="30"/>
    <w:semiHidden/>
    <w:rsid w:val="00A65678"/>
    <w:rPr>
      <w:rFonts w:eastAsia="Calibri"/>
      <w:b/>
      <w:bCs/>
      <w:i/>
      <w:iCs/>
      <w:color w:val="00313C" w:themeColor="accent2"/>
    </w:rPr>
  </w:style>
  <w:style w:type="paragraph" w:customStyle="1" w:styleId="CoverTitleWhite">
    <w:name w:val="CoverTitle White"/>
    <w:basedOn w:val="CoverTitle"/>
    <w:next w:val="BodyText"/>
    <w:uiPriority w:val="12"/>
    <w:qFormat/>
    <w:rsid w:val="00731ED4"/>
    <w:rPr>
      <w:color w:val="FFFFFF" w:themeColor="background2"/>
    </w:rPr>
  </w:style>
  <w:style w:type="paragraph" w:customStyle="1" w:styleId="CoverSubtitleWhite">
    <w:name w:val="CoverSubtitle White"/>
    <w:basedOn w:val="CoverSubtitle"/>
    <w:next w:val="BodyText"/>
    <w:uiPriority w:val="12"/>
    <w:qFormat/>
    <w:rsid w:val="00731ED4"/>
    <w:rPr>
      <w:color w:val="FFFFFF" w:themeColor="background2"/>
    </w:rPr>
  </w:style>
  <w:style w:type="paragraph" w:customStyle="1" w:styleId="BodyTextWhite">
    <w:name w:val="Body Text White"/>
    <w:basedOn w:val="BodyText"/>
    <w:next w:val="BodyText"/>
    <w:uiPriority w:val="12"/>
    <w:qFormat/>
    <w:rsid w:val="00731ED4"/>
    <w:rPr>
      <w:color w:val="FFFFFF" w:themeColor="background2"/>
    </w:rPr>
  </w:style>
  <w:style w:type="paragraph" w:customStyle="1" w:styleId="BackCoverContactHeadingWhite">
    <w:name w:val="BackCover ContactHeading White"/>
    <w:basedOn w:val="BackCoverContactHeading"/>
    <w:next w:val="BackCoverContactDetailsWhite"/>
    <w:uiPriority w:val="16"/>
    <w:qFormat/>
    <w:rsid w:val="00731ED4"/>
    <w:rPr>
      <w:color w:val="FFFFFF" w:themeColor="background2"/>
    </w:rPr>
  </w:style>
  <w:style w:type="paragraph" w:customStyle="1" w:styleId="BackCoverContactDetailsWhite">
    <w:name w:val="BackCover ContactDetails White"/>
    <w:basedOn w:val="BackCoverContactDetails"/>
    <w:uiPriority w:val="16"/>
    <w:qFormat/>
    <w:rsid w:val="00731ED4"/>
    <w:rPr>
      <w:color w:val="FFFFFF" w:themeColor="background2"/>
      <w:szCs w:val="20"/>
    </w:rPr>
  </w:style>
  <w:style w:type="paragraph" w:customStyle="1" w:styleId="BackCoverContactBoldWhite">
    <w:name w:val="BackCover ContactBold White"/>
    <w:basedOn w:val="BackCoverContactDetails"/>
    <w:next w:val="BackCoverContactDetailsWhite"/>
    <w:uiPriority w:val="16"/>
    <w:qFormat/>
    <w:rsid w:val="00731ED4"/>
    <w:rPr>
      <w:color w:val="FFFFFF" w:themeColor="background2"/>
    </w:rPr>
  </w:style>
  <w:style w:type="paragraph" w:customStyle="1" w:styleId="Boxedheading">
    <w:name w:val="Boxed heading"/>
    <w:uiPriority w:val="19"/>
    <w:qFormat/>
    <w:rsid w:val="00B36B4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1F6FF" w:themeFill="accent2" w:themeFillTint="1A"/>
      <w:spacing w:before="360" w:after="240"/>
      <w:ind w:left="227" w:right="227"/>
    </w:pPr>
    <w:rPr>
      <w:rFonts w:eastAsia="Calibri"/>
      <w:b/>
      <w:color w:val="000000"/>
      <w:sz w:val="28"/>
      <w:szCs w:val="28"/>
    </w:rPr>
  </w:style>
  <w:style w:type="paragraph" w:customStyle="1" w:styleId="Boxedtext">
    <w:name w:val="Boxed text"/>
    <w:uiPriority w:val="19"/>
    <w:qFormat/>
    <w:rsid w:val="00B36B4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1F6FF" w:themeFill="accent2" w:themeFillTint="1A"/>
      <w:spacing w:before="180" w:after="180"/>
      <w:ind w:left="227" w:right="227"/>
    </w:pPr>
    <w:rPr>
      <w:rFonts w:eastAsia="Calibri"/>
      <w:color w:val="000000"/>
      <w:sz w:val="24"/>
      <w:szCs w:val="24"/>
    </w:rPr>
  </w:style>
  <w:style w:type="paragraph" w:customStyle="1" w:styleId="Boxedlistbullet">
    <w:name w:val="Boxed list bullet"/>
    <w:basedOn w:val="Boxedtext"/>
    <w:uiPriority w:val="19"/>
    <w:qFormat/>
    <w:rsid w:val="00B87EE4"/>
    <w:pPr>
      <w:numPr>
        <w:numId w:val="17"/>
      </w:numPr>
      <w:spacing w:before="0" w:after="0"/>
      <w:ind w:left="454" w:hanging="227"/>
      <w:contextualSpacing/>
    </w:pPr>
  </w:style>
  <w:style w:type="table" w:styleId="TableGridLight">
    <w:name w:val="Grid Table Light"/>
    <w:basedOn w:val="TableNormal"/>
    <w:uiPriority w:val="40"/>
    <w:rsid w:val="00CC30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C30A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C30A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34"/>
    <w:locked/>
    <w:rsid w:val="00CC30AE"/>
    <w:rPr>
      <w:rFonts w:eastAsia="Calibri"/>
      <w:color w:val="000000"/>
      <w:sz w:val="24"/>
      <w:szCs w:val="24"/>
    </w:rPr>
  </w:style>
  <w:style w:type="table" w:customStyle="1" w:styleId="TableCSIRO1">
    <w:name w:val="Table_CSIRO1"/>
    <w:basedOn w:val="TableNormal"/>
    <w:uiPriority w:val="99"/>
    <w:qFormat/>
    <w:rsid w:val="00CC30AE"/>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styleId="Revision">
    <w:name w:val="Revision"/>
    <w:hidden/>
    <w:uiPriority w:val="99"/>
    <w:semiHidden/>
    <w:rsid w:val="00CC30AE"/>
    <w:rPr>
      <w:rFonts w:eastAsia="Calibri"/>
      <w:color w:val="000000"/>
    </w:rPr>
  </w:style>
  <w:style w:type="paragraph" w:customStyle="1" w:styleId="Tablelistbullet">
    <w:name w:val="Table list bullet"/>
    <w:basedOn w:val="Normal"/>
    <w:uiPriority w:val="3"/>
    <w:qFormat/>
    <w:rsid w:val="00CC30AE"/>
    <w:pPr>
      <w:numPr>
        <w:numId w:val="20"/>
      </w:numPr>
      <w:spacing w:before="60" w:after="0" w:line="240" w:lineRule="atLeast"/>
    </w:pPr>
    <w:rPr>
      <w:rFonts w:ascii="Arial Narrow" w:eastAsiaTheme="minorHAnsi" w:hAnsi="Arial Narrow" w:cstheme="minorBidi"/>
      <w:color w:val="000100"/>
      <w:sz w:val="20"/>
      <w:lang w:eastAsia="en-US"/>
    </w:rPr>
  </w:style>
  <w:style w:type="paragraph" w:customStyle="1" w:styleId="Tablelistbullet2">
    <w:name w:val="Table list bullet 2"/>
    <w:basedOn w:val="Tablelistbullet"/>
    <w:uiPriority w:val="3"/>
    <w:qFormat/>
    <w:rsid w:val="00CC30AE"/>
    <w:pPr>
      <w:numPr>
        <w:ilvl w:val="1"/>
      </w:numPr>
      <w:spacing w:before="0"/>
    </w:pPr>
  </w:style>
  <w:style w:type="paragraph" w:customStyle="1" w:styleId="Tablelistbullet3">
    <w:name w:val="Table list bullet 3"/>
    <w:basedOn w:val="Normal"/>
    <w:uiPriority w:val="3"/>
    <w:qFormat/>
    <w:rsid w:val="00CC30AE"/>
    <w:pPr>
      <w:numPr>
        <w:ilvl w:val="2"/>
        <w:numId w:val="20"/>
      </w:numPr>
      <w:spacing w:after="60" w:line="240" w:lineRule="atLeast"/>
    </w:pPr>
    <w:rPr>
      <w:rFonts w:ascii="Arial Narrow" w:eastAsiaTheme="minorHAnsi" w:hAnsi="Arial Narrow" w:cstheme="minorBidi"/>
      <w:color w:val="000100"/>
      <w:sz w:val="20"/>
      <w:lang w:eastAsia="en-US"/>
    </w:rPr>
  </w:style>
  <w:style w:type="numbering" w:customStyle="1" w:styleId="aaTableListBullets">
    <w:name w:val="aa Table List Bullets"/>
    <w:uiPriority w:val="99"/>
    <w:rsid w:val="00CC30AE"/>
    <w:pPr>
      <w:numPr>
        <w:numId w:val="19"/>
      </w:numPr>
    </w:pPr>
  </w:style>
  <w:style w:type="numbering" w:customStyle="1" w:styleId="ACILAllenTableBulletedList">
    <w:name w:val="ACIL Allen Table Bulleted List"/>
    <w:uiPriority w:val="99"/>
    <w:rsid w:val="00CC30AE"/>
    <w:pPr>
      <w:numPr>
        <w:numId w:val="21"/>
      </w:numPr>
    </w:pPr>
  </w:style>
  <w:style w:type="paragraph" w:customStyle="1" w:styleId="Default">
    <w:name w:val="Default"/>
    <w:rsid w:val="00CC30AE"/>
    <w:pPr>
      <w:autoSpaceDE w:val="0"/>
      <w:autoSpaceDN w:val="0"/>
      <w:adjustRightInd w:val="0"/>
    </w:pPr>
    <w:rPr>
      <w:rFonts w:ascii="Corpid C1" w:hAnsi="Corpid C1" w:cs="Corpid C1"/>
      <w:color w:val="000000"/>
      <w:sz w:val="24"/>
      <w:szCs w:val="24"/>
    </w:rPr>
  </w:style>
  <w:style w:type="character" w:customStyle="1" w:styleId="A13">
    <w:name w:val="A13"/>
    <w:uiPriority w:val="99"/>
    <w:rsid w:val="00CC30AE"/>
    <w:rPr>
      <w:rFonts w:cs="Corpid C1"/>
      <w:color w:val="000000"/>
      <w:sz w:val="18"/>
      <w:szCs w:val="18"/>
    </w:rPr>
  </w:style>
  <w:style w:type="table" w:customStyle="1" w:styleId="TableGrid10">
    <w:name w:val="Table Grid1"/>
    <w:basedOn w:val="TableNormal"/>
    <w:next w:val="TableGrid"/>
    <w:uiPriority w:val="99"/>
    <w:rsid w:val="00CC30AE"/>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character" w:customStyle="1" w:styleId="CaptionLabel">
    <w:name w:val="Caption Label"/>
    <w:basedOn w:val="DefaultParagraphFont"/>
    <w:uiPriority w:val="1"/>
    <w:qFormat/>
    <w:rsid w:val="00CC30AE"/>
    <w:rPr>
      <w:b/>
    </w:rPr>
  </w:style>
  <w:style w:type="paragraph" w:customStyle="1" w:styleId="Tabletext0">
    <w:name w:val="Table text"/>
    <w:basedOn w:val="Normal"/>
    <w:qFormat/>
    <w:rsid w:val="00CC30AE"/>
    <w:pPr>
      <w:spacing w:before="60" w:after="0" w:line="240" w:lineRule="atLeast"/>
      <w:ind w:right="60"/>
    </w:pPr>
    <w:rPr>
      <w:rFonts w:ascii="Arial Narrow" w:hAnsi="Arial Narrow"/>
      <w:color w:val="000100"/>
      <w:sz w:val="20"/>
      <w:lang w:eastAsia="en-US"/>
    </w:rPr>
  </w:style>
  <w:style w:type="table" w:customStyle="1" w:styleId="AcilAllenTable">
    <w:name w:val="Acil Allen Table"/>
    <w:basedOn w:val="TableNormal"/>
    <w:uiPriority w:val="99"/>
    <w:rsid w:val="00CC30AE"/>
    <w:pPr>
      <w:spacing w:line="240" w:lineRule="atLeast"/>
    </w:pPr>
    <w:rPr>
      <w:rFonts w:ascii="HelveticaNeueLT Std Lt Cn" w:hAnsi="HelveticaNeueLT Std Lt Cn" w:cstheme="minorBidi"/>
      <w:sz w:val="20"/>
      <w:lang w:val="en-US" w:eastAsia="en-US"/>
    </w:rPr>
    <w:tblPr>
      <w:tblBorders>
        <w:top w:val="single" w:sz="4" w:space="0" w:color="000100"/>
        <w:bottom w:val="single" w:sz="4" w:space="0" w:color="000100"/>
        <w:insideH w:val="single" w:sz="4" w:space="0" w:color="000100"/>
      </w:tblBorders>
      <w:tblCellMar>
        <w:left w:w="0" w:type="dxa"/>
        <w:right w:w="0" w:type="dxa"/>
      </w:tblCellMar>
    </w:tblPr>
    <w:tblStylePr w:type="firstRow">
      <w:pPr>
        <w:wordWrap/>
        <w:spacing w:beforeLines="0" w:before="0" w:beforeAutospacing="0" w:afterLines="0" w:after="0" w:afterAutospacing="0" w:line="240" w:lineRule="atLeast"/>
        <w:ind w:leftChars="0" w:left="0" w:rightChars="0" w:right="0" w:firstLineChars="0" w:firstLine="0"/>
        <w:contextualSpacing/>
        <w:mirrorIndents w:val="0"/>
        <w:jc w:val="left"/>
      </w:pPr>
      <w:rPr>
        <w:rFonts w:ascii="@BatangChe" w:hAnsi="@BatangChe"/>
        <w:color w:val="FFFEFF"/>
      </w:rPr>
      <w:tblPr/>
      <w:tcPr>
        <w:tcBorders>
          <w:top w:val="nil"/>
          <w:left w:val="nil"/>
          <w:bottom w:val="nil"/>
          <w:right w:val="nil"/>
          <w:insideH w:val="nil"/>
          <w:insideV w:val="nil"/>
          <w:tl2br w:val="nil"/>
          <w:tr2bl w:val="nil"/>
        </w:tcBorders>
        <w:shd w:val="clear" w:color="auto" w:fill="9757A6"/>
      </w:tcPr>
    </w:tblStylePr>
    <w:tblStylePr w:type="lastRow">
      <w:pPr>
        <w:wordWrap/>
        <w:spacing w:beforeLines="0" w:before="0" w:beforeAutospacing="0" w:afterLines="0" w:after="0" w:afterAutospacing="0" w:line="240" w:lineRule="atLeast"/>
      </w:pPr>
      <w:rPr>
        <w:rFonts w:ascii="Adobe Devanagari" w:hAnsi="Adobe Devanagari"/>
        <w:sz w:val="20"/>
      </w:rPr>
    </w:tblStylePr>
  </w:style>
  <w:style w:type="paragraph" w:customStyle="1" w:styleId="MediumGrid1-Accent21">
    <w:name w:val="Medium Grid 1 - Accent 21"/>
    <w:basedOn w:val="Normal"/>
    <w:uiPriority w:val="34"/>
    <w:qFormat/>
    <w:rsid w:val="005A57C0"/>
    <w:pPr>
      <w:contextualSpacing/>
    </w:pPr>
  </w:style>
  <w:style w:type="table" w:customStyle="1" w:styleId="GridTable21">
    <w:name w:val="Grid Table 21"/>
    <w:basedOn w:val="TableNormal"/>
    <w:uiPriority w:val="47"/>
    <w:rsid w:val="000236F7"/>
    <w:rPr>
      <w:rFonts w:asciiTheme="minorHAnsi" w:hAnsi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ontentstitle2">
    <w:name w:val="contents title 2"/>
    <w:basedOn w:val="Normal"/>
    <w:next w:val="Normal"/>
    <w:link w:val="contentstitle2Char"/>
    <w:qFormat/>
    <w:rsid w:val="00C4689E"/>
    <w:pPr>
      <w:spacing w:after="0"/>
    </w:pPr>
    <w:rPr>
      <w:rFonts w:eastAsia="Times New Roman" w:cstheme="minorBidi"/>
      <w:b/>
      <w:color w:val="auto"/>
      <w:sz w:val="24"/>
      <w:szCs w:val="24"/>
      <w:lang w:eastAsia="en-US"/>
    </w:rPr>
  </w:style>
  <w:style w:type="character" w:customStyle="1" w:styleId="contentstitle2Char">
    <w:name w:val="contents title 2 Char"/>
    <w:basedOn w:val="DefaultParagraphFont"/>
    <w:link w:val="contentstitle2"/>
    <w:rsid w:val="00C4689E"/>
    <w:rPr>
      <w:rFonts w:eastAsia="Times New Roman" w:cstheme="minorBidi"/>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17993">
      <w:bodyDiv w:val="1"/>
      <w:marLeft w:val="0"/>
      <w:marRight w:val="0"/>
      <w:marTop w:val="0"/>
      <w:marBottom w:val="0"/>
      <w:divBdr>
        <w:top w:val="none" w:sz="0" w:space="0" w:color="auto"/>
        <w:left w:val="none" w:sz="0" w:space="0" w:color="auto"/>
        <w:bottom w:val="none" w:sz="0" w:space="0" w:color="auto"/>
        <w:right w:val="none" w:sz="0" w:space="0" w:color="auto"/>
      </w:divBdr>
    </w:div>
    <w:div w:id="550725957">
      <w:bodyDiv w:val="1"/>
      <w:marLeft w:val="0"/>
      <w:marRight w:val="0"/>
      <w:marTop w:val="0"/>
      <w:marBottom w:val="0"/>
      <w:divBdr>
        <w:top w:val="none" w:sz="0" w:space="0" w:color="auto"/>
        <w:left w:val="none" w:sz="0" w:space="0" w:color="auto"/>
        <w:bottom w:val="none" w:sz="0" w:space="0" w:color="auto"/>
        <w:right w:val="none" w:sz="0" w:space="0" w:color="auto"/>
      </w:divBdr>
    </w:div>
    <w:div w:id="577518882">
      <w:bodyDiv w:val="1"/>
      <w:marLeft w:val="0"/>
      <w:marRight w:val="0"/>
      <w:marTop w:val="0"/>
      <w:marBottom w:val="0"/>
      <w:divBdr>
        <w:top w:val="none" w:sz="0" w:space="0" w:color="auto"/>
        <w:left w:val="none" w:sz="0" w:space="0" w:color="auto"/>
        <w:bottom w:val="none" w:sz="0" w:space="0" w:color="auto"/>
        <w:right w:val="none" w:sz="0" w:space="0" w:color="auto"/>
      </w:divBdr>
      <w:divsChild>
        <w:div w:id="1483542737">
          <w:marLeft w:val="0"/>
          <w:marRight w:val="0"/>
          <w:marTop w:val="0"/>
          <w:marBottom w:val="0"/>
          <w:divBdr>
            <w:top w:val="none" w:sz="0" w:space="0" w:color="auto"/>
            <w:left w:val="none" w:sz="0" w:space="0" w:color="auto"/>
            <w:bottom w:val="none" w:sz="0" w:space="0" w:color="auto"/>
            <w:right w:val="none" w:sz="0" w:space="0" w:color="auto"/>
          </w:divBdr>
          <w:divsChild>
            <w:div w:id="193927319">
              <w:marLeft w:val="0"/>
              <w:marRight w:val="0"/>
              <w:marTop w:val="0"/>
              <w:marBottom w:val="0"/>
              <w:divBdr>
                <w:top w:val="none" w:sz="0" w:space="0" w:color="auto"/>
                <w:left w:val="none" w:sz="0" w:space="0" w:color="auto"/>
                <w:bottom w:val="none" w:sz="0" w:space="0" w:color="auto"/>
                <w:right w:val="none" w:sz="0" w:space="0" w:color="auto"/>
              </w:divBdr>
              <w:divsChild>
                <w:div w:id="839002225">
                  <w:marLeft w:val="0"/>
                  <w:marRight w:val="0"/>
                  <w:marTop w:val="0"/>
                  <w:marBottom w:val="0"/>
                  <w:divBdr>
                    <w:top w:val="none" w:sz="0" w:space="0" w:color="auto"/>
                    <w:left w:val="none" w:sz="0" w:space="0" w:color="auto"/>
                    <w:bottom w:val="none" w:sz="0" w:space="0" w:color="auto"/>
                    <w:right w:val="none" w:sz="0" w:space="0" w:color="auto"/>
                  </w:divBdr>
                  <w:divsChild>
                    <w:div w:id="202445539">
                      <w:marLeft w:val="0"/>
                      <w:marRight w:val="0"/>
                      <w:marTop w:val="0"/>
                      <w:marBottom w:val="0"/>
                      <w:divBdr>
                        <w:top w:val="single" w:sz="12" w:space="0" w:color="E8E9E9"/>
                        <w:left w:val="single" w:sz="12" w:space="0" w:color="E8E9E9"/>
                        <w:bottom w:val="single" w:sz="12" w:space="0" w:color="E8E9E9"/>
                        <w:right w:val="single" w:sz="12" w:space="0" w:color="E8E9E9"/>
                      </w:divBdr>
                      <w:divsChild>
                        <w:div w:id="1275019452">
                          <w:marLeft w:val="0"/>
                          <w:marRight w:val="0"/>
                          <w:marTop w:val="0"/>
                          <w:marBottom w:val="0"/>
                          <w:divBdr>
                            <w:top w:val="none" w:sz="0" w:space="0" w:color="auto"/>
                            <w:left w:val="none" w:sz="0" w:space="0" w:color="auto"/>
                            <w:bottom w:val="none" w:sz="0" w:space="0" w:color="auto"/>
                            <w:right w:val="none" w:sz="0" w:space="0" w:color="auto"/>
                          </w:divBdr>
                        </w:div>
                      </w:divsChild>
                    </w:div>
                    <w:div w:id="938220297">
                      <w:marLeft w:val="0"/>
                      <w:marRight w:val="0"/>
                      <w:marTop w:val="0"/>
                      <w:marBottom w:val="0"/>
                      <w:divBdr>
                        <w:top w:val="none" w:sz="0" w:space="0" w:color="auto"/>
                        <w:left w:val="none" w:sz="0" w:space="0" w:color="auto"/>
                        <w:bottom w:val="none" w:sz="0" w:space="0" w:color="auto"/>
                        <w:right w:val="none" w:sz="0" w:space="0" w:color="auto"/>
                      </w:divBdr>
                      <w:divsChild>
                        <w:div w:id="1541697862">
                          <w:marLeft w:val="0"/>
                          <w:marRight w:val="0"/>
                          <w:marTop w:val="0"/>
                          <w:marBottom w:val="0"/>
                          <w:divBdr>
                            <w:top w:val="none" w:sz="0" w:space="0" w:color="auto"/>
                            <w:left w:val="none" w:sz="0" w:space="0" w:color="auto"/>
                            <w:bottom w:val="none" w:sz="0" w:space="0" w:color="auto"/>
                            <w:right w:val="none" w:sz="0" w:space="0" w:color="auto"/>
                          </w:divBdr>
                          <w:divsChild>
                            <w:div w:id="1702123245">
                              <w:marLeft w:val="-225"/>
                              <w:marRight w:val="-225"/>
                              <w:marTop w:val="0"/>
                              <w:marBottom w:val="0"/>
                              <w:divBdr>
                                <w:top w:val="none" w:sz="0" w:space="0" w:color="auto"/>
                                <w:left w:val="none" w:sz="0" w:space="0" w:color="auto"/>
                                <w:bottom w:val="none" w:sz="0" w:space="0" w:color="auto"/>
                                <w:right w:val="none" w:sz="0" w:space="0" w:color="auto"/>
                              </w:divBdr>
                              <w:divsChild>
                                <w:div w:id="1082723385">
                                  <w:marLeft w:val="0"/>
                                  <w:marRight w:val="0"/>
                                  <w:marTop w:val="0"/>
                                  <w:marBottom w:val="0"/>
                                  <w:divBdr>
                                    <w:top w:val="none" w:sz="0" w:space="0" w:color="auto"/>
                                    <w:left w:val="none" w:sz="0" w:space="0" w:color="auto"/>
                                    <w:bottom w:val="none" w:sz="0" w:space="0" w:color="auto"/>
                                    <w:right w:val="none" w:sz="0" w:space="0" w:color="auto"/>
                                  </w:divBdr>
                                  <w:divsChild>
                                    <w:div w:id="2337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737614">
      <w:bodyDiv w:val="1"/>
      <w:marLeft w:val="0"/>
      <w:marRight w:val="0"/>
      <w:marTop w:val="0"/>
      <w:marBottom w:val="0"/>
      <w:divBdr>
        <w:top w:val="none" w:sz="0" w:space="0" w:color="auto"/>
        <w:left w:val="none" w:sz="0" w:space="0" w:color="auto"/>
        <w:bottom w:val="none" w:sz="0" w:space="0" w:color="auto"/>
        <w:right w:val="none" w:sz="0" w:space="0" w:color="auto"/>
      </w:divBdr>
    </w:div>
    <w:div w:id="749349603">
      <w:bodyDiv w:val="1"/>
      <w:marLeft w:val="0"/>
      <w:marRight w:val="0"/>
      <w:marTop w:val="0"/>
      <w:marBottom w:val="0"/>
      <w:divBdr>
        <w:top w:val="none" w:sz="0" w:space="0" w:color="auto"/>
        <w:left w:val="none" w:sz="0" w:space="0" w:color="auto"/>
        <w:bottom w:val="none" w:sz="0" w:space="0" w:color="auto"/>
        <w:right w:val="none" w:sz="0" w:space="0" w:color="auto"/>
      </w:divBdr>
    </w:div>
    <w:div w:id="799570442">
      <w:bodyDiv w:val="1"/>
      <w:marLeft w:val="0"/>
      <w:marRight w:val="0"/>
      <w:marTop w:val="0"/>
      <w:marBottom w:val="0"/>
      <w:divBdr>
        <w:top w:val="none" w:sz="0" w:space="0" w:color="auto"/>
        <w:left w:val="none" w:sz="0" w:space="0" w:color="auto"/>
        <w:bottom w:val="none" w:sz="0" w:space="0" w:color="auto"/>
        <w:right w:val="none" w:sz="0" w:space="0" w:color="auto"/>
      </w:divBdr>
    </w:div>
    <w:div w:id="835002939">
      <w:bodyDiv w:val="1"/>
      <w:marLeft w:val="0"/>
      <w:marRight w:val="0"/>
      <w:marTop w:val="0"/>
      <w:marBottom w:val="0"/>
      <w:divBdr>
        <w:top w:val="none" w:sz="0" w:space="0" w:color="auto"/>
        <w:left w:val="none" w:sz="0" w:space="0" w:color="auto"/>
        <w:bottom w:val="none" w:sz="0" w:space="0" w:color="auto"/>
        <w:right w:val="none" w:sz="0" w:space="0" w:color="auto"/>
      </w:divBdr>
    </w:div>
    <w:div w:id="963732623">
      <w:bodyDiv w:val="1"/>
      <w:marLeft w:val="0"/>
      <w:marRight w:val="0"/>
      <w:marTop w:val="0"/>
      <w:marBottom w:val="0"/>
      <w:divBdr>
        <w:top w:val="none" w:sz="0" w:space="0" w:color="auto"/>
        <w:left w:val="none" w:sz="0" w:space="0" w:color="auto"/>
        <w:bottom w:val="none" w:sz="0" w:space="0" w:color="auto"/>
        <w:right w:val="none" w:sz="0" w:space="0" w:color="auto"/>
      </w:divBdr>
    </w:div>
    <w:div w:id="1198817206">
      <w:bodyDiv w:val="1"/>
      <w:marLeft w:val="0"/>
      <w:marRight w:val="0"/>
      <w:marTop w:val="0"/>
      <w:marBottom w:val="0"/>
      <w:divBdr>
        <w:top w:val="none" w:sz="0" w:space="0" w:color="auto"/>
        <w:left w:val="none" w:sz="0" w:space="0" w:color="auto"/>
        <w:bottom w:val="none" w:sz="0" w:space="0" w:color="auto"/>
        <w:right w:val="none" w:sz="0" w:space="0" w:color="auto"/>
      </w:divBdr>
    </w:div>
    <w:div w:id="1264992560">
      <w:bodyDiv w:val="1"/>
      <w:marLeft w:val="0"/>
      <w:marRight w:val="0"/>
      <w:marTop w:val="0"/>
      <w:marBottom w:val="0"/>
      <w:divBdr>
        <w:top w:val="none" w:sz="0" w:space="0" w:color="auto"/>
        <w:left w:val="none" w:sz="0" w:space="0" w:color="auto"/>
        <w:bottom w:val="none" w:sz="0" w:space="0" w:color="auto"/>
        <w:right w:val="none" w:sz="0" w:space="0" w:color="auto"/>
      </w:divBdr>
    </w:div>
    <w:div w:id="1480532522">
      <w:bodyDiv w:val="1"/>
      <w:marLeft w:val="0"/>
      <w:marRight w:val="0"/>
      <w:marTop w:val="0"/>
      <w:marBottom w:val="0"/>
      <w:divBdr>
        <w:top w:val="none" w:sz="0" w:space="0" w:color="auto"/>
        <w:left w:val="none" w:sz="0" w:space="0" w:color="auto"/>
        <w:bottom w:val="none" w:sz="0" w:space="0" w:color="auto"/>
        <w:right w:val="none" w:sz="0" w:space="0" w:color="auto"/>
      </w:divBdr>
    </w:div>
    <w:div w:id="162407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nne-maree.dowd@csiro.a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isera.org.au/publications/factsheets/what-is-csg.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my.csiro.au/impa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t029\AppData\Roaming\Microsoft\Templates\Simple%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0022A53EEC44A6A8FA2B0BAE60B950"/>
        <w:category>
          <w:name w:val="General"/>
          <w:gallery w:val="placeholder"/>
        </w:category>
        <w:types>
          <w:type w:val="bbPlcHdr"/>
        </w:types>
        <w:behaviors>
          <w:behavior w:val="content"/>
        </w:behaviors>
        <w:guid w:val="{81B3DDDF-881A-4DB2-B22B-48D8AF8D85C1}"/>
      </w:docPartPr>
      <w:docPartBody>
        <w:p w:rsidR="00567893" w:rsidRDefault="00567893" w:rsidP="00567893">
          <w:pPr>
            <w:pStyle w:val="2A0022A53EEC44A6A8FA2B0BAE60B950"/>
          </w:pPr>
          <w:r w:rsidRPr="00383D0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NeueLT Std Lt Cn">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rpid C1">
    <w:altName w:val="Corpid C1"/>
    <w:panose1 w:val="00000000000000000000"/>
    <w:charset w:val="00"/>
    <w:family w:val="swiss"/>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Adobe Devanagari">
    <w:panose1 w:val="00000000000000000000"/>
    <w:charset w:val="00"/>
    <w:family w:val="roman"/>
    <w:notTrueType/>
    <w:pitch w:val="variable"/>
    <w:sig w:usb0="00008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PalatinoLinotype-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93"/>
    <w:rsid w:val="000146BA"/>
    <w:rsid w:val="001852A2"/>
    <w:rsid w:val="001A255D"/>
    <w:rsid w:val="001A7A7A"/>
    <w:rsid w:val="001F0EED"/>
    <w:rsid w:val="0029300D"/>
    <w:rsid w:val="002B2C37"/>
    <w:rsid w:val="002B491D"/>
    <w:rsid w:val="00316897"/>
    <w:rsid w:val="00340634"/>
    <w:rsid w:val="00381F16"/>
    <w:rsid w:val="00475425"/>
    <w:rsid w:val="004C49E7"/>
    <w:rsid w:val="005450F4"/>
    <w:rsid w:val="00567893"/>
    <w:rsid w:val="00586F1E"/>
    <w:rsid w:val="005B1E5A"/>
    <w:rsid w:val="005F6371"/>
    <w:rsid w:val="00632E1C"/>
    <w:rsid w:val="00672942"/>
    <w:rsid w:val="006E4546"/>
    <w:rsid w:val="00715AE2"/>
    <w:rsid w:val="0079665F"/>
    <w:rsid w:val="00797011"/>
    <w:rsid w:val="007C5955"/>
    <w:rsid w:val="008B1E1B"/>
    <w:rsid w:val="00BF6E52"/>
    <w:rsid w:val="00CA5492"/>
    <w:rsid w:val="00CF043B"/>
    <w:rsid w:val="00CF047A"/>
    <w:rsid w:val="00D439A3"/>
    <w:rsid w:val="00D61249"/>
    <w:rsid w:val="00D75563"/>
    <w:rsid w:val="00DA4012"/>
    <w:rsid w:val="00E206E4"/>
    <w:rsid w:val="00E73D80"/>
    <w:rsid w:val="00E84C7B"/>
    <w:rsid w:val="00F607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893"/>
    <w:rPr>
      <w:color w:val="808080"/>
    </w:rPr>
  </w:style>
  <w:style w:type="paragraph" w:customStyle="1" w:styleId="2A0022A53EEC44A6A8FA2B0BAE60B950">
    <w:name w:val="2A0022A53EEC44A6A8FA2B0BAE60B950"/>
    <w:rsid w:val="005678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SIRO Midday">
      <a:dk1>
        <a:sysClr val="windowText" lastClr="000000"/>
      </a:dk1>
      <a:lt1>
        <a:srgbClr val="FFFFFF"/>
      </a:lt1>
      <a:dk2>
        <a:srgbClr val="000000"/>
      </a:dk2>
      <a:lt2>
        <a:srgbClr val="FFFFFF"/>
      </a:lt2>
      <a:accent1>
        <a:srgbClr val="00A9CE"/>
      </a:accent1>
      <a:accent2>
        <a:srgbClr val="00313C"/>
      </a:accent2>
      <a:accent3>
        <a:srgbClr val="78BE20"/>
      </a:accent3>
      <a:accent4>
        <a:srgbClr val="4A7729"/>
      </a:accent4>
      <a:accent5>
        <a:srgbClr val="9FAEE5"/>
      </a:accent5>
      <a:accent6>
        <a:srgbClr val="1E22AA"/>
      </a:accent6>
      <a:hlink>
        <a:srgbClr val="41B6E6"/>
      </a:hlink>
      <a:folHlink>
        <a:srgbClr val="004B8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26FF0-5820-4A5F-B67B-C46BF9FD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Report.dotx</Template>
  <TotalTime>295</TotalTime>
  <Pages>22</Pages>
  <Words>6789</Words>
  <Characters>39038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CSIRO report template</vt:lpstr>
    </vt:vector>
  </TitlesOfParts>
  <Company>CSIRO</Company>
  <LinksUpToDate>false</LinksUpToDate>
  <CharactersWithSpaces>45736</CharactersWithSpaces>
  <SharedDoc>false</SharedDoc>
  <HLinks>
    <vt:vector size="84" baseType="variant">
      <vt:variant>
        <vt:i4>1835069</vt:i4>
      </vt:variant>
      <vt:variant>
        <vt:i4>86</vt:i4>
      </vt:variant>
      <vt:variant>
        <vt:i4>0</vt:i4>
      </vt:variant>
      <vt:variant>
        <vt:i4>5</vt:i4>
      </vt:variant>
      <vt:variant>
        <vt:lpwstr/>
      </vt:variant>
      <vt:variant>
        <vt:lpwstr>_Toc316486081</vt:lpwstr>
      </vt:variant>
      <vt:variant>
        <vt:i4>1179709</vt:i4>
      </vt:variant>
      <vt:variant>
        <vt:i4>77</vt:i4>
      </vt:variant>
      <vt:variant>
        <vt:i4>0</vt:i4>
      </vt:variant>
      <vt:variant>
        <vt:i4>5</vt:i4>
      </vt:variant>
      <vt:variant>
        <vt:lpwstr/>
      </vt:variant>
      <vt:variant>
        <vt:lpwstr>_Toc316486069</vt:lpwstr>
      </vt:variant>
      <vt:variant>
        <vt:i4>1507380</vt:i4>
      </vt:variant>
      <vt:variant>
        <vt:i4>68</vt:i4>
      </vt:variant>
      <vt:variant>
        <vt:i4>0</vt:i4>
      </vt:variant>
      <vt:variant>
        <vt:i4>5</vt:i4>
      </vt:variant>
      <vt:variant>
        <vt:lpwstr/>
      </vt:variant>
      <vt:variant>
        <vt:lpwstr>_Toc316485903</vt:lpwstr>
      </vt:variant>
      <vt:variant>
        <vt:i4>1507380</vt:i4>
      </vt:variant>
      <vt:variant>
        <vt:i4>62</vt:i4>
      </vt:variant>
      <vt:variant>
        <vt:i4>0</vt:i4>
      </vt:variant>
      <vt:variant>
        <vt:i4>5</vt:i4>
      </vt:variant>
      <vt:variant>
        <vt:lpwstr/>
      </vt:variant>
      <vt:variant>
        <vt:lpwstr>_Toc316485902</vt:lpwstr>
      </vt:variant>
      <vt:variant>
        <vt:i4>1507380</vt:i4>
      </vt:variant>
      <vt:variant>
        <vt:i4>56</vt:i4>
      </vt:variant>
      <vt:variant>
        <vt:i4>0</vt:i4>
      </vt:variant>
      <vt:variant>
        <vt:i4>5</vt:i4>
      </vt:variant>
      <vt:variant>
        <vt:lpwstr/>
      </vt:variant>
      <vt:variant>
        <vt:lpwstr>_Toc316485901</vt:lpwstr>
      </vt:variant>
      <vt:variant>
        <vt:i4>1507380</vt:i4>
      </vt:variant>
      <vt:variant>
        <vt:i4>50</vt:i4>
      </vt:variant>
      <vt:variant>
        <vt:i4>0</vt:i4>
      </vt:variant>
      <vt:variant>
        <vt:i4>5</vt:i4>
      </vt:variant>
      <vt:variant>
        <vt:lpwstr/>
      </vt:variant>
      <vt:variant>
        <vt:lpwstr>_Toc316485900</vt:lpwstr>
      </vt:variant>
      <vt:variant>
        <vt:i4>1966133</vt:i4>
      </vt:variant>
      <vt:variant>
        <vt:i4>44</vt:i4>
      </vt:variant>
      <vt:variant>
        <vt:i4>0</vt:i4>
      </vt:variant>
      <vt:variant>
        <vt:i4>5</vt:i4>
      </vt:variant>
      <vt:variant>
        <vt:lpwstr/>
      </vt:variant>
      <vt:variant>
        <vt:lpwstr>_Toc316485899</vt:lpwstr>
      </vt:variant>
      <vt:variant>
        <vt:i4>1966133</vt:i4>
      </vt:variant>
      <vt:variant>
        <vt:i4>38</vt:i4>
      </vt:variant>
      <vt:variant>
        <vt:i4>0</vt:i4>
      </vt:variant>
      <vt:variant>
        <vt:i4>5</vt:i4>
      </vt:variant>
      <vt:variant>
        <vt:lpwstr/>
      </vt:variant>
      <vt:variant>
        <vt:lpwstr>_Toc316485898</vt:lpwstr>
      </vt:variant>
      <vt:variant>
        <vt:i4>1966133</vt:i4>
      </vt:variant>
      <vt:variant>
        <vt:i4>32</vt:i4>
      </vt:variant>
      <vt:variant>
        <vt:i4>0</vt:i4>
      </vt:variant>
      <vt:variant>
        <vt:i4>5</vt:i4>
      </vt:variant>
      <vt:variant>
        <vt:lpwstr/>
      </vt:variant>
      <vt:variant>
        <vt:lpwstr>_Toc316485897</vt:lpwstr>
      </vt:variant>
      <vt:variant>
        <vt:i4>1966133</vt:i4>
      </vt:variant>
      <vt:variant>
        <vt:i4>26</vt:i4>
      </vt:variant>
      <vt:variant>
        <vt:i4>0</vt:i4>
      </vt:variant>
      <vt:variant>
        <vt:i4>5</vt:i4>
      </vt:variant>
      <vt:variant>
        <vt:lpwstr/>
      </vt:variant>
      <vt:variant>
        <vt:lpwstr>_Toc316485896</vt:lpwstr>
      </vt:variant>
      <vt:variant>
        <vt:i4>1966133</vt:i4>
      </vt:variant>
      <vt:variant>
        <vt:i4>20</vt:i4>
      </vt:variant>
      <vt:variant>
        <vt:i4>0</vt:i4>
      </vt:variant>
      <vt:variant>
        <vt:i4>5</vt:i4>
      </vt:variant>
      <vt:variant>
        <vt:lpwstr/>
      </vt:variant>
      <vt:variant>
        <vt:lpwstr>_Toc316485895</vt:lpwstr>
      </vt:variant>
      <vt:variant>
        <vt:i4>1966133</vt:i4>
      </vt:variant>
      <vt:variant>
        <vt:i4>14</vt:i4>
      </vt:variant>
      <vt:variant>
        <vt:i4>0</vt:i4>
      </vt:variant>
      <vt:variant>
        <vt:i4>5</vt:i4>
      </vt:variant>
      <vt:variant>
        <vt:lpwstr/>
      </vt:variant>
      <vt:variant>
        <vt:lpwstr>_Toc316485894</vt:lpwstr>
      </vt:variant>
      <vt:variant>
        <vt:i4>1966133</vt:i4>
      </vt:variant>
      <vt:variant>
        <vt:i4>8</vt:i4>
      </vt:variant>
      <vt:variant>
        <vt:i4>0</vt:i4>
      </vt:variant>
      <vt:variant>
        <vt:i4>5</vt:i4>
      </vt:variant>
      <vt:variant>
        <vt:lpwstr/>
      </vt:variant>
      <vt:variant>
        <vt:lpwstr>_Toc316485893</vt:lpwstr>
      </vt:variant>
      <vt:variant>
        <vt:i4>1966133</vt:i4>
      </vt:variant>
      <vt:variant>
        <vt:i4>2</vt:i4>
      </vt:variant>
      <vt:variant>
        <vt:i4>0</vt:i4>
      </vt:variant>
      <vt:variant>
        <vt:i4>5</vt:i4>
      </vt:variant>
      <vt:variant>
        <vt:lpwstr/>
      </vt:variant>
      <vt:variant>
        <vt:lpwstr>_Toc316485892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report template</dc:title>
  <dc:subject/>
  <dc:creator>Russell, Tanja (SMV&amp;I, Black Mountain)</dc:creator>
  <cp:keywords/>
  <dc:description/>
  <cp:lastModifiedBy>Dutta, Ayush (SM&amp;I, Clayton)</cp:lastModifiedBy>
  <cp:revision>75</cp:revision>
  <cp:lastPrinted>2017-03-31T05:52:00Z</cp:lastPrinted>
  <dcterms:created xsi:type="dcterms:W3CDTF">2017-03-29T10:36:00Z</dcterms:created>
  <dcterms:modified xsi:type="dcterms:W3CDTF">2017-09-07T00:14:00Z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Title">
    <vt:lpwstr>Report Title</vt:lpwstr>
  </property>
  <property fmtid="{D5CDD505-2E9C-101B-9397-08002B2CF9AE}" pid="3" name="CoverSubtitle">
    <vt:lpwstr>Cover Subtitle</vt:lpwstr>
  </property>
  <property fmtid="{D5CDD505-2E9C-101B-9397-08002B2CF9AE}" pid="4" name="ContentTypeId">
    <vt:lpwstr>0x010100529B7581109BE041A80104B7BC62AE32</vt:lpwstr>
  </property>
</Properties>
</file>