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DF1" w:rsidRDefault="00B82412" w:rsidP="007806B8">
      <w:pPr>
        <w:pStyle w:val="Heading1"/>
        <w:tabs>
          <w:tab w:val="left" w:pos="9639"/>
        </w:tabs>
        <w:spacing w:before="200" w:after="320"/>
        <w:ind w:right="96"/>
        <w:jc w:val="center"/>
        <w:rPr>
          <w:rFonts w:ascii="Calibri" w:hAnsi="Calibri"/>
          <w:sz w:val="16"/>
          <w:szCs w:val="36"/>
        </w:rPr>
      </w:pPr>
      <w:r>
        <w:rPr>
          <w:rFonts w:ascii="Calibri" w:hAnsi="Calibri"/>
          <w:sz w:val="36"/>
          <w:szCs w:val="36"/>
        </w:rPr>
        <w:t>201</w:t>
      </w:r>
      <w:r w:rsidR="009A5167">
        <w:rPr>
          <w:rFonts w:ascii="Calibri" w:hAnsi="Calibri"/>
          <w:sz w:val="36"/>
          <w:szCs w:val="36"/>
        </w:rPr>
        <w:t>7</w:t>
      </w:r>
      <w:r>
        <w:rPr>
          <w:rFonts w:ascii="Calibri" w:hAnsi="Calibri"/>
          <w:sz w:val="36"/>
          <w:szCs w:val="36"/>
        </w:rPr>
        <w:t>/1</w:t>
      </w:r>
      <w:r w:rsidR="009A5167">
        <w:rPr>
          <w:rFonts w:ascii="Calibri" w:hAnsi="Calibri"/>
          <w:sz w:val="36"/>
          <w:szCs w:val="36"/>
        </w:rPr>
        <w:t>8</w:t>
      </w:r>
      <w:r>
        <w:rPr>
          <w:rFonts w:ascii="Calibri" w:hAnsi="Calibri"/>
          <w:sz w:val="36"/>
          <w:szCs w:val="36"/>
        </w:rPr>
        <w:t xml:space="preserve"> Vacation Scholarships</w:t>
      </w:r>
    </w:p>
    <w:tbl>
      <w:tblPr>
        <w:tblStyle w:val="TableGrid"/>
        <w:tblW w:w="9924" w:type="dxa"/>
        <w:tblInd w:w="-431" w:type="dxa"/>
        <w:tblLook w:val="04A0" w:firstRow="1" w:lastRow="0" w:firstColumn="1" w:lastColumn="0" w:noHBand="0" w:noVBand="1"/>
      </w:tblPr>
      <w:tblGrid>
        <w:gridCol w:w="1702"/>
        <w:gridCol w:w="8222"/>
      </w:tblGrid>
      <w:tr w:rsidR="00FB3A98" w:rsidTr="00E908F3">
        <w:tc>
          <w:tcPr>
            <w:tcW w:w="1702" w:type="dxa"/>
            <w:shd w:val="clear" w:color="auto" w:fill="F2F2F2" w:themeFill="background1" w:themeFillShade="F2"/>
          </w:tcPr>
          <w:p w:rsidR="00FB3A98" w:rsidRPr="007000D1" w:rsidRDefault="00FB3A98" w:rsidP="00FB3A98">
            <w:pPr>
              <w:spacing w:before="60" w:after="60"/>
              <w:ind w:right="95"/>
              <w:rPr>
                <w:b/>
              </w:rPr>
            </w:pPr>
            <w:r w:rsidRPr="007000D1">
              <w:rPr>
                <w:b/>
              </w:rPr>
              <w:t>Job Title:</w:t>
            </w:r>
          </w:p>
        </w:tc>
        <w:tc>
          <w:tcPr>
            <w:tcW w:w="8222" w:type="dxa"/>
          </w:tcPr>
          <w:p w:rsidR="00FB3A98" w:rsidRDefault="00FB3A98" w:rsidP="004B7CFF">
            <w:pPr>
              <w:spacing w:before="60" w:after="60"/>
              <w:ind w:right="95"/>
            </w:pPr>
            <w:r>
              <w:t>CSIRO Undergraduate Vacation Scholarships –</w:t>
            </w:r>
            <w:r w:rsidR="007806B8">
              <w:t xml:space="preserve"> </w:t>
            </w:r>
            <w:r w:rsidR="00AD337F" w:rsidRPr="00AD337F">
              <w:rPr>
                <w:b/>
              </w:rPr>
              <w:t>Planning, Performance</w:t>
            </w:r>
            <w:r w:rsidR="007806B8" w:rsidRPr="00AD337F">
              <w:rPr>
                <w:b/>
              </w:rPr>
              <w:t xml:space="preserve"> &amp; Evaluation</w:t>
            </w:r>
            <w:r w:rsidR="004B7CFF">
              <w:t xml:space="preserve"> </w:t>
            </w:r>
          </w:p>
        </w:tc>
      </w:tr>
      <w:tr w:rsidR="00FB3A98" w:rsidTr="00E908F3">
        <w:tc>
          <w:tcPr>
            <w:tcW w:w="1702" w:type="dxa"/>
            <w:shd w:val="clear" w:color="auto" w:fill="F2F2F2" w:themeFill="background1" w:themeFillShade="F2"/>
          </w:tcPr>
          <w:p w:rsidR="00FB3A98" w:rsidRPr="007000D1" w:rsidRDefault="00FB3A98" w:rsidP="00FB3A98">
            <w:pPr>
              <w:spacing w:before="60" w:after="60"/>
              <w:ind w:right="95"/>
              <w:rPr>
                <w:b/>
              </w:rPr>
            </w:pPr>
            <w:r w:rsidRPr="007000D1">
              <w:rPr>
                <w:b/>
              </w:rPr>
              <w:t>Reference No:</w:t>
            </w:r>
          </w:p>
        </w:tc>
        <w:tc>
          <w:tcPr>
            <w:tcW w:w="8222" w:type="dxa"/>
          </w:tcPr>
          <w:p w:rsidR="00FB3A98" w:rsidRPr="00C90880" w:rsidRDefault="00C90880" w:rsidP="00C90880">
            <w:pPr>
              <w:spacing w:before="60" w:after="60"/>
              <w:ind w:right="95"/>
            </w:pPr>
            <w:r>
              <w:t>43705</w:t>
            </w:r>
            <w:bookmarkStart w:id="0" w:name="_GoBack"/>
            <w:bookmarkEnd w:id="0"/>
          </w:p>
        </w:tc>
      </w:tr>
      <w:tr w:rsidR="00FB3A98" w:rsidTr="00E908F3">
        <w:tc>
          <w:tcPr>
            <w:tcW w:w="1702" w:type="dxa"/>
            <w:shd w:val="clear" w:color="auto" w:fill="F2F2F2" w:themeFill="background1" w:themeFillShade="F2"/>
          </w:tcPr>
          <w:p w:rsidR="00FB3A98" w:rsidRPr="007000D1" w:rsidRDefault="00FB3A98" w:rsidP="00FB3A98">
            <w:pPr>
              <w:spacing w:before="60" w:after="60"/>
              <w:ind w:right="95"/>
              <w:rPr>
                <w:b/>
              </w:rPr>
            </w:pPr>
            <w:r w:rsidRPr="007000D1">
              <w:rPr>
                <w:b/>
              </w:rPr>
              <w:t>Classification:</w:t>
            </w:r>
          </w:p>
        </w:tc>
        <w:tc>
          <w:tcPr>
            <w:tcW w:w="8222" w:type="dxa"/>
          </w:tcPr>
          <w:p w:rsidR="00FB3A98" w:rsidRDefault="00FB3A98" w:rsidP="00FB3A98">
            <w:pPr>
              <w:spacing w:before="60" w:after="60"/>
              <w:ind w:right="95"/>
            </w:pPr>
            <w:r>
              <w:t xml:space="preserve">CSOF1.1 </w:t>
            </w:r>
          </w:p>
        </w:tc>
      </w:tr>
      <w:tr w:rsidR="00FB3A98" w:rsidTr="00E908F3">
        <w:tc>
          <w:tcPr>
            <w:tcW w:w="1702" w:type="dxa"/>
            <w:shd w:val="clear" w:color="auto" w:fill="F2F2F2" w:themeFill="background1" w:themeFillShade="F2"/>
          </w:tcPr>
          <w:p w:rsidR="00FB3A98" w:rsidRPr="007000D1" w:rsidRDefault="00FB3A98" w:rsidP="00FB3A98">
            <w:pPr>
              <w:spacing w:before="60" w:after="60"/>
              <w:ind w:right="95"/>
              <w:rPr>
                <w:b/>
              </w:rPr>
            </w:pPr>
            <w:r w:rsidRPr="007000D1">
              <w:rPr>
                <w:b/>
              </w:rPr>
              <w:t>Stipend:</w:t>
            </w:r>
          </w:p>
        </w:tc>
        <w:tc>
          <w:tcPr>
            <w:tcW w:w="8222" w:type="dxa"/>
            <w:vAlign w:val="center"/>
          </w:tcPr>
          <w:p w:rsidR="00FB3A98" w:rsidRDefault="00FB3A98" w:rsidP="00FB3A98">
            <w:pPr>
              <w:spacing w:before="60" w:after="60"/>
              <w:ind w:right="95"/>
            </w:pPr>
            <w:r>
              <w:t xml:space="preserve">$1462.77 per fortnight </w:t>
            </w:r>
            <w:r>
              <w:rPr>
                <w:rFonts w:ascii="Calibri" w:hAnsi="Calibri"/>
              </w:rPr>
              <w:t>(before tax)</w:t>
            </w:r>
          </w:p>
        </w:tc>
      </w:tr>
      <w:tr w:rsidR="00FB3A98" w:rsidTr="00E908F3">
        <w:tc>
          <w:tcPr>
            <w:tcW w:w="1702" w:type="dxa"/>
            <w:shd w:val="clear" w:color="auto" w:fill="F2F2F2" w:themeFill="background1" w:themeFillShade="F2"/>
          </w:tcPr>
          <w:p w:rsidR="00FB3A98" w:rsidRPr="007000D1" w:rsidRDefault="00FB3A98" w:rsidP="00FB3A98">
            <w:pPr>
              <w:spacing w:before="60" w:after="60"/>
              <w:ind w:right="95"/>
              <w:rPr>
                <w:b/>
              </w:rPr>
            </w:pPr>
            <w:r w:rsidRPr="007000D1">
              <w:rPr>
                <w:b/>
              </w:rPr>
              <w:t>Location:</w:t>
            </w:r>
          </w:p>
        </w:tc>
        <w:tc>
          <w:tcPr>
            <w:tcW w:w="8222" w:type="dxa"/>
          </w:tcPr>
          <w:p w:rsidR="00FB3A98" w:rsidRPr="00076C00" w:rsidRDefault="00FB3A98" w:rsidP="00076C00">
            <w:pPr>
              <w:rPr>
                <w:rStyle w:val="Strong"/>
              </w:rPr>
            </w:pPr>
            <w:r w:rsidRPr="009A7E56">
              <w:t xml:space="preserve">Please refer to the </w:t>
            </w:r>
            <w:r>
              <w:t xml:space="preserve">list of </w:t>
            </w:r>
            <w:r w:rsidRPr="00D564A6">
              <w:rPr>
                <w:b/>
                <w:i/>
              </w:rPr>
              <w:t>Projects</w:t>
            </w:r>
            <w:r w:rsidRPr="009A7E56">
              <w:t xml:space="preserve"> at the end of this document</w:t>
            </w:r>
          </w:p>
        </w:tc>
      </w:tr>
      <w:tr w:rsidR="00FB3A98" w:rsidTr="00E908F3">
        <w:tc>
          <w:tcPr>
            <w:tcW w:w="1702" w:type="dxa"/>
            <w:shd w:val="clear" w:color="auto" w:fill="F2F2F2" w:themeFill="background1" w:themeFillShade="F2"/>
          </w:tcPr>
          <w:p w:rsidR="00FB3A98" w:rsidRPr="007000D1" w:rsidRDefault="00FB3A98" w:rsidP="00FB3A98">
            <w:pPr>
              <w:spacing w:before="60" w:after="60"/>
              <w:ind w:right="95"/>
              <w:rPr>
                <w:b/>
              </w:rPr>
            </w:pPr>
            <w:r w:rsidRPr="007000D1">
              <w:rPr>
                <w:b/>
              </w:rPr>
              <w:t>Tenure:</w:t>
            </w:r>
          </w:p>
        </w:tc>
        <w:tc>
          <w:tcPr>
            <w:tcW w:w="8222" w:type="dxa"/>
          </w:tcPr>
          <w:p w:rsidR="00FB3A98" w:rsidRDefault="00FB3A98" w:rsidP="00FB3A98">
            <w:pPr>
              <w:spacing w:before="60" w:after="60"/>
              <w:ind w:right="95"/>
            </w:pPr>
            <w:r>
              <w:t>8 to 12 weeks from November 2017</w:t>
            </w:r>
            <w:r w:rsidRPr="008E068B">
              <w:t xml:space="preserve"> </w:t>
            </w:r>
            <w:r>
              <w:t>to</w:t>
            </w:r>
            <w:r w:rsidRPr="008E068B">
              <w:t xml:space="preserve"> February 201</w:t>
            </w:r>
            <w:r>
              <w:t>8</w:t>
            </w:r>
          </w:p>
        </w:tc>
      </w:tr>
      <w:tr w:rsidR="00FB3A98" w:rsidTr="00E908F3">
        <w:tc>
          <w:tcPr>
            <w:tcW w:w="1702" w:type="dxa"/>
            <w:shd w:val="clear" w:color="auto" w:fill="F2F2F2" w:themeFill="background1" w:themeFillShade="F2"/>
          </w:tcPr>
          <w:p w:rsidR="00FB3A98" w:rsidRPr="007000D1" w:rsidRDefault="00FB3A98" w:rsidP="00FB3A98">
            <w:pPr>
              <w:spacing w:before="120"/>
              <w:ind w:right="95"/>
              <w:rPr>
                <w:b/>
              </w:rPr>
            </w:pPr>
            <w:r w:rsidRPr="007000D1">
              <w:rPr>
                <w:b/>
              </w:rPr>
              <w:t>Role Purpose:</w:t>
            </w:r>
          </w:p>
        </w:tc>
        <w:tc>
          <w:tcPr>
            <w:tcW w:w="8222" w:type="dxa"/>
          </w:tcPr>
          <w:p w:rsidR="00FB3A98" w:rsidRDefault="00FB3A98" w:rsidP="00FB3A98">
            <w:pPr>
              <w:spacing w:before="60" w:after="60"/>
              <w:ind w:right="96"/>
              <w:jc w:val="both"/>
              <w:rPr>
                <w:rFonts w:ascii="Calibri" w:hAnsi="Calibri"/>
                <w:lang w:eastAsia="en-AU"/>
              </w:rPr>
            </w:pPr>
            <w:r>
              <w:rPr>
                <w:rFonts w:ascii="Calibri" w:hAnsi="Calibri"/>
                <w:lang w:eastAsia="en-AU"/>
              </w:rPr>
              <w:t>The 2017/18</w:t>
            </w:r>
            <w:r w:rsidRPr="008F255C">
              <w:rPr>
                <w:rFonts w:ascii="Calibri" w:hAnsi="Calibri"/>
                <w:lang w:eastAsia="en-AU"/>
              </w:rPr>
              <w:t xml:space="preserve"> Vacation Scholarship Program is designed to provide students with the opportunity to work on real-world problems in a leading R&amp;D organisation</w:t>
            </w:r>
            <w:r>
              <w:rPr>
                <w:rFonts w:ascii="Calibri" w:hAnsi="Calibri"/>
                <w:lang w:eastAsia="en-AU"/>
              </w:rPr>
              <w:t xml:space="preserve">.  </w:t>
            </w:r>
          </w:p>
          <w:p w:rsidR="00FB3A98" w:rsidRPr="00402F89" w:rsidRDefault="00FB3A98" w:rsidP="00FB3A98">
            <w:pPr>
              <w:spacing w:before="60" w:after="60"/>
              <w:ind w:right="96"/>
              <w:jc w:val="both"/>
              <w:rPr>
                <w:rFonts w:ascii="Calibri" w:hAnsi="Calibri"/>
                <w:u w:val="single"/>
                <w:lang w:eastAsia="en-AU"/>
              </w:rPr>
            </w:pPr>
            <w:r w:rsidRPr="008F255C">
              <w:rPr>
                <w:rFonts w:ascii="Calibri" w:hAnsi="Calibri"/>
                <w:lang w:eastAsia="en-AU"/>
              </w:rPr>
              <w:t>Participation in the Vacation Scholarship Program has influenced previous scholarship holders in their choice of further study and future career options. Many have gone on to pursue a PhD in CSIRO or to build a successful research career within CSIRO, a university or industry.</w:t>
            </w:r>
          </w:p>
        </w:tc>
      </w:tr>
      <w:tr w:rsidR="00FB3A98" w:rsidTr="00E908F3">
        <w:tc>
          <w:tcPr>
            <w:tcW w:w="1702" w:type="dxa"/>
            <w:shd w:val="clear" w:color="auto" w:fill="F2F2F2" w:themeFill="background1" w:themeFillShade="F2"/>
          </w:tcPr>
          <w:p w:rsidR="00FB3A98" w:rsidRPr="007000D1" w:rsidRDefault="00FB3A98" w:rsidP="00FB3A98">
            <w:pPr>
              <w:spacing w:before="120"/>
              <w:ind w:right="95"/>
            </w:pPr>
            <w:r w:rsidRPr="007000D1">
              <w:rPr>
                <w:b/>
                <w:bCs/>
              </w:rPr>
              <w:t>Project Description:</w:t>
            </w:r>
          </w:p>
        </w:tc>
        <w:tc>
          <w:tcPr>
            <w:tcW w:w="8222" w:type="dxa"/>
          </w:tcPr>
          <w:p w:rsidR="00FB3A98" w:rsidRDefault="00FB3A98" w:rsidP="00FB3A98">
            <w:pPr>
              <w:spacing w:before="120" w:after="60"/>
              <w:ind w:right="96"/>
              <w:jc w:val="both"/>
            </w:pPr>
            <w:r w:rsidRPr="009A7E56">
              <w:t xml:space="preserve">Please refer to the </w:t>
            </w:r>
            <w:r>
              <w:t xml:space="preserve">list of </w:t>
            </w:r>
            <w:r w:rsidRPr="00D564A6">
              <w:rPr>
                <w:b/>
                <w:i/>
              </w:rPr>
              <w:t>Projects</w:t>
            </w:r>
            <w:r w:rsidRPr="009A7E56">
              <w:t xml:space="preserve"> at the end of this document.</w:t>
            </w:r>
            <w:r>
              <w:t xml:space="preserve"> </w:t>
            </w:r>
          </w:p>
          <w:p w:rsidR="00FB3A98" w:rsidRPr="00BC28A7" w:rsidRDefault="00FB3A98" w:rsidP="00FB3A98">
            <w:pPr>
              <w:spacing w:before="60" w:after="60"/>
              <w:ind w:right="96"/>
              <w:jc w:val="both"/>
            </w:pPr>
            <w:r w:rsidRPr="00EC5C48">
              <w:rPr>
                <w:i/>
              </w:rPr>
              <w:t xml:space="preserve">If you require </w:t>
            </w:r>
            <w:r>
              <w:rPr>
                <w:i/>
              </w:rPr>
              <w:t>more</w:t>
            </w:r>
            <w:r w:rsidRPr="00EC5C48">
              <w:rPr>
                <w:i/>
              </w:rPr>
              <w:t xml:space="preserve"> information please contact the person listed for the project.</w:t>
            </w:r>
          </w:p>
        </w:tc>
      </w:tr>
      <w:tr w:rsidR="00FB3A98" w:rsidTr="00E908F3">
        <w:tc>
          <w:tcPr>
            <w:tcW w:w="1702" w:type="dxa"/>
            <w:shd w:val="clear" w:color="auto" w:fill="F2F2F2" w:themeFill="background1" w:themeFillShade="F2"/>
          </w:tcPr>
          <w:p w:rsidR="00FB3A98" w:rsidRPr="007000D1" w:rsidRDefault="00FB3A98" w:rsidP="00FB3A98">
            <w:pPr>
              <w:spacing w:before="120"/>
              <w:ind w:right="95"/>
              <w:rPr>
                <w:b/>
                <w:bCs/>
              </w:rPr>
            </w:pPr>
            <w:r w:rsidRPr="007000D1">
              <w:rPr>
                <w:b/>
                <w:bCs/>
              </w:rPr>
              <w:t xml:space="preserve">Eligibility/ </w:t>
            </w:r>
          </w:p>
          <w:p w:rsidR="00FB3A98" w:rsidRPr="007000D1" w:rsidRDefault="00FB3A98" w:rsidP="00FB3A98">
            <w:pPr>
              <w:spacing w:before="120"/>
              <w:ind w:right="95"/>
              <w:rPr>
                <w:b/>
                <w:bCs/>
              </w:rPr>
            </w:pPr>
            <w:r w:rsidRPr="007000D1">
              <w:rPr>
                <w:b/>
                <w:bCs/>
              </w:rPr>
              <w:t>Pre-Requisites:</w:t>
            </w:r>
          </w:p>
        </w:tc>
        <w:tc>
          <w:tcPr>
            <w:tcW w:w="8222" w:type="dxa"/>
          </w:tcPr>
          <w:p w:rsidR="00FB3A98" w:rsidRPr="00D16562" w:rsidRDefault="00FB3A98" w:rsidP="00FB3A98">
            <w:pPr>
              <w:spacing w:before="120" w:after="120" w:line="276" w:lineRule="auto"/>
              <w:ind w:left="62" w:right="96"/>
              <w:rPr>
                <w:rFonts w:eastAsia="Times New Roman" w:cs="Times New Roman"/>
                <w:lang w:eastAsia="en-AU"/>
              </w:rPr>
            </w:pPr>
            <w:r w:rsidRPr="004D068C">
              <w:rPr>
                <w:rFonts w:eastAsia="Times New Roman" w:cs="Times New Roman"/>
                <w:lang w:eastAsia="en-AU"/>
              </w:rPr>
              <w:t xml:space="preserve">To be eligible </w:t>
            </w:r>
            <w:r>
              <w:rPr>
                <w:rFonts w:eastAsia="Times New Roman" w:cs="Times New Roman"/>
                <w:lang w:eastAsia="en-AU"/>
              </w:rPr>
              <w:t>to apply</w:t>
            </w:r>
            <w:r w:rsidRPr="004D068C">
              <w:rPr>
                <w:rFonts w:eastAsia="Times New Roman" w:cs="Times New Roman"/>
                <w:lang w:eastAsia="en-AU"/>
              </w:rPr>
              <w:t xml:space="preserve"> you must be an Australian/New Zealand Citizen, </w:t>
            </w:r>
            <w:r>
              <w:rPr>
                <w:rFonts w:eastAsia="Times New Roman" w:cs="Times New Roman"/>
                <w:lang w:eastAsia="en-AU"/>
              </w:rPr>
              <w:t xml:space="preserve">Australian </w:t>
            </w:r>
            <w:r w:rsidRPr="004D068C">
              <w:rPr>
                <w:rFonts w:eastAsia="Times New Roman" w:cs="Times New Roman"/>
                <w:lang w:eastAsia="en-AU"/>
              </w:rPr>
              <w:t>Permanent Resident, or a</w:t>
            </w:r>
            <w:r>
              <w:rPr>
                <w:rFonts w:eastAsia="Times New Roman" w:cs="Times New Roman"/>
                <w:lang w:eastAsia="en-AU"/>
              </w:rPr>
              <w:t>n international student</w:t>
            </w:r>
            <w:r w:rsidRPr="004D068C">
              <w:rPr>
                <w:rFonts w:eastAsia="Times New Roman" w:cs="Times New Roman"/>
                <w:lang w:eastAsia="en-AU"/>
              </w:rPr>
              <w:t xml:space="preserve"> who has full work rights for the </w:t>
            </w:r>
            <w:r>
              <w:t>8 to 12 weeks</w:t>
            </w:r>
            <w:r w:rsidRPr="004D068C">
              <w:rPr>
                <w:rFonts w:eastAsia="Times New Roman" w:cs="Times New Roman"/>
                <w:lang w:eastAsia="en-AU"/>
              </w:rPr>
              <w:t xml:space="preserve"> duration </w:t>
            </w:r>
            <w:r>
              <w:rPr>
                <w:rFonts w:eastAsia="Times New Roman" w:cs="Times New Roman"/>
                <w:lang w:eastAsia="en-AU"/>
              </w:rPr>
              <w:t>(</w:t>
            </w:r>
            <w:r w:rsidRPr="004D068C">
              <w:rPr>
                <w:rFonts w:eastAsia="Times New Roman" w:cs="Times New Roman"/>
                <w:lang w:eastAsia="en-AU"/>
              </w:rPr>
              <w:t>do</w:t>
            </w:r>
            <w:r>
              <w:rPr>
                <w:rFonts w:eastAsia="Times New Roman" w:cs="Times New Roman"/>
                <w:lang w:eastAsia="en-AU"/>
              </w:rPr>
              <w:t>es</w:t>
            </w:r>
            <w:r w:rsidRPr="004D068C">
              <w:rPr>
                <w:rFonts w:eastAsia="Times New Roman" w:cs="Times New Roman"/>
                <w:lang w:eastAsia="en-AU"/>
              </w:rPr>
              <w:t xml:space="preserve"> not require visa sponsorship</w:t>
            </w:r>
            <w:r>
              <w:rPr>
                <w:rFonts w:eastAsia="Times New Roman" w:cs="Times New Roman"/>
                <w:lang w:eastAsia="en-AU"/>
              </w:rPr>
              <w:t>)</w:t>
            </w:r>
            <w:r w:rsidRPr="004D068C">
              <w:rPr>
                <w:rFonts w:eastAsia="Times New Roman" w:cs="Times New Roman"/>
                <w:lang w:eastAsia="en-AU"/>
              </w:rPr>
              <w:t>.</w:t>
            </w:r>
          </w:p>
          <w:p w:rsidR="00FB3A98" w:rsidRPr="00D16562" w:rsidRDefault="00FB3A98" w:rsidP="00FB3A98">
            <w:pPr>
              <w:spacing w:after="60"/>
              <w:ind w:left="34" w:right="96"/>
              <w:jc w:val="both"/>
              <w:rPr>
                <w:bCs/>
                <w:iCs/>
              </w:rPr>
            </w:pPr>
            <w:r w:rsidRPr="00D16562">
              <w:rPr>
                <w:bCs/>
                <w:iCs/>
              </w:rPr>
              <w:t>Vacation scholarships are for students who</w:t>
            </w:r>
            <w:r>
              <w:rPr>
                <w:bCs/>
                <w:iCs/>
              </w:rPr>
              <w:t>:</w:t>
            </w:r>
          </w:p>
          <w:p w:rsidR="00FB3A98" w:rsidRPr="000B69E0" w:rsidRDefault="00FB3A98" w:rsidP="00FB3A98">
            <w:pPr>
              <w:numPr>
                <w:ilvl w:val="0"/>
                <w:numId w:val="21"/>
              </w:numPr>
              <w:spacing w:before="60" w:after="100" w:afterAutospacing="1" w:line="276" w:lineRule="auto"/>
              <w:ind w:left="714" w:right="95" w:hanging="357"/>
              <w:rPr>
                <w:rFonts w:eastAsia="Times New Roman" w:cs="Times New Roman"/>
                <w:lang w:eastAsia="en-AU"/>
              </w:rPr>
            </w:pPr>
            <w:r w:rsidRPr="00D16562">
              <w:rPr>
                <w:rFonts w:eastAsia="Times New Roman" w:cs="Times New Roman"/>
                <w:lang w:eastAsia="en-AU"/>
              </w:rPr>
              <w:t>are currently enrolled at an Australian university</w:t>
            </w:r>
            <w:r>
              <w:rPr>
                <w:rFonts w:eastAsia="Times New Roman" w:cs="Times New Roman"/>
                <w:lang w:eastAsia="en-AU"/>
              </w:rPr>
              <w:t>;</w:t>
            </w:r>
            <w:r w:rsidRPr="00D16562">
              <w:rPr>
                <w:rFonts w:eastAsia="Times New Roman" w:cs="Times New Roman"/>
                <w:lang w:eastAsia="en-AU"/>
              </w:rPr>
              <w:t xml:space="preserve"> </w:t>
            </w:r>
          </w:p>
          <w:p w:rsidR="00FB3A98" w:rsidRDefault="00FB3A98" w:rsidP="00FB3A98">
            <w:pPr>
              <w:numPr>
                <w:ilvl w:val="0"/>
                <w:numId w:val="21"/>
              </w:numPr>
              <w:spacing w:before="100" w:beforeAutospacing="1" w:after="100" w:afterAutospacing="1" w:line="276" w:lineRule="auto"/>
              <w:ind w:right="95"/>
              <w:rPr>
                <w:rFonts w:eastAsia="Times New Roman" w:cs="Times New Roman"/>
                <w:lang w:eastAsia="en-AU"/>
              </w:rPr>
            </w:pPr>
            <w:r w:rsidRPr="00481277">
              <w:rPr>
                <w:rFonts w:eastAsia="Times New Roman" w:cs="Times New Roman"/>
                <w:lang w:eastAsia="en-AU"/>
              </w:rPr>
              <w:t>have completed at least three years of a full-time undergraduate course (however exceptional second year students may be considered);</w:t>
            </w:r>
            <w:r w:rsidR="007806B8">
              <w:rPr>
                <w:rFonts w:eastAsia="Times New Roman" w:cs="Times New Roman"/>
                <w:lang w:eastAsia="en-AU"/>
              </w:rPr>
              <w:t xml:space="preserve"> and</w:t>
            </w:r>
          </w:p>
          <w:p w:rsidR="00FB3A98" w:rsidRPr="007806B8" w:rsidRDefault="00FB3A98" w:rsidP="007806B8">
            <w:pPr>
              <w:numPr>
                <w:ilvl w:val="0"/>
                <w:numId w:val="21"/>
              </w:numPr>
              <w:spacing w:before="100" w:beforeAutospacing="1" w:after="100" w:afterAutospacing="1" w:line="276" w:lineRule="auto"/>
              <w:ind w:right="95"/>
              <w:rPr>
                <w:rFonts w:eastAsia="Times New Roman" w:cs="Times New Roman"/>
                <w:lang w:eastAsia="en-AU"/>
              </w:rPr>
            </w:pPr>
            <w:r w:rsidRPr="00D16562">
              <w:rPr>
                <w:rFonts w:eastAsia="Times New Roman" w:cs="Times New Roman"/>
                <w:lang w:eastAsia="en-AU"/>
              </w:rPr>
              <w:t>have a strong academic record (credit average or higher)</w:t>
            </w:r>
            <w:r w:rsidR="007806B8">
              <w:rPr>
                <w:rFonts w:eastAsia="Times New Roman" w:cs="Times New Roman"/>
                <w:lang w:eastAsia="en-AU"/>
              </w:rPr>
              <w:t>.</w:t>
            </w:r>
          </w:p>
        </w:tc>
      </w:tr>
      <w:tr w:rsidR="00FB3A98" w:rsidTr="00E908F3">
        <w:trPr>
          <w:trHeight w:val="564"/>
        </w:trPr>
        <w:tc>
          <w:tcPr>
            <w:tcW w:w="1702" w:type="dxa"/>
            <w:shd w:val="clear" w:color="auto" w:fill="F2F2F2" w:themeFill="background1" w:themeFillShade="F2"/>
          </w:tcPr>
          <w:p w:rsidR="00FB3A98" w:rsidRPr="007000D1" w:rsidRDefault="00FB3A98" w:rsidP="00FB3A98">
            <w:pPr>
              <w:spacing w:before="120"/>
              <w:ind w:right="95"/>
              <w:rPr>
                <w:b/>
                <w:bCs/>
              </w:rPr>
            </w:pPr>
            <w:r w:rsidRPr="007000D1">
              <w:rPr>
                <w:b/>
                <w:bCs/>
              </w:rPr>
              <w:t xml:space="preserve">How to Apply:  </w:t>
            </w:r>
          </w:p>
        </w:tc>
        <w:tc>
          <w:tcPr>
            <w:tcW w:w="8222" w:type="dxa"/>
          </w:tcPr>
          <w:p w:rsidR="00FB3A98" w:rsidRDefault="009A5167" w:rsidP="00FB3A98">
            <w:pPr>
              <w:spacing w:before="120" w:after="120"/>
              <w:ind w:right="96"/>
              <w:jc w:val="both"/>
              <w:rPr>
                <w:rFonts w:ascii="Calibri" w:hAnsi="Calibri"/>
                <w:b/>
              </w:rPr>
            </w:pPr>
            <w:r>
              <w:t xml:space="preserve">Please apply online at </w:t>
            </w:r>
            <w:hyperlink r:id="rId8" w:history="1">
              <w:r>
                <w:rPr>
                  <w:rStyle w:val="Hyperlink"/>
                </w:rPr>
                <w:t>www.csiro.au/careers</w:t>
              </w:r>
            </w:hyperlink>
            <w:r>
              <w:t xml:space="preserve">.  </w:t>
            </w:r>
            <w:r w:rsidR="00FB3A98" w:rsidRPr="009A7E56">
              <w:rPr>
                <w:rFonts w:ascii="Calibri" w:hAnsi="Calibri"/>
                <w:b/>
              </w:rPr>
              <w:t>You will be required to</w:t>
            </w:r>
            <w:r w:rsidR="00FB3A98">
              <w:rPr>
                <w:rFonts w:ascii="Calibri" w:hAnsi="Calibri"/>
                <w:b/>
              </w:rPr>
              <w:t>:</w:t>
            </w:r>
          </w:p>
          <w:p w:rsidR="00FB3A98" w:rsidRPr="00344FEA" w:rsidRDefault="00FB3A98" w:rsidP="00076C00">
            <w:r>
              <w:t>select</w:t>
            </w:r>
            <w:r w:rsidRPr="00344FEA">
              <w:t xml:space="preserve"> your </w:t>
            </w:r>
            <w:r w:rsidRPr="00344FEA">
              <w:rPr>
                <w:b/>
              </w:rPr>
              <w:t xml:space="preserve">top 2 </w:t>
            </w:r>
            <w:r>
              <w:rPr>
                <w:b/>
              </w:rPr>
              <w:t xml:space="preserve">preferred </w:t>
            </w:r>
            <w:r w:rsidRPr="00344FEA">
              <w:rPr>
                <w:b/>
              </w:rPr>
              <w:t>research projects</w:t>
            </w:r>
            <w:r w:rsidRPr="00344FEA">
              <w:t xml:space="preserve"> in order of preference;</w:t>
            </w:r>
          </w:p>
          <w:p w:rsidR="00FB3A98" w:rsidRPr="004E5911" w:rsidRDefault="00FB3A98" w:rsidP="00FB3A98">
            <w:pPr>
              <w:pStyle w:val="ListParagraph"/>
              <w:numPr>
                <w:ilvl w:val="0"/>
                <w:numId w:val="27"/>
              </w:numPr>
              <w:spacing w:before="60" w:after="60"/>
              <w:ind w:left="459" w:right="95"/>
              <w:jc w:val="both"/>
              <w:rPr>
                <w:rFonts w:asciiTheme="minorHAnsi" w:hAnsiTheme="minorHAnsi"/>
                <w:sz w:val="22"/>
                <w:szCs w:val="22"/>
              </w:rPr>
            </w:pPr>
            <w:r w:rsidRPr="004E5911">
              <w:rPr>
                <w:rFonts w:asciiTheme="minorHAnsi" w:hAnsiTheme="minorHAnsi"/>
                <w:sz w:val="22"/>
                <w:szCs w:val="22"/>
              </w:rPr>
              <w:t xml:space="preserve">submit a </w:t>
            </w:r>
            <w:r w:rsidRPr="004E5911">
              <w:rPr>
                <w:rFonts w:asciiTheme="minorHAnsi" w:hAnsiTheme="minorHAnsi"/>
                <w:b/>
                <w:sz w:val="22"/>
                <w:szCs w:val="22"/>
              </w:rPr>
              <w:t>resume</w:t>
            </w:r>
            <w:r>
              <w:rPr>
                <w:rFonts w:asciiTheme="minorHAnsi" w:hAnsiTheme="minorHAnsi"/>
                <w:b/>
                <w:sz w:val="22"/>
                <w:szCs w:val="22"/>
              </w:rPr>
              <w:t>/cover letter</w:t>
            </w:r>
            <w:r w:rsidRPr="004E5911">
              <w:rPr>
                <w:rFonts w:asciiTheme="minorHAnsi" w:hAnsiTheme="minorHAnsi"/>
                <w:sz w:val="22"/>
                <w:szCs w:val="22"/>
              </w:rPr>
              <w:t xml:space="preserve"> </w:t>
            </w:r>
            <w:r>
              <w:rPr>
                <w:rFonts w:asciiTheme="minorHAnsi" w:hAnsiTheme="minorHAnsi"/>
                <w:sz w:val="22"/>
                <w:szCs w:val="22"/>
              </w:rPr>
              <w:t xml:space="preserve">(as one document) </w:t>
            </w:r>
            <w:r w:rsidRPr="004E5911">
              <w:rPr>
                <w:rFonts w:asciiTheme="minorHAnsi" w:hAnsiTheme="minorHAnsi"/>
                <w:sz w:val="22"/>
                <w:szCs w:val="22"/>
              </w:rPr>
              <w:t>which includes:</w:t>
            </w:r>
          </w:p>
          <w:p w:rsidR="00FB3A98" w:rsidRDefault="00FB3A98" w:rsidP="00FB3A98">
            <w:pPr>
              <w:pStyle w:val="ListParagraph"/>
              <w:numPr>
                <w:ilvl w:val="0"/>
                <w:numId w:val="28"/>
              </w:numPr>
              <w:spacing w:before="60" w:after="60"/>
              <w:ind w:left="742" w:right="95"/>
              <w:jc w:val="both"/>
              <w:rPr>
                <w:rFonts w:asciiTheme="minorHAnsi" w:hAnsiTheme="minorHAnsi"/>
                <w:sz w:val="22"/>
                <w:szCs w:val="22"/>
              </w:rPr>
            </w:pPr>
            <w:r w:rsidRPr="004E5911">
              <w:rPr>
                <w:rFonts w:asciiTheme="minorHAnsi" w:hAnsiTheme="minorHAnsi"/>
                <w:sz w:val="22"/>
                <w:szCs w:val="22"/>
              </w:rPr>
              <w:t>the reasons why the research project/s you have selected are of interest to you; and how your previous skills/knowledge and experience meets the project requirements</w:t>
            </w:r>
            <w:r>
              <w:rPr>
                <w:rFonts w:asciiTheme="minorHAnsi" w:hAnsiTheme="minorHAnsi"/>
                <w:sz w:val="22"/>
                <w:szCs w:val="22"/>
              </w:rPr>
              <w:t>;</w:t>
            </w:r>
            <w:r w:rsidR="002E7056">
              <w:rPr>
                <w:rFonts w:asciiTheme="minorHAnsi" w:hAnsiTheme="minorHAnsi"/>
                <w:sz w:val="22"/>
                <w:szCs w:val="22"/>
              </w:rPr>
              <w:t xml:space="preserve"> and</w:t>
            </w:r>
          </w:p>
          <w:p w:rsidR="00FB3A98" w:rsidRPr="002E7056" w:rsidRDefault="00FB3A98" w:rsidP="002E7056">
            <w:pPr>
              <w:pStyle w:val="ListParagraph"/>
              <w:numPr>
                <w:ilvl w:val="0"/>
                <w:numId w:val="28"/>
              </w:numPr>
              <w:spacing w:before="60" w:after="60"/>
              <w:ind w:left="742" w:right="95"/>
              <w:jc w:val="both"/>
              <w:rPr>
                <w:rFonts w:asciiTheme="minorHAnsi" w:hAnsiTheme="minorHAnsi"/>
                <w:sz w:val="22"/>
                <w:szCs w:val="22"/>
              </w:rPr>
            </w:pPr>
            <w:r w:rsidRPr="008E5783">
              <w:rPr>
                <w:rFonts w:asciiTheme="minorHAnsi" w:hAnsiTheme="minorHAnsi"/>
                <w:sz w:val="22"/>
                <w:szCs w:val="22"/>
              </w:rPr>
              <w:t xml:space="preserve">an outline </w:t>
            </w:r>
            <w:r>
              <w:rPr>
                <w:rFonts w:asciiTheme="minorHAnsi" w:hAnsiTheme="minorHAnsi"/>
                <w:sz w:val="22"/>
                <w:szCs w:val="22"/>
              </w:rPr>
              <w:t xml:space="preserve">of </w:t>
            </w:r>
            <w:r w:rsidRPr="008E5783">
              <w:rPr>
                <w:rFonts w:asciiTheme="minorHAnsi" w:hAnsiTheme="minorHAnsi"/>
                <w:sz w:val="22"/>
                <w:szCs w:val="22"/>
              </w:rPr>
              <w:t>your longer-term career aspirations and detail how this program will help you achieve them</w:t>
            </w:r>
            <w:r w:rsidRPr="002E7056">
              <w:rPr>
                <w:rFonts w:asciiTheme="minorHAnsi" w:hAnsiTheme="minorHAnsi"/>
                <w:sz w:val="22"/>
                <w:szCs w:val="22"/>
              </w:rPr>
              <w:t>.</w:t>
            </w:r>
          </w:p>
          <w:p w:rsidR="00FB3A98" w:rsidRPr="00AB0995" w:rsidRDefault="00FB3A98" w:rsidP="00FB3A98">
            <w:pPr>
              <w:pStyle w:val="ListParagraph"/>
              <w:numPr>
                <w:ilvl w:val="0"/>
                <w:numId w:val="27"/>
              </w:numPr>
              <w:spacing w:before="60" w:after="120"/>
              <w:ind w:left="459" w:right="96" w:hanging="357"/>
              <w:jc w:val="both"/>
              <w:rPr>
                <w:rFonts w:ascii="Calibri" w:hAnsi="Calibri"/>
                <w:sz w:val="22"/>
                <w:szCs w:val="22"/>
              </w:rPr>
            </w:pPr>
            <w:r w:rsidRPr="00344FEA">
              <w:rPr>
                <w:rFonts w:ascii="Calibri" w:hAnsi="Calibri"/>
                <w:sz w:val="22"/>
                <w:szCs w:val="22"/>
              </w:rPr>
              <w:t>upload</w:t>
            </w:r>
            <w:r>
              <w:rPr>
                <w:rFonts w:ascii="Calibri" w:hAnsi="Calibri"/>
                <w:sz w:val="22"/>
                <w:szCs w:val="22"/>
              </w:rPr>
              <w:t xml:space="preserve"> your</w:t>
            </w:r>
            <w:r w:rsidRPr="00344FEA">
              <w:rPr>
                <w:rFonts w:ascii="Calibri" w:hAnsi="Calibri"/>
                <w:sz w:val="22"/>
                <w:szCs w:val="22"/>
              </w:rPr>
              <w:t xml:space="preserve"> </w:t>
            </w:r>
            <w:r w:rsidRPr="00344FEA">
              <w:rPr>
                <w:rFonts w:ascii="Calibri" w:hAnsi="Calibri"/>
                <w:b/>
                <w:sz w:val="22"/>
                <w:szCs w:val="22"/>
              </w:rPr>
              <w:t xml:space="preserve">academic </w:t>
            </w:r>
            <w:r w:rsidRPr="00F57A46">
              <w:rPr>
                <w:rFonts w:ascii="Calibri" w:hAnsi="Calibri"/>
                <w:b/>
                <w:sz w:val="22"/>
                <w:szCs w:val="22"/>
              </w:rPr>
              <w:t>results</w:t>
            </w:r>
            <w:r>
              <w:rPr>
                <w:rFonts w:ascii="Calibri" w:hAnsi="Calibri"/>
                <w:sz w:val="22"/>
                <w:szCs w:val="22"/>
              </w:rPr>
              <w:t xml:space="preserve"> in the ‘</w:t>
            </w:r>
            <w:r w:rsidRPr="00E7711D">
              <w:rPr>
                <w:rFonts w:ascii="Calibri" w:hAnsi="Calibri"/>
                <w:b/>
                <w:i/>
                <w:sz w:val="22"/>
                <w:szCs w:val="22"/>
              </w:rPr>
              <w:t>Requested Information’</w:t>
            </w:r>
            <w:r>
              <w:rPr>
                <w:rFonts w:ascii="Calibri" w:hAnsi="Calibri"/>
                <w:sz w:val="22"/>
                <w:szCs w:val="22"/>
              </w:rPr>
              <w:t xml:space="preserve"> field.</w:t>
            </w:r>
          </w:p>
          <w:p w:rsidR="00FB3A98" w:rsidRDefault="00FB3A98" w:rsidP="007806B8">
            <w:pPr>
              <w:pStyle w:val="NormalWeb"/>
              <w:spacing w:before="200" w:beforeAutospacing="0" w:after="120" w:afterAutospacing="0"/>
              <w:ind w:right="96"/>
              <w:jc w:val="both"/>
              <w:rPr>
                <w:rFonts w:ascii="Calibri" w:hAnsi="Calibri"/>
                <w:b/>
              </w:rPr>
            </w:pPr>
            <w:r>
              <w:rPr>
                <w:rFonts w:ascii="Calibri" w:hAnsi="Calibri"/>
                <w:b/>
                <w:bCs/>
              </w:rPr>
              <w:t xml:space="preserve">Referees:  </w:t>
            </w:r>
            <w:r>
              <w:rPr>
                <w:rFonts w:ascii="Calibri" w:hAnsi="Calibri"/>
              </w:rPr>
              <w:t xml:space="preserve">If you would like to include referees (either work or university </w:t>
            </w:r>
            <w:r w:rsidRPr="00894FC3">
              <w:rPr>
                <w:rFonts w:ascii="Calibri" w:hAnsi="Calibri"/>
              </w:rPr>
              <w:t>lecturers</w:t>
            </w:r>
            <w:r>
              <w:rPr>
                <w:rFonts w:ascii="Calibri" w:hAnsi="Calibri"/>
              </w:rPr>
              <w:t>/</w:t>
            </w:r>
            <w:r w:rsidRPr="00894FC3">
              <w:rPr>
                <w:rFonts w:ascii="Calibri" w:hAnsi="Calibri"/>
              </w:rPr>
              <w:t xml:space="preserve"> </w:t>
            </w:r>
            <w:r>
              <w:rPr>
                <w:rFonts w:ascii="Calibri" w:hAnsi="Calibri"/>
              </w:rPr>
              <w:t>tutors)</w:t>
            </w:r>
            <w:r>
              <w:rPr>
                <w:rFonts w:ascii="Calibri" w:hAnsi="Calibri"/>
                <w:b/>
              </w:rPr>
              <w:t xml:space="preserve"> </w:t>
            </w:r>
            <w:r>
              <w:rPr>
                <w:rFonts w:ascii="Calibri" w:hAnsi="Calibri"/>
              </w:rPr>
              <w:t>in your application, please add their name and contact details into</w:t>
            </w:r>
            <w:r w:rsidRPr="00BB7940">
              <w:rPr>
                <w:rFonts w:ascii="Calibri" w:hAnsi="Calibri"/>
              </w:rPr>
              <w:t xml:space="preserve"> your resume</w:t>
            </w:r>
            <w:r>
              <w:rPr>
                <w:rFonts w:ascii="Calibri" w:hAnsi="Calibri"/>
                <w:b/>
              </w:rPr>
              <w:t xml:space="preserve">. </w:t>
            </w:r>
          </w:p>
          <w:p w:rsidR="00FB3A98" w:rsidRPr="00E908F3" w:rsidRDefault="00FB3A98" w:rsidP="007806B8">
            <w:pPr>
              <w:spacing w:before="120" w:after="120"/>
              <w:jc w:val="both"/>
              <w:rPr>
                <w:rFonts w:ascii="Calibri" w:hAnsi="Calibri"/>
                <w:bCs/>
              </w:rPr>
            </w:pPr>
            <w:r w:rsidRPr="00520570">
              <w:rPr>
                <w:rFonts w:ascii="Calibri" w:hAnsi="Calibri"/>
                <w:bCs/>
              </w:rPr>
              <w:t xml:space="preserve">If you experience difficulties applying online call </w:t>
            </w:r>
            <w:r w:rsidRPr="00FF09CF">
              <w:rPr>
                <w:rFonts w:ascii="Calibri" w:hAnsi="Calibri"/>
                <w:bCs/>
              </w:rPr>
              <w:t xml:space="preserve">1300 984 220 </w:t>
            </w:r>
            <w:r w:rsidRPr="00520570">
              <w:rPr>
                <w:rFonts w:ascii="Calibri" w:hAnsi="Calibri"/>
                <w:bCs/>
              </w:rPr>
              <w:t>and someone will be able to assist you.  Outsid</w:t>
            </w:r>
            <w:r>
              <w:rPr>
                <w:rFonts w:ascii="Calibri" w:hAnsi="Calibri"/>
                <w:bCs/>
              </w:rPr>
              <w:t>e business hours please email:</w:t>
            </w:r>
            <w:r w:rsidRPr="00520570">
              <w:rPr>
                <w:rFonts w:ascii="Calibri" w:hAnsi="Calibri"/>
                <w:bCs/>
              </w:rPr>
              <w:t xml:space="preserve"> </w:t>
            </w:r>
            <w:hyperlink r:id="rId9" w:history="1">
              <w:r w:rsidRPr="00520570">
                <w:rPr>
                  <w:rStyle w:val="Hyperlink"/>
                  <w:rFonts w:ascii="Calibri" w:hAnsi="Calibri"/>
                  <w:bCs/>
                </w:rPr>
                <w:t>csiro-careers@csiro.au</w:t>
              </w:r>
            </w:hyperlink>
            <w:r w:rsidRPr="00520570">
              <w:rPr>
                <w:rFonts w:ascii="Calibri" w:hAnsi="Calibri"/>
                <w:bCs/>
              </w:rPr>
              <w:t xml:space="preserve">. </w:t>
            </w:r>
          </w:p>
        </w:tc>
      </w:tr>
    </w:tbl>
    <w:p w:rsidR="00677CE0" w:rsidRDefault="00677CE0" w:rsidP="00677CE0">
      <w:pPr>
        <w:spacing w:after="0" w:line="240" w:lineRule="auto"/>
        <w:ind w:right="96"/>
        <w:rPr>
          <w:b/>
        </w:rPr>
      </w:pPr>
    </w:p>
    <w:p w:rsidR="00D3394C" w:rsidRDefault="00D3394C" w:rsidP="00080B44">
      <w:pPr>
        <w:spacing w:before="120" w:after="60"/>
        <w:ind w:right="96"/>
        <w:rPr>
          <w:b/>
        </w:rPr>
      </w:pPr>
    </w:p>
    <w:p w:rsidR="00D3394C" w:rsidRDefault="00D3394C" w:rsidP="00D3394C">
      <w:r>
        <w:br w:type="page"/>
      </w:r>
    </w:p>
    <w:p w:rsidR="00D3394C" w:rsidRPr="00273E79" w:rsidRDefault="00D3394C" w:rsidP="00D3394C">
      <w:pPr>
        <w:spacing w:before="120" w:after="60"/>
        <w:ind w:right="96"/>
        <w:rPr>
          <w:rFonts w:cstheme="minorHAnsi"/>
          <w:b/>
        </w:rPr>
      </w:pPr>
      <w:r w:rsidRPr="00273E79">
        <w:rPr>
          <w:rFonts w:cstheme="minorHAnsi"/>
          <w:b/>
        </w:rPr>
        <w:lastRenderedPageBreak/>
        <w:t xml:space="preserve">There are </w:t>
      </w:r>
      <w:r w:rsidR="004B7CFF" w:rsidRPr="00273E79">
        <w:rPr>
          <w:rFonts w:cstheme="minorHAnsi"/>
          <w:b/>
        </w:rPr>
        <w:t>7</w:t>
      </w:r>
      <w:r w:rsidRPr="00273E79">
        <w:rPr>
          <w:rFonts w:cstheme="minorHAnsi"/>
          <w:b/>
        </w:rPr>
        <w:t xml:space="preserve"> projects available in </w:t>
      </w:r>
      <w:r w:rsidR="004B7CFF" w:rsidRPr="00273E79">
        <w:rPr>
          <w:rFonts w:cstheme="minorHAnsi"/>
          <w:b/>
        </w:rPr>
        <w:t>Plan</w:t>
      </w:r>
      <w:r w:rsidR="00AD337F">
        <w:rPr>
          <w:rFonts w:cstheme="minorHAnsi"/>
          <w:b/>
        </w:rPr>
        <w:t>ning, Performance &amp; Evaluation:</w:t>
      </w:r>
    </w:p>
    <w:p w:rsidR="00D3394C" w:rsidRPr="00273E79" w:rsidRDefault="00D3394C" w:rsidP="00D3394C">
      <w:pPr>
        <w:spacing w:before="120" w:after="60"/>
        <w:ind w:right="96"/>
        <w:rPr>
          <w:rFonts w:cstheme="minorHAnsi"/>
          <w:b/>
        </w:rPr>
      </w:pPr>
    </w:p>
    <w:tbl>
      <w:tblPr>
        <w:tblW w:w="9498" w:type="dxa"/>
        <w:tblInd w:w="-147" w:type="dxa"/>
        <w:tblLook w:val="04A0" w:firstRow="1" w:lastRow="0" w:firstColumn="1" w:lastColumn="0" w:noHBand="0" w:noVBand="1"/>
      </w:tblPr>
      <w:tblGrid>
        <w:gridCol w:w="1560"/>
        <w:gridCol w:w="2268"/>
        <w:gridCol w:w="5670"/>
      </w:tblGrid>
      <w:tr w:rsidR="00D3394C" w:rsidRPr="00273E79" w:rsidTr="00711973">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8DB3E2" w:themeFill="text2" w:themeFillTint="66"/>
            <w:noWrap/>
            <w:hideMark/>
          </w:tcPr>
          <w:p w:rsidR="00D3394C" w:rsidRPr="00273E79" w:rsidRDefault="00D3394C" w:rsidP="00866FD3">
            <w:pPr>
              <w:spacing w:before="40" w:after="40" w:line="240" w:lineRule="auto"/>
              <w:ind w:left="34"/>
              <w:jc w:val="both"/>
              <w:rPr>
                <w:rFonts w:eastAsia="Times New Roman" w:cstheme="minorHAnsi"/>
                <w:b/>
                <w:lang w:eastAsia="en-AU"/>
              </w:rPr>
            </w:pPr>
            <w:r w:rsidRPr="00273E79">
              <w:rPr>
                <w:rFonts w:eastAsia="Times New Roman" w:cstheme="minorHAnsi"/>
                <w:b/>
                <w:lang w:eastAsia="en-AU"/>
              </w:rPr>
              <w:t>Project No.</w:t>
            </w:r>
          </w:p>
        </w:tc>
        <w:tc>
          <w:tcPr>
            <w:tcW w:w="2268" w:type="dxa"/>
            <w:tcBorders>
              <w:top w:val="single" w:sz="4" w:space="0" w:color="auto"/>
              <w:left w:val="nil"/>
              <w:bottom w:val="single" w:sz="4" w:space="0" w:color="auto"/>
              <w:right w:val="single" w:sz="4" w:space="0" w:color="auto"/>
            </w:tcBorders>
            <w:shd w:val="clear" w:color="auto" w:fill="8DB3E2" w:themeFill="text2" w:themeFillTint="66"/>
          </w:tcPr>
          <w:p w:rsidR="00D3394C" w:rsidRPr="00273E79" w:rsidRDefault="00D3394C" w:rsidP="00866FD3">
            <w:pPr>
              <w:spacing w:before="40" w:after="40" w:line="240" w:lineRule="auto"/>
              <w:ind w:left="-113"/>
              <w:rPr>
                <w:rFonts w:eastAsia="Times New Roman" w:cstheme="minorHAnsi"/>
                <w:b/>
                <w:color w:val="000000"/>
                <w:lang w:eastAsia="en-AU"/>
              </w:rPr>
            </w:pPr>
            <w:r w:rsidRPr="00273E79">
              <w:rPr>
                <w:rFonts w:eastAsia="Times New Roman" w:cstheme="minorHAnsi"/>
                <w:b/>
                <w:color w:val="000000"/>
                <w:lang w:eastAsia="en-AU"/>
              </w:rPr>
              <w:t xml:space="preserve">   Location</w:t>
            </w:r>
          </w:p>
        </w:tc>
        <w:tc>
          <w:tcPr>
            <w:tcW w:w="567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D3394C" w:rsidRPr="00273E79" w:rsidRDefault="00D3394C" w:rsidP="00866FD3">
            <w:pPr>
              <w:spacing w:before="40" w:after="40" w:line="240" w:lineRule="auto"/>
              <w:ind w:left="-113"/>
              <w:rPr>
                <w:rFonts w:eastAsia="Times New Roman" w:cstheme="minorHAnsi"/>
                <w:b/>
                <w:color w:val="000000"/>
                <w:lang w:eastAsia="en-AU"/>
              </w:rPr>
            </w:pPr>
            <w:r w:rsidRPr="00273E79">
              <w:rPr>
                <w:rFonts w:eastAsia="Times New Roman" w:cstheme="minorHAnsi"/>
                <w:b/>
                <w:color w:val="000000"/>
                <w:lang w:eastAsia="en-AU"/>
              </w:rPr>
              <w:t xml:space="preserve"> Project Title (see the following pages for more information)</w:t>
            </w:r>
          </w:p>
        </w:tc>
      </w:tr>
      <w:tr w:rsidR="00D3394C" w:rsidRPr="00273E79" w:rsidTr="00711973">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D3394C" w:rsidRPr="00273E79" w:rsidRDefault="00C90880" w:rsidP="00AD337F">
            <w:pPr>
              <w:spacing w:after="40" w:line="480" w:lineRule="auto"/>
              <w:ind w:left="34"/>
              <w:jc w:val="center"/>
              <w:rPr>
                <w:rFonts w:cstheme="minorHAnsi"/>
                <w:b/>
                <w:u w:val="single"/>
              </w:rPr>
            </w:pPr>
            <w:hyperlink w:anchor="_PP&amp;E_1" w:history="1">
              <w:r w:rsidR="004B7CFF" w:rsidRPr="00273E79">
                <w:rPr>
                  <w:rFonts w:cstheme="minorHAnsi"/>
                </w:rPr>
                <w:t xml:space="preserve"> </w:t>
              </w:r>
              <w:r w:rsidR="00AD337F">
                <w:rPr>
                  <w:rStyle w:val="Hyperlink"/>
                  <w:rFonts w:eastAsia="Times New Roman" w:cstheme="minorHAnsi"/>
                  <w:b/>
                  <w:lang w:eastAsia="en-AU"/>
                </w:rPr>
                <w:t xml:space="preserve">Planning, Performance &amp; </w:t>
              </w:r>
              <w:r w:rsidR="004B7CFF" w:rsidRPr="00273E79">
                <w:rPr>
                  <w:rStyle w:val="Hyperlink"/>
                  <w:rFonts w:eastAsia="Times New Roman" w:cstheme="minorHAnsi"/>
                  <w:b/>
                  <w:lang w:eastAsia="en-AU"/>
                </w:rPr>
                <w:t>E</w:t>
              </w:r>
              <w:r w:rsidR="00AD337F">
                <w:rPr>
                  <w:rStyle w:val="Hyperlink"/>
                  <w:rFonts w:eastAsia="Times New Roman" w:cstheme="minorHAnsi"/>
                  <w:b/>
                  <w:lang w:eastAsia="en-AU"/>
                </w:rPr>
                <w:t>valuation</w:t>
              </w:r>
              <w:r w:rsidR="00D3394C" w:rsidRPr="00273E79">
                <w:rPr>
                  <w:rStyle w:val="Hyperlink"/>
                  <w:rFonts w:eastAsia="Times New Roman" w:cstheme="minorHAnsi"/>
                  <w:b/>
                  <w:lang w:eastAsia="en-AU"/>
                </w:rPr>
                <w:t xml:space="preserve"> 1</w:t>
              </w:r>
            </w:hyperlink>
          </w:p>
        </w:tc>
        <w:tc>
          <w:tcPr>
            <w:tcW w:w="2268" w:type="dxa"/>
            <w:tcBorders>
              <w:top w:val="single" w:sz="4" w:space="0" w:color="auto"/>
              <w:left w:val="nil"/>
              <w:bottom w:val="single" w:sz="4" w:space="0" w:color="auto"/>
              <w:right w:val="single" w:sz="4" w:space="0" w:color="auto"/>
            </w:tcBorders>
            <w:shd w:val="clear" w:color="auto" w:fill="auto"/>
          </w:tcPr>
          <w:p w:rsidR="00D3394C" w:rsidRPr="00273E79" w:rsidRDefault="004B7CFF" w:rsidP="00866FD3">
            <w:pPr>
              <w:spacing w:before="40" w:after="40"/>
              <w:rPr>
                <w:rFonts w:cstheme="minorHAnsi"/>
                <w:color w:val="000000"/>
              </w:rPr>
            </w:pPr>
            <w:r w:rsidRPr="00273E79">
              <w:rPr>
                <w:rFonts w:cstheme="minorHAnsi"/>
                <w:color w:val="000000"/>
              </w:rPr>
              <w:t>C</w:t>
            </w:r>
            <w:r w:rsidR="00711973" w:rsidRPr="00273E79">
              <w:rPr>
                <w:rFonts w:cstheme="minorHAnsi"/>
                <w:color w:val="000000"/>
              </w:rPr>
              <w:t>layton, VIC or Black Mountain, ACT</w:t>
            </w:r>
            <w:r w:rsidRPr="00273E79">
              <w:rPr>
                <w:rFonts w:cstheme="minorHAnsi"/>
                <w:color w:val="000000"/>
              </w:rPr>
              <w:t xml:space="preserve"> or Pullenvale, QLD</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B7CFF" w:rsidRPr="00273E79" w:rsidRDefault="004B7CFF" w:rsidP="004B7CFF">
            <w:pPr>
              <w:spacing w:before="40" w:after="40" w:line="240" w:lineRule="auto"/>
              <w:rPr>
                <w:rFonts w:eastAsia="Times New Roman" w:cstheme="minorHAnsi"/>
                <w:bCs/>
                <w:color w:val="000000"/>
                <w:lang w:eastAsia="en-AU"/>
              </w:rPr>
            </w:pPr>
            <w:r w:rsidRPr="00273E79">
              <w:rPr>
                <w:rFonts w:eastAsia="Times New Roman" w:cstheme="minorHAnsi"/>
                <w:bCs/>
                <w:color w:val="000000"/>
                <w:lang w:eastAsia="en-AU"/>
              </w:rPr>
              <w:t>Data Analytics: Performance &amp; Impact</w:t>
            </w:r>
          </w:p>
          <w:p w:rsidR="00D3394C" w:rsidRPr="00273E79" w:rsidRDefault="00D3394C" w:rsidP="00866FD3">
            <w:pPr>
              <w:spacing w:before="40" w:after="40" w:line="240" w:lineRule="auto"/>
              <w:rPr>
                <w:rFonts w:eastAsia="Times New Roman" w:cstheme="minorHAnsi"/>
                <w:color w:val="000000"/>
                <w:lang w:eastAsia="en-AU"/>
              </w:rPr>
            </w:pPr>
          </w:p>
        </w:tc>
      </w:tr>
      <w:tr w:rsidR="00D3394C" w:rsidRPr="00273E79" w:rsidTr="00711973">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D3394C" w:rsidRPr="00273E79" w:rsidRDefault="00C90880" w:rsidP="00AD337F">
            <w:pPr>
              <w:spacing w:after="40" w:line="480" w:lineRule="auto"/>
              <w:ind w:left="34"/>
              <w:jc w:val="center"/>
              <w:rPr>
                <w:rFonts w:cstheme="minorHAnsi"/>
                <w:b/>
                <w:u w:val="single"/>
              </w:rPr>
            </w:pPr>
            <w:hyperlink w:anchor="_PP&amp;E_2" w:history="1">
              <w:r w:rsidR="004B7CFF" w:rsidRPr="00273E79">
                <w:rPr>
                  <w:rFonts w:cstheme="minorHAnsi"/>
                </w:rPr>
                <w:t xml:space="preserve"> </w:t>
              </w:r>
              <w:r w:rsidR="00AD337F">
                <w:rPr>
                  <w:rStyle w:val="Hyperlink"/>
                  <w:rFonts w:cstheme="minorHAnsi"/>
                  <w:b/>
                </w:rPr>
                <w:t xml:space="preserve">Planning, Performance &amp; </w:t>
              </w:r>
              <w:r w:rsidR="00711973" w:rsidRPr="00273E79">
                <w:rPr>
                  <w:rStyle w:val="Hyperlink"/>
                  <w:rFonts w:cstheme="minorHAnsi"/>
                  <w:b/>
                </w:rPr>
                <w:t>E</w:t>
              </w:r>
              <w:r w:rsidR="00AD337F">
                <w:rPr>
                  <w:rStyle w:val="Hyperlink"/>
                  <w:rFonts w:cstheme="minorHAnsi"/>
                  <w:b/>
                </w:rPr>
                <w:t>valuation</w:t>
              </w:r>
              <w:r w:rsidR="00D3394C" w:rsidRPr="00273E79">
                <w:rPr>
                  <w:rStyle w:val="Hyperlink"/>
                  <w:rFonts w:cstheme="minorHAnsi"/>
                  <w:b/>
                </w:rPr>
                <w:t xml:space="preserve"> 2</w:t>
              </w:r>
            </w:hyperlink>
          </w:p>
        </w:tc>
        <w:tc>
          <w:tcPr>
            <w:tcW w:w="2268" w:type="dxa"/>
            <w:tcBorders>
              <w:top w:val="single" w:sz="4" w:space="0" w:color="auto"/>
              <w:left w:val="nil"/>
              <w:bottom w:val="single" w:sz="4" w:space="0" w:color="auto"/>
              <w:right w:val="single" w:sz="4" w:space="0" w:color="auto"/>
            </w:tcBorders>
            <w:shd w:val="clear" w:color="auto" w:fill="auto"/>
          </w:tcPr>
          <w:p w:rsidR="00D3394C" w:rsidRPr="00273E79" w:rsidRDefault="00711973" w:rsidP="00866FD3">
            <w:pPr>
              <w:spacing w:before="40" w:after="40"/>
              <w:rPr>
                <w:rFonts w:cstheme="minorHAnsi"/>
                <w:color w:val="000000"/>
              </w:rPr>
            </w:pPr>
            <w:r w:rsidRPr="00273E79">
              <w:rPr>
                <w:rFonts w:cstheme="minorHAnsi"/>
                <w:color w:val="000000"/>
              </w:rPr>
              <w:t>Clayton, VIC or Black Mountain, ACT or Pullenvale, QLD</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11973" w:rsidRPr="00273E79" w:rsidRDefault="00711973" w:rsidP="00711973">
            <w:pPr>
              <w:spacing w:before="40" w:after="40" w:line="240" w:lineRule="auto"/>
              <w:rPr>
                <w:rFonts w:eastAsia="Times New Roman" w:cstheme="minorHAnsi"/>
                <w:b/>
                <w:color w:val="000000"/>
                <w:lang w:eastAsia="en-AU"/>
              </w:rPr>
            </w:pPr>
            <w:r w:rsidRPr="00273E79">
              <w:rPr>
                <w:rFonts w:eastAsia="Times New Roman" w:cstheme="minorHAnsi"/>
                <w:color w:val="000000"/>
                <w:lang w:eastAsia="en-AU"/>
              </w:rPr>
              <w:t>Impact Communication &amp; Marketing</w:t>
            </w:r>
          </w:p>
          <w:p w:rsidR="00D3394C" w:rsidRPr="00273E79" w:rsidRDefault="00D3394C" w:rsidP="00866FD3">
            <w:pPr>
              <w:spacing w:before="40" w:after="40" w:line="240" w:lineRule="auto"/>
              <w:rPr>
                <w:rFonts w:eastAsia="Times New Roman" w:cstheme="minorHAnsi"/>
                <w:color w:val="000000"/>
                <w:lang w:eastAsia="en-AU"/>
              </w:rPr>
            </w:pPr>
          </w:p>
        </w:tc>
      </w:tr>
      <w:tr w:rsidR="00D3394C" w:rsidRPr="00273E79" w:rsidTr="00711973">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D3394C" w:rsidRPr="00273E79" w:rsidRDefault="00C90880" w:rsidP="00AD337F">
            <w:pPr>
              <w:spacing w:after="40" w:line="480" w:lineRule="auto"/>
              <w:ind w:left="34"/>
              <w:jc w:val="center"/>
              <w:rPr>
                <w:rFonts w:cstheme="minorHAnsi"/>
                <w:b/>
                <w:u w:val="single"/>
              </w:rPr>
            </w:pPr>
            <w:hyperlink w:anchor="_PP&amp;E_3" w:history="1">
              <w:r w:rsidR="00AD337F">
                <w:rPr>
                  <w:rStyle w:val="Hyperlink"/>
                  <w:rFonts w:cstheme="minorHAnsi"/>
                  <w:b/>
                </w:rPr>
                <w:t>Planning, Performance &amp; Evaluation</w:t>
              </w:r>
              <w:r w:rsidR="00D3394C" w:rsidRPr="00273E79">
                <w:rPr>
                  <w:rStyle w:val="Hyperlink"/>
                  <w:rFonts w:cstheme="minorHAnsi"/>
                  <w:b/>
                </w:rPr>
                <w:t xml:space="preserve"> 3</w:t>
              </w:r>
            </w:hyperlink>
          </w:p>
        </w:tc>
        <w:tc>
          <w:tcPr>
            <w:tcW w:w="2268" w:type="dxa"/>
            <w:tcBorders>
              <w:top w:val="single" w:sz="4" w:space="0" w:color="auto"/>
              <w:left w:val="nil"/>
              <w:bottom w:val="single" w:sz="4" w:space="0" w:color="auto"/>
              <w:right w:val="single" w:sz="4" w:space="0" w:color="auto"/>
            </w:tcBorders>
            <w:shd w:val="clear" w:color="auto" w:fill="auto"/>
          </w:tcPr>
          <w:p w:rsidR="00D3394C" w:rsidRPr="00273E79" w:rsidRDefault="00711973" w:rsidP="00866FD3">
            <w:pPr>
              <w:rPr>
                <w:rFonts w:cstheme="minorHAnsi"/>
              </w:rPr>
            </w:pPr>
            <w:r w:rsidRPr="00273E79">
              <w:rPr>
                <w:rFonts w:cstheme="minorHAnsi"/>
              </w:rPr>
              <w:t>Clayton, VIC or Black Mountain, ACT or Pullenvale, QLD</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D3394C" w:rsidRPr="00273E79" w:rsidRDefault="00711973" w:rsidP="00866FD3">
            <w:pPr>
              <w:spacing w:before="40" w:after="40" w:line="240" w:lineRule="auto"/>
              <w:rPr>
                <w:rFonts w:eastAsia="Times New Roman" w:cstheme="minorHAnsi"/>
                <w:color w:val="000000"/>
                <w:lang w:eastAsia="en-AU"/>
              </w:rPr>
            </w:pPr>
            <w:r w:rsidRPr="00273E79">
              <w:rPr>
                <w:rFonts w:eastAsia="Times New Roman" w:cstheme="minorHAnsi"/>
                <w:color w:val="000000"/>
                <w:lang w:eastAsia="en-AU"/>
              </w:rPr>
              <w:t>Impact Market Analysis</w:t>
            </w:r>
          </w:p>
        </w:tc>
      </w:tr>
      <w:tr w:rsidR="00D3394C" w:rsidRPr="00273E79" w:rsidTr="00711973">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D3394C" w:rsidRPr="00273E79" w:rsidRDefault="00C90880" w:rsidP="00AD337F">
            <w:pPr>
              <w:spacing w:after="40" w:line="480" w:lineRule="auto"/>
              <w:ind w:left="34"/>
              <w:jc w:val="center"/>
              <w:rPr>
                <w:rFonts w:cstheme="minorHAnsi"/>
                <w:b/>
                <w:u w:val="single"/>
              </w:rPr>
            </w:pPr>
            <w:hyperlink w:anchor="_PP&amp;E_4" w:history="1">
              <w:r w:rsidR="004B7CFF" w:rsidRPr="00273E79">
                <w:rPr>
                  <w:rFonts w:cstheme="minorHAnsi"/>
                </w:rPr>
                <w:t xml:space="preserve"> </w:t>
              </w:r>
              <w:r w:rsidR="00AD337F">
                <w:rPr>
                  <w:rStyle w:val="Hyperlink"/>
                  <w:rFonts w:cstheme="minorHAnsi"/>
                  <w:b/>
                </w:rPr>
                <w:t xml:space="preserve">Planning, Performance &amp; </w:t>
              </w:r>
              <w:r w:rsidR="00711973" w:rsidRPr="00273E79">
                <w:rPr>
                  <w:rStyle w:val="Hyperlink"/>
                  <w:rFonts w:cstheme="minorHAnsi"/>
                  <w:b/>
                </w:rPr>
                <w:t>E</w:t>
              </w:r>
              <w:r w:rsidR="00AD337F">
                <w:rPr>
                  <w:rStyle w:val="Hyperlink"/>
                  <w:rFonts w:cstheme="minorHAnsi"/>
                  <w:b/>
                </w:rPr>
                <w:t>valuation</w:t>
              </w:r>
              <w:r w:rsidR="00D3394C" w:rsidRPr="00273E79">
                <w:rPr>
                  <w:rStyle w:val="Hyperlink"/>
                  <w:rFonts w:cstheme="minorHAnsi"/>
                  <w:b/>
                </w:rPr>
                <w:t xml:space="preserve"> 4</w:t>
              </w:r>
            </w:hyperlink>
          </w:p>
        </w:tc>
        <w:tc>
          <w:tcPr>
            <w:tcW w:w="2268" w:type="dxa"/>
            <w:tcBorders>
              <w:top w:val="single" w:sz="4" w:space="0" w:color="auto"/>
              <w:left w:val="nil"/>
              <w:bottom w:val="single" w:sz="4" w:space="0" w:color="auto"/>
              <w:right w:val="single" w:sz="4" w:space="0" w:color="auto"/>
            </w:tcBorders>
            <w:shd w:val="clear" w:color="auto" w:fill="auto"/>
          </w:tcPr>
          <w:p w:rsidR="00D3394C" w:rsidRPr="00273E79" w:rsidRDefault="00711973" w:rsidP="00866FD3">
            <w:pPr>
              <w:rPr>
                <w:rFonts w:cstheme="minorHAnsi"/>
              </w:rPr>
            </w:pPr>
            <w:r w:rsidRPr="00273E79">
              <w:rPr>
                <w:rFonts w:cstheme="minorHAnsi"/>
              </w:rPr>
              <w:t>Clayton, VIC or Black Mountain, ACT or Pullenvale, QLD</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11973" w:rsidRPr="00273E79" w:rsidRDefault="00711973" w:rsidP="00711973">
            <w:pPr>
              <w:spacing w:before="40" w:after="40" w:line="240" w:lineRule="auto"/>
              <w:rPr>
                <w:rFonts w:eastAsia="Times New Roman" w:cstheme="minorHAnsi"/>
                <w:b/>
                <w:color w:val="000000"/>
                <w:lang w:eastAsia="en-AU"/>
              </w:rPr>
            </w:pPr>
            <w:r w:rsidRPr="00273E79">
              <w:rPr>
                <w:rFonts w:eastAsia="Times New Roman" w:cstheme="minorHAnsi"/>
                <w:color w:val="000000"/>
                <w:lang w:eastAsia="en-AU"/>
              </w:rPr>
              <w:t>Qualitative Data Analysis</w:t>
            </w:r>
          </w:p>
          <w:p w:rsidR="00D3394C" w:rsidRPr="00273E79" w:rsidRDefault="00D3394C" w:rsidP="00866FD3">
            <w:pPr>
              <w:spacing w:before="40" w:after="40" w:line="240" w:lineRule="auto"/>
              <w:rPr>
                <w:rFonts w:eastAsia="Times New Roman" w:cstheme="minorHAnsi"/>
                <w:color w:val="000000"/>
                <w:lang w:eastAsia="en-AU"/>
              </w:rPr>
            </w:pPr>
          </w:p>
        </w:tc>
      </w:tr>
      <w:tr w:rsidR="00D3394C" w:rsidRPr="00273E79" w:rsidTr="00711973">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D3394C" w:rsidRPr="00273E79" w:rsidRDefault="00C90880" w:rsidP="00AD337F">
            <w:pPr>
              <w:spacing w:after="40" w:line="480" w:lineRule="auto"/>
              <w:ind w:left="34"/>
              <w:jc w:val="center"/>
              <w:rPr>
                <w:rFonts w:cstheme="minorHAnsi"/>
                <w:b/>
                <w:u w:val="single"/>
              </w:rPr>
            </w:pPr>
            <w:hyperlink w:anchor="_PP&amp;E_5" w:history="1">
              <w:r w:rsidR="004B7CFF" w:rsidRPr="00273E79">
                <w:rPr>
                  <w:rFonts w:cstheme="minorHAnsi"/>
                </w:rPr>
                <w:t xml:space="preserve"> </w:t>
              </w:r>
              <w:r w:rsidR="00AD337F">
                <w:rPr>
                  <w:rStyle w:val="Hyperlink"/>
                  <w:rFonts w:cstheme="minorHAnsi"/>
                  <w:b/>
                </w:rPr>
                <w:t xml:space="preserve">Planning, Performance &amp; </w:t>
              </w:r>
              <w:r w:rsidR="00711973" w:rsidRPr="00273E79">
                <w:rPr>
                  <w:rStyle w:val="Hyperlink"/>
                  <w:rFonts w:cstheme="minorHAnsi"/>
                  <w:b/>
                </w:rPr>
                <w:t>E</w:t>
              </w:r>
              <w:r w:rsidR="00AD337F">
                <w:rPr>
                  <w:rStyle w:val="Hyperlink"/>
                  <w:rFonts w:cstheme="minorHAnsi"/>
                  <w:b/>
                </w:rPr>
                <w:t>valuation</w:t>
              </w:r>
              <w:r w:rsidR="00D3394C" w:rsidRPr="00273E79">
                <w:rPr>
                  <w:rStyle w:val="Hyperlink"/>
                  <w:rFonts w:cstheme="minorHAnsi"/>
                  <w:b/>
                </w:rPr>
                <w:t xml:space="preserve"> 5</w:t>
              </w:r>
            </w:hyperlink>
          </w:p>
        </w:tc>
        <w:tc>
          <w:tcPr>
            <w:tcW w:w="2268" w:type="dxa"/>
            <w:tcBorders>
              <w:top w:val="single" w:sz="4" w:space="0" w:color="auto"/>
              <w:left w:val="nil"/>
              <w:bottom w:val="single" w:sz="4" w:space="0" w:color="auto"/>
              <w:right w:val="single" w:sz="4" w:space="0" w:color="auto"/>
            </w:tcBorders>
            <w:shd w:val="clear" w:color="auto" w:fill="auto"/>
          </w:tcPr>
          <w:p w:rsidR="00D3394C" w:rsidRPr="00273E79" w:rsidRDefault="00711973" w:rsidP="00866FD3">
            <w:pPr>
              <w:rPr>
                <w:rFonts w:cstheme="minorHAnsi"/>
              </w:rPr>
            </w:pPr>
            <w:r w:rsidRPr="00273E79">
              <w:rPr>
                <w:rFonts w:cstheme="minorHAnsi"/>
              </w:rPr>
              <w:t>Clayton, VIC or Black Mountain, ACT or Pullenvale, QLD</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11973" w:rsidRPr="00273E79" w:rsidRDefault="00711973" w:rsidP="00711973">
            <w:pPr>
              <w:spacing w:before="40" w:after="40" w:line="240" w:lineRule="auto"/>
              <w:rPr>
                <w:rFonts w:eastAsia="Times New Roman" w:cstheme="minorHAnsi"/>
                <w:b/>
                <w:color w:val="000000"/>
                <w:lang w:eastAsia="en-AU"/>
              </w:rPr>
            </w:pPr>
            <w:r w:rsidRPr="00273E79">
              <w:rPr>
                <w:rFonts w:eastAsia="Times New Roman" w:cstheme="minorHAnsi"/>
                <w:color w:val="000000"/>
                <w:lang w:eastAsia="en-AU"/>
              </w:rPr>
              <w:t>ON Program Evaluation</w:t>
            </w:r>
          </w:p>
          <w:p w:rsidR="00D3394C" w:rsidRPr="00273E79" w:rsidRDefault="00D3394C" w:rsidP="00866FD3">
            <w:pPr>
              <w:spacing w:before="40" w:after="40" w:line="240" w:lineRule="auto"/>
              <w:rPr>
                <w:rFonts w:eastAsia="Times New Roman" w:cstheme="minorHAnsi"/>
                <w:color w:val="000000"/>
                <w:lang w:eastAsia="en-AU"/>
              </w:rPr>
            </w:pPr>
          </w:p>
        </w:tc>
      </w:tr>
      <w:tr w:rsidR="00D3394C" w:rsidRPr="00273E79" w:rsidTr="00711973">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D3394C" w:rsidRPr="00273E79" w:rsidRDefault="00C90880" w:rsidP="00AD337F">
            <w:pPr>
              <w:spacing w:after="40" w:line="480" w:lineRule="auto"/>
              <w:ind w:left="34"/>
              <w:jc w:val="center"/>
              <w:rPr>
                <w:rFonts w:cstheme="minorHAnsi"/>
                <w:b/>
                <w:u w:val="single"/>
              </w:rPr>
            </w:pPr>
            <w:hyperlink w:anchor="_PP&amp;E_6" w:history="1">
              <w:r w:rsidR="004B7CFF" w:rsidRPr="00273E79">
                <w:rPr>
                  <w:rFonts w:cstheme="minorHAnsi"/>
                </w:rPr>
                <w:t xml:space="preserve"> </w:t>
              </w:r>
              <w:r w:rsidR="00AD337F">
                <w:rPr>
                  <w:rStyle w:val="Hyperlink"/>
                  <w:rFonts w:cstheme="minorHAnsi"/>
                  <w:b/>
                </w:rPr>
                <w:t>Planning, Performance &amp; Evaluation</w:t>
              </w:r>
              <w:r w:rsidR="00D3394C" w:rsidRPr="00273E79">
                <w:rPr>
                  <w:rStyle w:val="Hyperlink"/>
                  <w:rFonts w:cstheme="minorHAnsi"/>
                  <w:b/>
                </w:rPr>
                <w:t xml:space="preserve"> 6</w:t>
              </w:r>
            </w:hyperlink>
          </w:p>
        </w:tc>
        <w:tc>
          <w:tcPr>
            <w:tcW w:w="2268" w:type="dxa"/>
            <w:tcBorders>
              <w:top w:val="single" w:sz="4" w:space="0" w:color="auto"/>
              <w:left w:val="nil"/>
              <w:bottom w:val="single" w:sz="4" w:space="0" w:color="auto"/>
              <w:right w:val="single" w:sz="4" w:space="0" w:color="auto"/>
            </w:tcBorders>
            <w:shd w:val="clear" w:color="auto" w:fill="auto"/>
          </w:tcPr>
          <w:p w:rsidR="00D3394C" w:rsidRPr="00273E79" w:rsidRDefault="00711973" w:rsidP="00866FD3">
            <w:pPr>
              <w:rPr>
                <w:rFonts w:cstheme="minorHAnsi"/>
              </w:rPr>
            </w:pPr>
            <w:r w:rsidRPr="00273E79">
              <w:rPr>
                <w:rFonts w:cstheme="minorHAnsi"/>
              </w:rPr>
              <w:t>Clayton, VIC or Black Mountain, ACT or Pullenvale, QLD</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11973" w:rsidRPr="00273E79" w:rsidRDefault="00711973" w:rsidP="00711973">
            <w:pPr>
              <w:spacing w:before="40" w:after="40" w:line="240" w:lineRule="auto"/>
              <w:rPr>
                <w:rFonts w:eastAsia="Times New Roman" w:cstheme="minorHAnsi"/>
                <w:bCs/>
                <w:color w:val="000000"/>
                <w:lang w:eastAsia="en-AU"/>
              </w:rPr>
            </w:pPr>
            <w:r w:rsidRPr="00273E79">
              <w:rPr>
                <w:rFonts w:eastAsia="Times New Roman" w:cstheme="minorHAnsi"/>
                <w:bCs/>
                <w:color w:val="000000"/>
                <w:lang w:eastAsia="en-AU"/>
              </w:rPr>
              <w:t>Historical Trend Analysis</w:t>
            </w:r>
          </w:p>
          <w:p w:rsidR="00D3394C" w:rsidRPr="00273E79" w:rsidRDefault="00D3394C" w:rsidP="00866FD3">
            <w:pPr>
              <w:spacing w:before="40" w:after="40" w:line="240" w:lineRule="auto"/>
              <w:rPr>
                <w:rFonts w:eastAsia="Times New Roman" w:cstheme="minorHAnsi"/>
                <w:color w:val="000000"/>
                <w:lang w:eastAsia="en-AU"/>
              </w:rPr>
            </w:pPr>
          </w:p>
        </w:tc>
      </w:tr>
      <w:tr w:rsidR="00D3394C" w:rsidRPr="00273E79" w:rsidTr="00711973">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D3394C" w:rsidRPr="00273E79" w:rsidRDefault="00C90880" w:rsidP="00711973">
            <w:pPr>
              <w:spacing w:after="40" w:line="480" w:lineRule="auto"/>
              <w:ind w:left="34"/>
              <w:jc w:val="center"/>
              <w:rPr>
                <w:rFonts w:cstheme="minorHAnsi"/>
                <w:b/>
                <w:u w:val="single"/>
              </w:rPr>
            </w:pPr>
            <w:hyperlink w:anchor="_PP&amp;E_7" w:history="1">
              <w:r w:rsidR="004B7CFF" w:rsidRPr="00273E79">
                <w:rPr>
                  <w:rFonts w:cstheme="minorHAnsi"/>
                </w:rPr>
                <w:t xml:space="preserve"> </w:t>
              </w:r>
              <w:r w:rsidR="00AD337F">
                <w:rPr>
                  <w:rStyle w:val="Hyperlink"/>
                  <w:rFonts w:cstheme="minorHAnsi"/>
                  <w:b/>
                </w:rPr>
                <w:t xml:space="preserve">Planning, Performance &amp; </w:t>
              </w:r>
              <w:r w:rsidR="00711973" w:rsidRPr="00273E79">
                <w:rPr>
                  <w:rStyle w:val="Hyperlink"/>
                  <w:rFonts w:cstheme="minorHAnsi"/>
                  <w:b/>
                </w:rPr>
                <w:t>E</w:t>
              </w:r>
              <w:r w:rsidR="00AD337F">
                <w:rPr>
                  <w:rStyle w:val="Hyperlink"/>
                  <w:rFonts w:cstheme="minorHAnsi"/>
                  <w:b/>
                </w:rPr>
                <w:t>valuation</w:t>
              </w:r>
              <w:r w:rsidR="004B7CFF" w:rsidRPr="00273E79">
                <w:rPr>
                  <w:rStyle w:val="Hyperlink"/>
                  <w:rFonts w:cstheme="minorHAnsi"/>
                  <w:b/>
                </w:rPr>
                <w:t xml:space="preserve"> </w:t>
              </w:r>
              <w:r w:rsidR="00D3394C" w:rsidRPr="00273E79">
                <w:rPr>
                  <w:rStyle w:val="Hyperlink"/>
                  <w:rFonts w:cstheme="minorHAnsi"/>
                  <w:b/>
                </w:rPr>
                <w:t>7</w:t>
              </w:r>
            </w:hyperlink>
          </w:p>
        </w:tc>
        <w:tc>
          <w:tcPr>
            <w:tcW w:w="2268" w:type="dxa"/>
            <w:tcBorders>
              <w:top w:val="single" w:sz="4" w:space="0" w:color="auto"/>
              <w:left w:val="nil"/>
              <w:bottom w:val="single" w:sz="4" w:space="0" w:color="auto"/>
              <w:right w:val="single" w:sz="4" w:space="0" w:color="auto"/>
            </w:tcBorders>
            <w:shd w:val="clear" w:color="auto" w:fill="auto"/>
          </w:tcPr>
          <w:p w:rsidR="00D3394C" w:rsidRPr="00273E79" w:rsidRDefault="00711973" w:rsidP="00866FD3">
            <w:pPr>
              <w:rPr>
                <w:rFonts w:cstheme="minorHAnsi"/>
              </w:rPr>
            </w:pPr>
            <w:r w:rsidRPr="00273E79">
              <w:rPr>
                <w:rFonts w:cstheme="minorHAnsi"/>
              </w:rPr>
              <w:t>North Ryde, NSW</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11973" w:rsidRPr="00273E79" w:rsidRDefault="00711973" w:rsidP="00711973">
            <w:pPr>
              <w:spacing w:before="40" w:after="40" w:line="240" w:lineRule="auto"/>
              <w:rPr>
                <w:rFonts w:eastAsia="Times New Roman" w:cstheme="minorHAnsi"/>
                <w:b/>
                <w:bCs/>
                <w:color w:val="000000"/>
                <w:lang w:eastAsia="en-AU"/>
              </w:rPr>
            </w:pPr>
            <w:r w:rsidRPr="00273E79">
              <w:rPr>
                <w:rFonts w:eastAsia="Times New Roman" w:cstheme="minorHAnsi"/>
                <w:bCs/>
                <w:color w:val="000000"/>
                <w:lang w:eastAsia="en-AU"/>
              </w:rPr>
              <w:t>Benchmarking: Performance &amp; Impact</w:t>
            </w:r>
            <w:r w:rsidRPr="00273E79">
              <w:rPr>
                <w:rFonts w:eastAsia="Times New Roman" w:cstheme="minorHAnsi"/>
                <w:b/>
                <w:bCs/>
                <w:color w:val="000000"/>
                <w:lang w:eastAsia="en-AU"/>
              </w:rPr>
              <w:t xml:space="preserve"> </w:t>
            </w:r>
          </w:p>
          <w:p w:rsidR="00D3394C" w:rsidRPr="00273E79" w:rsidRDefault="00D3394C" w:rsidP="00866FD3">
            <w:pPr>
              <w:spacing w:before="40" w:after="40" w:line="240" w:lineRule="auto"/>
              <w:rPr>
                <w:rFonts w:eastAsia="Times New Roman" w:cstheme="minorHAnsi"/>
                <w:color w:val="000000"/>
                <w:lang w:eastAsia="en-AU"/>
              </w:rPr>
            </w:pPr>
          </w:p>
        </w:tc>
      </w:tr>
    </w:tbl>
    <w:p w:rsidR="00D3394C" w:rsidRPr="00273E79" w:rsidRDefault="00D3394C" w:rsidP="00D3394C">
      <w:pPr>
        <w:spacing w:before="120" w:after="60"/>
        <w:ind w:right="96"/>
        <w:rPr>
          <w:rFonts w:cstheme="minorHAnsi"/>
        </w:rPr>
      </w:pPr>
    </w:p>
    <w:p w:rsidR="00D3394C" w:rsidRPr="00273E79" w:rsidRDefault="00D3394C" w:rsidP="00D3394C">
      <w:pPr>
        <w:spacing w:before="120" w:after="60"/>
        <w:ind w:right="96"/>
        <w:rPr>
          <w:rFonts w:cstheme="minorHAnsi"/>
        </w:rPr>
      </w:pPr>
      <w:r w:rsidRPr="00273E79">
        <w:rPr>
          <w:rFonts w:cstheme="minorHAnsi"/>
        </w:rPr>
        <w:t xml:space="preserve">Select the </w:t>
      </w:r>
      <w:r w:rsidRPr="00273E79">
        <w:rPr>
          <w:rFonts w:cstheme="minorHAnsi"/>
          <w:b/>
        </w:rPr>
        <w:t>Project Numbers</w:t>
      </w:r>
      <w:r w:rsidRPr="00273E79">
        <w:rPr>
          <w:rFonts w:cstheme="minorHAnsi"/>
        </w:rPr>
        <w:t xml:space="preserve"> above to take you directly to the project details, including relevant fields of study, Project Duties/Tasks and Locations for these projects (which are on the following pages).</w:t>
      </w:r>
    </w:p>
    <w:p w:rsidR="00D3394C" w:rsidRPr="00273E79" w:rsidRDefault="00D3394C" w:rsidP="00D3394C">
      <w:pPr>
        <w:spacing w:before="120" w:after="60"/>
        <w:ind w:right="96"/>
        <w:rPr>
          <w:rFonts w:cstheme="minorHAnsi"/>
        </w:rPr>
      </w:pPr>
      <w:r w:rsidRPr="00273E79">
        <w:rPr>
          <w:rFonts w:cstheme="minorHAnsi"/>
        </w:rPr>
        <w:t xml:space="preserve">Pease read though these and decide </w:t>
      </w:r>
      <w:r w:rsidRPr="00273E79">
        <w:rPr>
          <w:rFonts w:cstheme="minorHAnsi"/>
          <w:b/>
        </w:rPr>
        <w:t>which 2 projects are your preferred choices</w:t>
      </w:r>
      <w:r w:rsidRPr="00273E79">
        <w:rPr>
          <w:rFonts w:cstheme="minorHAnsi"/>
        </w:rPr>
        <w:t xml:space="preserve"> as you will need to enter these into your application.  If you require more information please contact the person listed for each project.</w:t>
      </w:r>
    </w:p>
    <w:p w:rsidR="00D3394C" w:rsidRPr="00273E79" w:rsidRDefault="00D3394C" w:rsidP="00D3394C">
      <w:pPr>
        <w:spacing w:before="120" w:after="60"/>
        <w:ind w:right="96"/>
        <w:rPr>
          <w:rFonts w:cstheme="minorHAnsi"/>
        </w:rPr>
      </w:pPr>
    </w:p>
    <w:p w:rsidR="00D3394C" w:rsidRPr="00273E79" w:rsidRDefault="00D3394C" w:rsidP="00D3394C">
      <w:pPr>
        <w:spacing w:before="120" w:after="60"/>
        <w:ind w:right="96"/>
        <w:rPr>
          <w:rFonts w:cstheme="minorHAnsi"/>
        </w:rPr>
      </w:pPr>
    </w:p>
    <w:p w:rsidR="00D3394C" w:rsidRPr="00273E79" w:rsidRDefault="00D3394C" w:rsidP="00D3394C">
      <w:pPr>
        <w:spacing w:after="0"/>
        <w:rPr>
          <w:rFonts w:cstheme="minorHAnsi"/>
        </w:rPr>
      </w:pPr>
      <w:r w:rsidRPr="00273E79">
        <w:rPr>
          <w:rFonts w:cstheme="minorHAnsi"/>
        </w:rPr>
        <w:t xml:space="preserve">Note:  CSIRO are advertising vacation scholarships by the different business units we have.  You can apply for more than one CSIRO business unit, but your application for </w:t>
      </w:r>
      <w:r w:rsidR="004B7CFF" w:rsidRPr="00273E79">
        <w:rPr>
          <w:rFonts w:cstheme="minorHAnsi"/>
          <w:b/>
        </w:rPr>
        <w:t xml:space="preserve">Planning, Performance, &amp; Evaluation </w:t>
      </w:r>
      <w:r w:rsidRPr="00273E79">
        <w:rPr>
          <w:rFonts w:cstheme="minorHAnsi"/>
        </w:rPr>
        <w:t xml:space="preserve">should only refer to </w:t>
      </w:r>
      <w:r w:rsidR="008004B5" w:rsidRPr="00273E79">
        <w:rPr>
          <w:rFonts w:cstheme="minorHAnsi"/>
        </w:rPr>
        <w:t xml:space="preserve">Planning, Performance, &amp; Evaluation </w:t>
      </w:r>
      <w:r w:rsidRPr="00273E79">
        <w:rPr>
          <w:rFonts w:cstheme="minorHAnsi"/>
        </w:rPr>
        <w:t xml:space="preserve">projects, such as </w:t>
      </w:r>
      <w:r w:rsidR="00AD337F">
        <w:rPr>
          <w:rFonts w:cstheme="minorHAnsi"/>
        </w:rPr>
        <w:t xml:space="preserve">Planning, Performance &amp; </w:t>
      </w:r>
      <w:r w:rsidR="008004B5" w:rsidRPr="00273E79">
        <w:rPr>
          <w:rFonts w:cstheme="minorHAnsi"/>
        </w:rPr>
        <w:t>E</w:t>
      </w:r>
      <w:r w:rsidR="00AD337F">
        <w:rPr>
          <w:rFonts w:cstheme="minorHAnsi"/>
        </w:rPr>
        <w:t>valuation</w:t>
      </w:r>
      <w:r w:rsidR="004B7CFF" w:rsidRPr="00273E79">
        <w:rPr>
          <w:rFonts w:cstheme="minorHAnsi"/>
        </w:rPr>
        <w:t xml:space="preserve"> </w:t>
      </w:r>
      <w:r w:rsidRPr="00273E79">
        <w:rPr>
          <w:rFonts w:cstheme="minorHAnsi"/>
        </w:rPr>
        <w:t xml:space="preserve">1, </w:t>
      </w:r>
      <w:r w:rsidR="00AD337F">
        <w:rPr>
          <w:rFonts w:cstheme="minorHAnsi"/>
        </w:rPr>
        <w:t>Planning, Performance &amp; Evaluation</w:t>
      </w:r>
      <w:r w:rsidR="004B7CFF" w:rsidRPr="00273E79">
        <w:rPr>
          <w:rFonts w:cstheme="minorHAnsi"/>
        </w:rPr>
        <w:t xml:space="preserve"> </w:t>
      </w:r>
      <w:r w:rsidRPr="00273E79">
        <w:rPr>
          <w:rFonts w:cstheme="minorHAnsi"/>
        </w:rPr>
        <w:t>2, etc.</w:t>
      </w:r>
    </w:p>
    <w:p w:rsidR="00E655C7" w:rsidRPr="00273E79" w:rsidRDefault="00E655C7" w:rsidP="00080B44">
      <w:pPr>
        <w:spacing w:before="120" w:after="60"/>
        <w:ind w:right="96"/>
        <w:rPr>
          <w:rFonts w:cstheme="minorHAnsi"/>
          <w:b/>
        </w:rPr>
      </w:pPr>
    </w:p>
    <w:tbl>
      <w:tblPr>
        <w:tblStyle w:val="TableGrid"/>
        <w:tblW w:w="9782" w:type="dxa"/>
        <w:tblInd w:w="-431" w:type="dxa"/>
        <w:tblLook w:val="04A0" w:firstRow="1" w:lastRow="0" w:firstColumn="1" w:lastColumn="0" w:noHBand="0" w:noVBand="1"/>
      </w:tblPr>
      <w:tblGrid>
        <w:gridCol w:w="1844"/>
        <w:gridCol w:w="7938"/>
      </w:tblGrid>
      <w:tr w:rsidR="007758CA" w:rsidRPr="00273E79" w:rsidTr="007758CA">
        <w:tc>
          <w:tcPr>
            <w:tcW w:w="1844" w:type="dxa"/>
            <w:shd w:val="clear" w:color="auto" w:fill="D9D9D9" w:themeFill="background1" w:themeFillShade="D9"/>
          </w:tcPr>
          <w:p w:rsidR="007758CA" w:rsidRPr="00273E79" w:rsidRDefault="007758CA" w:rsidP="007758CA">
            <w:pPr>
              <w:pStyle w:val="Heading1"/>
              <w:spacing w:before="60"/>
              <w:outlineLvl w:val="0"/>
              <w:rPr>
                <w:rFonts w:asciiTheme="minorHAnsi" w:hAnsiTheme="minorHAnsi" w:cstheme="minorHAnsi"/>
                <w:sz w:val="22"/>
                <w:szCs w:val="22"/>
              </w:rPr>
            </w:pPr>
            <w:r w:rsidRPr="00273E79">
              <w:rPr>
                <w:rFonts w:asciiTheme="minorHAnsi" w:hAnsiTheme="minorHAnsi" w:cstheme="minorHAnsi"/>
                <w:sz w:val="22"/>
                <w:szCs w:val="22"/>
              </w:rPr>
              <w:lastRenderedPageBreak/>
              <w:t>Project Number</w:t>
            </w:r>
          </w:p>
        </w:tc>
        <w:tc>
          <w:tcPr>
            <w:tcW w:w="7938" w:type="dxa"/>
            <w:shd w:val="clear" w:color="auto" w:fill="D9D9D9" w:themeFill="background1" w:themeFillShade="D9"/>
          </w:tcPr>
          <w:p w:rsidR="007758CA" w:rsidRPr="00273E79" w:rsidRDefault="007758CA" w:rsidP="007758CA">
            <w:pPr>
              <w:spacing w:before="60" w:after="60"/>
              <w:ind w:right="96"/>
              <w:jc w:val="both"/>
              <w:rPr>
                <w:rFonts w:cstheme="minorHAnsi"/>
                <w:b/>
                <w:bCs/>
              </w:rPr>
            </w:pPr>
            <w:r w:rsidRPr="00273E79">
              <w:rPr>
                <w:rFonts w:cstheme="minorHAnsi"/>
                <w:b/>
                <w:bCs/>
              </w:rPr>
              <w:t>Vacation Scholarships Project Details</w:t>
            </w:r>
          </w:p>
        </w:tc>
      </w:tr>
      <w:tr w:rsidR="00836C20" w:rsidRPr="00273E79" w:rsidTr="00043D09">
        <w:tc>
          <w:tcPr>
            <w:tcW w:w="1844" w:type="dxa"/>
          </w:tcPr>
          <w:p w:rsidR="00836C20" w:rsidRPr="00273E79" w:rsidRDefault="00AD337F" w:rsidP="00893658">
            <w:pPr>
              <w:pStyle w:val="Heading1"/>
              <w:spacing w:before="40"/>
              <w:outlineLvl w:val="0"/>
              <w:rPr>
                <w:rFonts w:asciiTheme="minorHAnsi" w:hAnsiTheme="minorHAnsi" w:cstheme="minorHAnsi"/>
                <w:sz w:val="22"/>
                <w:szCs w:val="22"/>
              </w:rPr>
            </w:pPr>
            <w:bookmarkStart w:id="1" w:name="_Land_&amp;_Water"/>
            <w:bookmarkStart w:id="2" w:name="_PP&amp;E_1"/>
            <w:bookmarkEnd w:id="1"/>
            <w:bookmarkEnd w:id="2"/>
            <w:r>
              <w:rPr>
                <w:rFonts w:asciiTheme="minorHAnsi" w:hAnsiTheme="minorHAnsi" w:cstheme="minorHAnsi"/>
                <w:sz w:val="22"/>
                <w:szCs w:val="22"/>
              </w:rPr>
              <w:t xml:space="preserve">Planning, Performance &amp; </w:t>
            </w:r>
            <w:r w:rsidR="00711973" w:rsidRPr="00273E79">
              <w:rPr>
                <w:rFonts w:asciiTheme="minorHAnsi" w:hAnsiTheme="minorHAnsi" w:cstheme="minorHAnsi"/>
                <w:sz w:val="22"/>
                <w:szCs w:val="22"/>
              </w:rPr>
              <w:t>E</w:t>
            </w:r>
            <w:r>
              <w:rPr>
                <w:rFonts w:asciiTheme="minorHAnsi" w:hAnsiTheme="minorHAnsi" w:cstheme="minorHAnsi"/>
                <w:sz w:val="22"/>
                <w:szCs w:val="22"/>
              </w:rPr>
              <w:t>valuation</w:t>
            </w:r>
            <w:r w:rsidR="00711973" w:rsidRPr="00273E79">
              <w:rPr>
                <w:rFonts w:asciiTheme="minorHAnsi" w:hAnsiTheme="minorHAnsi" w:cstheme="minorHAnsi"/>
                <w:sz w:val="22"/>
                <w:szCs w:val="22"/>
              </w:rPr>
              <w:t xml:space="preserve"> </w:t>
            </w:r>
            <w:r w:rsidR="00893658" w:rsidRPr="00273E79">
              <w:rPr>
                <w:rFonts w:asciiTheme="minorHAnsi" w:hAnsiTheme="minorHAnsi" w:cstheme="minorHAnsi"/>
                <w:sz w:val="22"/>
                <w:szCs w:val="22"/>
              </w:rPr>
              <w:t>1</w:t>
            </w:r>
          </w:p>
        </w:tc>
        <w:tc>
          <w:tcPr>
            <w:tcW w:w="7938" w:type="dxa"/>
          </w:tcPr>
          <w:p w:rsidR="007806B8" w:rsidRPr="00273E79" w:rsidRDefault="007806B8" w:rsidP="00DC52D6">
            <w:pPr>
              <w:spacing w:before="120" w:after="120"/>
              <w:ind w:right="96"/>
              <w:jc w:val="both"/>
              <w:rPr>
                <w:rFonts w:cstheme="minorHAnsi"/>
                <w:b/>
                <w:bCs/>
              </w:rPr>
            </w:pPr>
            <w:r w:rsidRPr="00273E79">
              <w:rPr>
                <w:rFonts w:cstheme="minorHAnsi"/>
                <w:b/>
                <w:bCs/>
              </w:rPr>
              <w:t>Project Title</w:t>
            </w:r>
          </w:p>
          <w:p w:rsidR="001D3C5E" w:rsidRPr="00273E79" w:rsidRDefault="007806B8" w:rsidP="00DC52D6">
            <w:pPr>
              <w:spacing w:before="120" w:after="120"/>
              <w:ind w:right="96"/>
              <w:jc w:val="both"/>
              <w:rPr>
                <w:rFonts w:cstheme="minorHAnsi"/>
                <w:bCs/>
              </w:rPr>
            </w:pPr>
            <w:r w:rsidRPr="00273E79">
              <w:rPr>
                <w:rFonts w:cstheme="minorHAnsi"/>
                <w:bCs/>
              </w:rPr>
              <w:t>Data Analytics</w:t>
            </w:r>
            <w:r w:rsidR="001D3C5E" w:rsidRPr="00273E79">
              <w:rPr>
                <w:rFonts w:cstheme="minorHAnsi"/>
                <w:bCs/>
              </w:rPr>
              <w:t>: Performance &amp; Impact</w:t>
            </w:r>
          </w:p>
          <w:p w:rsidR="00076C00" w:rsidRPr="00273E79" w:rsidRDefault="00076C00" w:rsidP="00DC52D6">
            <w:pPr>
              <w:spacing w:before="120" w:after="120"/>
              <w:ind w:right="95"/>
              <w:jc w:val="both"/>
              <w:rPr>
                <w:rFonts w:cstheme="minorHAnsi"/>
                <w:b/>
              </w:rPr>
            </w:pPr>
            <w:r w:rsidRPr="00273E79">
              <w:rPr>
                <w:rFonts w:cstheme="minorHAnsi"/>
                <w:b/>
              </w:rPr>
              <w:t xml:space="preserve">Project Description </w:t>
            </w:r>
          </w:p>
          <w:tbl>
            <w:tblPr>
              <w:tblW w:w="0" w:type="auto"/>
              <w:tblLook w:val="04A0" w:firstRow="1" w:lastRow="0" w:firstColumn="1" w:lastColumn="0" w:noHBand="0" w:noVBand="1"/>
            </w:tblPr>
            <w:tblGrid>
              <w:gridCol w:w="7722"/>
            </w:tblGrid>
            <w:tr w:rsidR="00076C00" w:rsidRPr="00273E79" w:rsidTr="00076C00">
              <w:trPr>
                <w:trHeight w:val="208"/>
              </w:trPr>
              <w:tc>
                <w:tcPr>
                  <w:tcW w:w="0" w:type="auto"/>
                  <w:tcBorders>
                    <w:top w:val="nil"/>
                    <w:left w:val="nil"/>
                    <w:bottom w:val="nil"/>
                    <w:right w:val="nil"/>
                  </w:tcBorders>
                </w:tcPr>
                <w:p w:rsidR="00243A6B" w:rsidRPr="00273E79" w:rsidRDefault="00243A6B" w:rsidP="00DC52D6">
                  <w:pPr>
                    <w:spacing w:before="120" w:after="120" w:line="240" w:lineRule="auto"/>
                    <w:rPr>
                      <w:rFonts w:cstheme="minorHAnsi"/>
                    </w:rPr>
                  </w:pPr>
                  <w:r w:rsidRPr="00273E79">
                    <w:rPr>
                      <w:rFonts w:cstheme="minorHAnsi"/>
                    </w:rPr>
                    <w:t xml:space="preserve">The Planning, Performance and Evaluation team provides and supports an integrated and effective approach to planning, performance, and analytical insights which demonstrates and maximises CSIRO’s impact, science quality, and innovation capacity. Our work is fast-paced and highly varied, and includes: </w:t>
                  </w:r>
                </w:p>
                <w:p w:rsidR="00243A6B" w:rsidRPr="00273E79" w:rsidRDefault="00243A6B" w:rsidP="00DC52D6">
                  <w:pPr>
                    <w:numPr>
                      <w:ilvl w:val="0"/>
                      <w:numId w:val="41"/>
                    </w:numPr>
                    <w:spacing w:before="120" w:after="120" w:line="240" w:lineRule="auto"/>
                    <w:ind w:left="493"/>
                    <w:rPr>
                      <w:rFonts w:cstheme="minorHAnsi"/>
                    </w:rPr>
                  </w:pPr>
                  <w:r w:rsidRPr="00273E79">
                    <w:rPr>
                      <w:rFonts w:cstheme="minorHAnsi"/>
                    </w:rPr>
                    <w:t>Managing corporate planning, performance, and reporting</w:t>
                  </w:r>
                </w:p>
                <w:p w:rsidR="00243A6B" w:rsidRPr="00273E79" w:rsidRDefault="00243A6B" w:rsidP="00DC52D6">
                  <w:pPr>
                    <w:numPr>
                      <w:ilvl w:val="0"/>
                      <w:numId w:val="41"/>
                    </w:numPr>
                    <w:spacing w:before="120" w:after="120" w:line="240" w:lineRule="auto"/>
                    <w:ind w:left="493"/>
                    <w:rPr>
                      <w:rFonts w:cstheme="minorHAnsi"/>
                    </w:rPr>
                  </w:pPr>
                  <w:r w:rsidRPr="00273E79">
                    <w:rPr>
                      <w:rFonts w:cstheme="minorHAnsi"/>
                    </w:rPr>
                    <w:t xml:space="preserve">Supporting Corporate and lines of business in developing systematic and realistic monitoring plans that capture quantitative and qualitative data  </w:t>
                  </w:r>
                </w:p>
                <w:p w:rsidR="00243A6B" w:rsidRPr="00273E79" w:rsidRDefault="00243A6B" w:rsidP="00DC52D6">
                  <w:pPr>
                    <w:numPr>
                      <w:ilvl w:val="0"/>
                      <w:numId w:val="41"/>
                    </w:numPr>
                    <w:spacing w:before="120" w:after="120" w:line="240" w:lineRule="auto"/>
                    <w:ind w:left="493"/>
                    <w:rPr>
                      <w:rFonts w:cstheme="minorHAnsi"/>
                    </w:rPr>
                  </w:pPr>
                  <w:r w:rsidRPr="00273E79">
                    <w:rPr>
                      <w:rFonts w:cstheme="minorHAnsi"/>
                    </w:rPr>
                    <w:t>Evaluating and reporting on the performance and impact of CSIRO’s key technologies</w:t>
                  </w:r>
                </w:p>
                <w:p w:rsidR="001D3C5E" w:rsidRPr="00273E79" w:rsidRDefault="00243A6B" w:rsidP="00DC52D6">
                  <w:pPr>
                    <w:numPr>
                      <w:ilvl w:val="0"/>
                      <w:numId w:val="41"/>
                    </w:numPr>
                    <w:spacing w:before="120" w:after="120" w:line="240" w:lineRule="auto"/>
                    <w:ind w:left="493"/>
                    <w:rPr>
                      <w:rFonts w:cstheme="minorHAnsi"/>
                    </w:rPr>
                  </w:pPr>
                  <w:r w:rsidRPr="00273E79">
                    <w:rPr>
                      <w:rFonts w:cstheme="minorHAnsi"/>
                    </w:rPr>
                    <w:t>Developing a robust knowledge base and understanding of research impact and performance reporting with a view to forming relationships for future collaboration.</w:t>
                  </w:r>
                  <w:r w:rsidR="00076C00" w:rsidRPr="00273E79">
                    <w:rPr>
                      <w:rFonts w:cstheme="minorHAnsi"/>
                      <w:color w:val="000000"/>
                    </w:rPr>
                    <w:t xml:space="preserve"> </w:t>
                  </w:r>
                </w:p>
              </w:tc>
            </w:tr>
          </w:tbl>
          <w:p w:rsidR="00076C00" w:rsidRPr="00273E79" w:rsidRDefault="00076C00" w:rsidP="00DC52D6">
            <w:pPr>
              <w:spacing w:before="120" w:after="120"/>
              <w:ind w:right="95"/>
              <w:jc w:val="both"/>
              <w:rPr>
                <w:rFonts w:cstheme="minorHAnsi"/>
                <w:b/>
                <w:bCs/>
              </w:rPr>
            </w:pPr>
            <w:r w:rsidRPr="00273E79">
              <w:rPr>
                <w:rFonts w:cstheme="minorHAnsi"/>
                <w:b/>
                <w:bCs/>
              </w:rPr>
              <w:t xml:space="preserve">Project Duties/Tasks </w:t>
            </w:r>
          </w:p>
          <w:p w:rsidR="00076C00" w:rsidRPr="00273E79" w:rsidRDefault="00076C00" w:rsidP="00DC52D6">
            <w:pPr>
              <w:pStyle w:val="Default"/>
              <w:spacing w:before="120" w:after="120"/>
              <w:jc w:val="both"/>
              <w:rPr>
                <w:rFonts w:asciiTheme="minorHAnsi" w:hAnsiTheme="minorHAnsi" w:cstheme="minorHAnsi"/>
                <w:color w:val="auto"/>
                <w:sz w:val="22"/>
                <w:szCs w:val="22"/>
              </w:rPr>
            </w:pPr>
            <w:r w:rsidRPr="00273E79">
              <w:rPr>
                <w:rFonts w:asciiTheme="minorHAnsi" w:hAnsiTheme="minorHAnsi" w:cstheme="minorHAnsi"/>
                <w:color w:val="auto"/>
                <w:sz w:val="22"/>
                <w:szCs w:val="22"/>
              </w:rPr>
              <w:t xml:space="preserve">The successful vacation student will have the opportunity to contribute to, and where possible, undertake independently, core activities across the team including: </w:t>
            </w:r>
          </w:p>
          <w:p w:rsidR="00076C00" w:rsidRPr="00273E79" w:rsidRDefault="00A73C3B" w:rsidP="00DC52D6">
            <w:pPr>
              <w:pStyle w:val="Default"/>
              <w:numPr>
                <w:ilvl w:val="0"/>
                <w:numId w:val="41"/>
              </w:numPr>
              <w:spacing w:before="120" w:after="120"/>
              <w:jc w:val="both"/>
              <w:rPr>
                <w:rFonts w:asciiTheme="minorHAnsi" w:hAnsiTheme="minorHAnsi" w:cstheme="minorHAnsi"/>
                <w:sz w:val="22"/>
                <w:szCs w:val="22"/>
              </w:rPr>
            </w:pPr>
            <w:r w:rsidRPr="00273E79">
              <w:rPr>
                <w:rFonts w:asciiTheme="minorHAnsi" w:hAnsiTheme="minorHAnsi" w:cstheme="minorHAnsi"/>
                <w:sz w:val="22"/>
                <w:szCs w:val="22"/>
              </w:rPr>
              <w:t xml:space="preserve">Conducting data analytics on </w:t>
            </w:r>
            <w:r w:rsidR="00076C00" w:rsidRPr="00273E79">
              <w:rPr>
                <w:rFonts w:asciiTheme="minorHAnsi" w:hAnsiTheme="minorHAnsi" w:cstheme="minorHAnsi"/>
                <w:sz w:val="22"/>
                <w:szCs w:val="22"/>
              </w:rPr>
              <w:t>CSIRO’s Performance and Impact data sets</w:t>
            </w:r>
          </w:p>
          <w:p w:rsidR="00076C00" w:rsidRPr="00273E79" w:rsidRDefault="00076C00" w:rsidP="00DC52D6">
            <w:pPr>
              <w:pStyle w:val="Default"/>
              <w:numPr>
                <w:ilvl w:val="0"/>
                <w:numId w:val="41"/>
              </w:numPr>
              <w:spacing w:before="120" w:after="120"/>
              <w:jc w:val="both"/>
              <w:rPr>
                <w:rFonts w:asciiTheme="minorHAnsi" w:hAnsiTheme="minorHAnsi" w:cstheme="minorHAnsi"/>
                <w:sz w:val="22"/>
                <w:szCs w:val="22"/>
              </w:rPr>
            </w:pPr>
            <w:r w:rsidRPr="00273E79">
              <w:rPr>
                <w:rFonts w:asciiTheme="minorHAnsi" w:hAnsiTheme="minorHAnsi" w:cstheme="minorHAnsi"/>
                <w:sz w:val="22"/>
                <w:szCs w:val="22"/>
              </w:rPr>
              <w:t>Synthesising information and data to provide high quality briefings and presentations</w:t>
            </w:r>
          </w:p>
          <w:p w:rsidR="00076C00" w:rsidRPr="00273E79" w:rsidRDefault="00DB204B" w:rsidP="00DC52D6">
            <w:pPr>
              <w:pStyle w:val="Default"/>
              <w:numPr>
                <w:ilvl w:val="0"/>
                <w:numId w:val="41"/>
              </w:numPr>
              <w:spacing w:before="120" w:after="120"/>
              <w:jc w:val="both"/>
              <w:rPr>
                <w:rFonts w:asciiTheme="minorHAnsi" w:hAnsiTheme="minorHAnsi" w:cstheme="minorHAnsi"/>
                <w:sz w:val="22"/>
                <w:szCs w:val="22"/>
              </w:rPr>
            </w:pPr>
            <w:r w:rsidRPr="00273E79">
              <w:rPr>
                <w:rFonts w:asciiTheme="minorHAnsi" w:hAnsiTheme="minorHAnsi" w:cstheme="minorHAnsi"/>
                <w:sz w:val="22"/>
                <w:szCs w:val="22"/>
              </w:rPr>
              <w:t>Assisting the team as required, including in stakeholder management, communication</w:t>
            </w:r>
            <w:r w:rsidR="00A73C3B" w:rsidRPr="00273E79">
              <w:rPr>
                <w:rFonts w:asciiTheme="minorHAnsi" w:hAnsiTheme="minorHAnsi" w:cstheme="minorHAnsi"/>
                <w:sz w:val="22"/>
                <w:szCs w:val="22"/>
              </w:rPr>
              <w:t>,</w:t>
            </w:r>
            <w:r w:rsidRPr="00273E79">
              <w:rPr>
                <w:rFonts w:asciiTheme="minorHAnsi" w:hAnsiTheme="minorHAnsi" w:cstheme="minorHAnsi"/>
                <w:sz w:val="22"/>
                <w:szCs w:val="22"/>
              </w:rPr>
              <w:t xml:space="preserve"> and administrative activities</w:t>
            </w:r>
            <w:r w:rsidR="00C70A82" w:rsidRPr="00273E79">
              <w:rPr>
                <w:rFonts w:asciiTheme="minorHAnsi" w:hAnsiTheme="minorHAnsi" w:cstheme="minorHAnsi"/>
                <w:sz w:val="22"/>
                <w:szCs w:val="22"/>
              </w:rPr>
              <w:t>.</w:t>
            </w:r>
          </w:p>
          <w:p w:rsidR="001D3C5E" w:rsidRPr="00273E79" w:rsidRDefault="00076C00" w:rsidP="00DC52D6">
            <w:pPr>
              <w:spacing w:before="120" w:after="120"/>
              <w:rPr>
                <w:rFonts w:cstheme="minorHAnsi"/>
              </w:rPr>
            </w:pPr>
            <w:r w:rsidRPr="00273E79">
              <w:rPr>
                <w:rFonts w:cstheme="minorHAnsi"/>
              </w:rPr>
              <w:t>The successful applicant must be working toward a tertiary qualification in Data Analytics, Economics</w:t>
            </w:r>
            <w:r w:rsidR="00243A6B" w:rsidRPr="00273E79">
              <w:rPr>
                <w:rFonts w:cstheme="minorHAnsi"/>
              </w:rPr>
              <w:t>, or Finance;</w:t>
            </w:r>
            <w:r w:rsidRPr="00273E79">
              <w:rPr>
                <w:rFonts w:cstheme="minorHAnsi"/>
              </w:rPr>
              <w:t xml:space="preserve"> have expertise in MS </w:t>
            </w:r>
            <w:r w:rsidR="00A73C3B" w:rsidRPr="00273E79">
              <w:rPr>
                <w:rFonts w:cstheme="minorHAnsi"/>
              </w:rPr>
              <w:t>Excel and other analytics tools;</w:t>
            </w:r>
            <w:r w:rsidRPr="00273E79">
              <w:rPr>
                <w:rFonts w:cstheme="minorHAnsi"/>
              </w:rPr>
              <w:t xml:space="preserve"> be highly organised, motivated, and creative</w:t>
            </w:r>
            <w:r w:rsidR="00A73C3B" w:rsidRPr="00273E79">
              <w:rPr>
                <w:rFonts w:cstheme="minorHAnsi"/>
              </w:rPr>
              <w:t>;</w:t>
            </w:r>
            <w:r w:rsidRPr="00273E79">
              <w:rPr>
                <w:rFonts w:cstheme="minorHAnsi"/>
              </w:rPr>
              <w:t xml:space="preserve"> and demonstrate strong initiative and interpersonal skills. </w:t>
            </w:r>
          </w:p>
          <w:p w:rsidR="001D3C5E" w:rsidRPr="00273E79" w:rsidRDefault="00076C00" w:rsidP="00DC52D6">
            <w:pPr>
              <w:spacing w:before="120" w:after="120"/>
              <w:ind w:right="95"/>
              <w:rPr>
                <w:rFonts w:cstheme="minorHAnsi"/>
              </w:rPr>
            </w:pPr>
            <w:r w:rsidRPr="00273E79">
              <w:rPr>
                <w:rFonts w:cstheme="minorHAnsi"/>
                <w:b/>
                <w:bCs/>
              </w:rPr>
              <w:t>Relevant Fields of Study</w:t>
            </w:r>
            <w:r w:rsidRPr="00273E79">
              <w:rPr>
                <w:rFonts w:cstheme="minorHAnsi"/>
                <w:bCs/>
              </w:rPr>
              <w:br/>
            </w:r>
            <w:r w:rsidRPr="00273E79">
              <w:rPr>
                <w:rFonts w:cstheme="minorHAnsi"/>
              </w:rPr>
              <w:t>Data Analytics, Economics</w:t>
            </w:r>
            <w:r w:rsidR="00A73C3B" w:rsidRPr="00273E79">
              <w:rPr>
                <w:rFonts w:cstheme="minorHAnsi"/>
              </w:rPr>
              <w:t>,</w:t>
            </w:r>
            <w:r w:rsidRPr="00273E79">
              <w:rPr>
                <w:rFonts w:cstheme="minorHAnsi"/>
              </w:rPr>
              <w:t xml:space="preserve"> or Finance</w:t>
            </w:r>
          </w:p>
          <w:p w:rsidR="00076C00" w:rsidRPr="00273E79" w:rsidRDefault="00076C00" w:rsidP="00DC52D6">
            <w:pPr>
              <w:spacing w:before="120" w:after="120"/>
              <w:ind w:right="95"/>
              <w:rPr>
                <w:rFonts w:cstheme="minorHAnsi"/>
              </w:rPr>
            </w:pPr>
            <w:r w:rsidRPr="00273E79">
              <w:rPr>
                <w:rFonts w:cstheme="minorHAnsi"/>
                <w:b/>
              </w:rPr>
              <w:t>Location:</w:t>
            </w:r>
            <w:r w:rsidRPr="00273E79">
              <w:rPr>
                <w:rFonts w:cstheme="minorHAnsi"/>
              </w:rPr>
              <w:t xml:space="preserve">  Clayton-VIC, Black Mountain-ACT,</w:t>
            </w:r>
            <w:r w:rsidR="00C70A82" w:rsidRPr="00273E79">
              <w:rPr>
                <w:rFonts w:cstheme="minorHAnsi"/>
              </w:rPr>
              <w:t xml:space="preserve"> or</w:t>
            </w:r>
            <w:r w:rsidRPr="00273E79">
              <w:rPr>
                <w:rFonts w:cstheme="minorHAnsi"/>
              </w:rPr>
              <w:t xml:space="preserve"> Pullenvale-QLD</w:t>
            </w:r>
          </w:p>
          <w:p w:rsidR="00836C20" w:rsidRPr="00273E79" w:rsidRDefault="00076C00" w:rsidP="00DC52D6">
            <w:pPr>
              <w:spacing w:before="120" w:after="120"/>
              <w:ind w:right="96"/>
              <w:rPr>
                <w:rFonts w:cstheme="minorHAnsi"/>
              </w:rPr>
            </w:pPr>
            <w:r w:rsidRPr="00273E79">
              <w:rPr>
                <w:rFonts w:cstheme="minorHAnsi"/>
                <w:b/>
              </w:rPr>
              <w:t>Contact:</w:t>
            </w:r>
            <w:r w:rsidRPr="00273E79">
              <w:rPr>
                <w:rFonts w:cstheme="minorHAnsi"/>
              </w:rPr>
              <w:t xml:space="preserve">   </w:t>
            </w:r>
            <w:r w:rsidR="00DB204B" w:rsidRPr="00273E79">
              <w:rPr>
                <w:rFonts w:cstheme="minorHAnsi"/>
              </w:rPr>
              <w:t>Bhawna Singh</w:t>
            </w:r>
            <w:r w:rsidRPr="00273E79">
              <w:rPr>
                <w:rFonts w:cstheme="minorHAnsi"/>
              </w:rPr>
              <w:t xml:space="preserve"> via 03-95458864 or email </w:t>
            </w:r>
            <w:hyperlink r:id="rId10" w:history="1">
              <w:r w:rsidRPr="00273E79">
                <w:rPr>
                  <w:rStyle w:val="Hyperlink"/>
                  <w:rFonts w:cstheme="minorHAnsi"/>
                </w:rPr>
                <w:t>bhawna.singh@csiro.au</w:t>
              </w:r>
            </w:hyperlink>
          </w:p>
        </w:tc>
      </w:tr>
      <w:tr w:rsidR="00E908F3" w:rsidRPr="00273E79" w:rsidTr="000B4001">
        <w:tc>
          <w:tcPr>
            <w:tcW w:w="1844" w:type="dxa"/>
          </w:tcPr>
          <w:p w:rsidR="00E908F3" w:rsidRPr="00273E79" w:rsidRDefault="00711973" w:rsidP="00E908F3">
            <w:pPr>
              <w:pStyle w:val="Heading1"/>
              <w:outlineLvl w:val="0"/>
              <w:rPr>
                <w:rFonts w:asciiTheme="minorHAnsi" w:hAnsiTheme="minorHAnsi" w:cstheme="minorHAnsi"/>
                <w:sz w:val="22"/>
                <w:szCs w:val="22"/>
              </w:rPr>
            </w:pPr>
            <w:bookmarkStart w:id="3" w:name="_PP&amp;E_2"/>
            <w:bookmarkEnd w:id="3"/>
            <w:r w:rsidRPr="00273E79">
              <w:rPr>
                <w:rFonts w:asciiTheme="minorHAnsi" w:hAnsiTheme="minorHAnsi" w:cstheme="minorHAnsi"/>
                <w:sz w:val="22"/>
                <w:szCs w:val="22"/>
              </w:rPr>
              <w:lastRenderedPageBreak/>
              <w:t>P</w:t>
            </w:r>
            <w:r w:rsidR="00AD337F">
              <w:rPr>
                <w:rFonts w:asciiTheme="minorHAnsi" w:hAnsiTheme="minorHAnsi" w:cstheme="minorHAnsi"/>
                <w:sz w:val="22"/>
                <w:szCs w:val="22"/>
              </w:rPr>
              <w:t xml:space="preserve">lanning, </w:t>
            </w:r>
            <w:r w:rsidRPr="00273E79">
              <w:rPr>
                <w:rFonts w:asciiTheme="minorHAnsi" w:hAnsiTheme="minorHAnsi" w:cstheme="minorHAnsi"/>
                <w:sz w:val="22"/>
                <w:szCs w:val="22"/>
              </w:rPr>
              <w:t>P</w:t>
            </w:r>
            <w:r w:rsidR="00AD337F">
              <w:rPr>
                <w:rFonts w:asciiTheme="minorHAnsi" w:hAnsiTheme="minorHAnsi" w:cstheme="minorHAnsi"/>
                <w:sz w:val="22"/>
                <w:szCs w:val="22"/>
              </w:rPr>
              <w:t>erformance &amp; Evaluation</w:t>
            </w:r>
            <w:r w:rsidR="00E908F3" w:rsidRPr="00273E79">
              <w:rPr>
                <w:rFonts w:asciiTheme="minorHAnsi" w:hAnsiTheme="minorHAnsi" w:cstheme="minorHAnsi"/>
                <w:sz w:val="22"/>
                <w:szCs w:val="22"/>
              </w:rPr>
              <w:t xml:space="preserve"> 2</w:t>
            </w:r>
          </w:p>
        </w:tc>
        <w:tc>
          <w:tcPr>
            <w:tcW w:w="7938" w:type="dxa"/>
          </w:tcPr>
          <w:p w:rsidR="001D3C5E" w:rsidRPr="00273E79" w:rsidRDefault="001D3C5E" w:rsidP="00DC52D6">
            <w:pPr>
              <w:spacing w:before="120" w:after="120"/>
              <w:ind w:right="96"/>
              <w:jc w:val="both"/>
              <w:rPr>
                <w:rFonts w:cstheme="minorHAnsi"/>
                <w:b/>
                <w:bCs/>
              </w:rPr>
            </w:pPr>
            <w:r w:rsidRPr="00273E79">
              <w:rPr>
                <w:rFonts w:cstheme="minorHAnsi"/>
                <w:b/>
                <w:bCs/>
              </w:rPr>
              <w:t>Project Title</w:t>
            </w:r>
          </w:p>
          <w:p w:rsidR="001D3C5E" w:rsidRPr="00273E79" w:rsidRDefault="001D3C5E" w:rsidP="00DC52D6">
            <w:pPr>
              <w:spacing w:before="120" w:after="120"/>
              <w:ind w:right="95"/>
              <w:jc w:val="both"/>
              <w:rPr>
                <w:rFonts w:cstheme="minorHAnsi"/>
                <w:b/>
              </w:rPr>
            </w:pPr>
            <w:r w:rsidRPr="00273E79">
              <w:rPr>
                <w:rFonts w:cstheme="minorHAnsi"/>
              </w:rPr>
              <w:t>Impact Communication &amp; Marketing</w:t>
            </w:r>
          </w:p>
          <w:p w:rsidR="00076C00" w:rsidRPr="00273E79" w:rsidRDefault="00076C00" w:rsidP="00DC52D6">
            <w:pPr>
              <w:spacing w:before="120" w:after="120"/>
              <w:ind w:right="95"/>
              <w:jc w:val="both"/>
              <w:rPr>
                <w:rFonts w:cstheme="minorHAnsi"/>
                <w:b/>
              </w:rPr>
            </w:pPr>
            <w:r w:rsidRPr="00273E79">
              <w:rPr>
                <w:rFonts w:cstheme="minorHAnsi"/>
                <w:b/>
              </w:rPr>
              <w:t xml:space="preserve">Project Description </w:t>
            </w:r>
          </w:p>
          <w:tbl>
            <w:tblPr>
              <w:tblW w:w="0" w:type="auto"/>
              <w:tblLook w:val="04A0" w:firstRow="1" w:lastRow="0" w:firstColumn="1" w:lastColumn="0" w:noHBand="0" w:noVBand="1"/>
            </w:tblPr>
            <w:tblGrid>
              <w:gridCol w:w="7722"/>
            </w:tblGrid>
            <w:tr w:rsidR="00076C00" w:rsidRPr="00273E79" w:rsidTr="005D54A2">
              <w:trPr>
                <w:trHeight w:val="208"/>
              </w:trPr>
              <w:tc>
                <w:tcPr>
                  <w:tcW w:w="0" w:type="auto"/>
                  <w:tcBorders>
                    <w:top w:val="nil"/>
                    <w:left w:val="nil"/>
                    <w:bottom w:val="nil"/>
                    <w:right w:val="nil"/>
                  </w:tcBorders>
                </w:tcPr>
                <w:p w:rsidR="00FC50EE" w:rsidRPr="00273E79" w:rsidRDefault="00FC50EE" w:rsidP="00DC52D6">
                  <w:pPr>
                    <w:spacing w:before="120" w:after="120" w:line="240" w:lineRule="auto"/>
                    <w:rPr>
                      <w:rFonts w:cstheme="minorHAnsi"/>
                    </w:rPr>
                  </w:pPr>
                  <w:r w:rsidRPr="00273E79">
                    <w:rPr>
                      <w:rFonts w:cstheme="minorHAnsi"/>
                    </w:rPr>
                    <w:t xml:space="preserve">The Planning, Performance and Evaluation team provides and supports an integrated and effective approach to planning, performance, and analytical insights which demonstrates and maximises CSIRO’s impact, science quality, and innovation capacity. Our work is fast-paced and highly varied, and includes: </w:t>
                  </w:r>
                </w:p>
                <w:p w:rsidR="00FC50EE" w:rsidRPr="00273E79" w:rsidRDefault="00FC50EE" w:rsidP="00DC52D6">
                  <w:pPr>
                    <w:numPr>
                      <w:ilvl w:val="0"/>
                      <w:numId w:val="41"/>
                    </w:numPr>
                    <w:spacing w:before="120" w:after="120" w:line="240" w:lineRule="auto"/>
                    <w:ind w:left="493"/>
                    <w:rPr>
                      <w:rFonts w:cstheme="minorHAnsi"/>
                    </w:rPr>
                  </w:pPr>
                  <w:r w:rsidRPr="00273E79">
                    <w:rPr>
                      <w:rFonts w:cstheme="minorHAnsi"/>
                    </w:rPr>
                    <w:t>Managing corporate planning, performance, and reporting</w:t>
                  </w:r>
                </w:p>
                <w:p w:rsidR="00FC50EE" w:rsidRPr="00273E79" w:rsidRDefault="00FC50EE" w:rsidP="00DC52D6">
                  <w:pPr>
                    <w:numPr>
                      <w:ilvl w:val="0"/>
                      <w:numId w:val="41"/>
                    </w:numPr>
                    <w:spacing w:before="120" w:after="120" w:line="240" w:lineRule="auto"/>
                    <w:ind w:left="493"/>
                    <w:rPr>
                      <w:rFonts w:cstheme="minorHAnsi"/>
                    </w:rPr>
                  </w:pPr>
                  <w:r w:rsidRPr="00273E79">
                    <w:rPr>
                      <w:rFonts w:cstheme="minorHAnsi"/>
                    </w:rPr>
                    <w:t xml:space="preserve">Supporting Corporate and lines of business in developing systematic and realistic monitoring plans that capture quantitative and qualitative data  </w:t>
                  </w:r>
                </w:p>
                <w:p w:rsidR="00FC50EE" w:rsidRPr="00273E79" w:rsidRDefault="00FC50EE" w:rsidP="00DC52D6">
                  <w:pPr>
                    <w:numPr>
                      <w:ilvl w:val="0"/>
                      <w:numId w:val="41"/>
                    </w:numPr>
                    <w:spacing w:before="120" w:after="120" w:line="240" w:lineRule="auto"/>
                    <w:ind w:left="493"/>
                    <w:rPr>
                      <w:rFonts w:cstheme="minorHAnsi"/>
                    </w:rPr>
                  </w:pPr>
                  <w:r w:rsidRPr="00273E79">
                    <w:rPr>
                      <w:rFonts w:cstheme="minorHAnsi"/>
                    </w:rPr>
                    <w:t>Evaluating and reporting on the performance and impact of CSIRO’s key technologies</w:t>
                  </w:r>
                </w:p>
                <w:p w:rsidR="00076C00" w:rsidRPr="00273E79" w:rsidRDefault="00FC50EE" w:rsidP="00DC52D6">
                  <w:pPr>
                    <w:numPr>
                      <w:ilvl w:val="0"/>
                      <w:numId w:val="41"/>
                    </w:numPr>
                    <w:spacing w:before="120" w:after="120" w:line="240" w:lineRule="auto"/>
                    <w:ind w:left="493"/>
                    <w:rPr>
                      <w:rFonts w:cstheme="minorHAnsi"/>
                    </w:rPr>
                  </w:pPr>
                  <w:r w:rsidRPr="00273E79">
                    <w:rPr>
                      <w:rFonts w:cstheme="minorHAnsi"/>
                    </w:rPr>
                    <w:t>Developing a robust knowledge base and understanding of research impact and performance reporting with a view to forming relationships for future collaboration.</w:t>
                  </w:r>
                </w:p>
              </w:tc>
            </w:tr>
          </w:tbl>
          <w:p w:rsidR="00076C00" w:rsidRPr="00273E79" w:rsidRDefault="00076C00" w:rsidP="00DC52D6">
            <w:pPr>
              <w:spacing w:before="120" w:after="120"/>
              <w:ind w:right="95"/>
              <w:jc w:val="both"/>
              <w:rPr>
                <w:rFonts w:cstheme="minorHAnsi"/>
                <w:b/>
                <w:bCs/>
              </w:rPr>
            </w:pPr>
            <w:r w:rsidRPr="00273E79">
              <w:rPr>
                <w:rFonts w:cstheme="minorHAnsi"/>
                <w:b/>
                <w:bCs/>
              </w:rPr>
              <w:t xml:space="preserve">Project Duties/Tasks </w:t>
            </w:r>
          </w:p>
          <w:p w:rsidR="00076C00" w:rsidRPr="00273E79" w:rsidRDefault="00076C00" w:rsidP="00DC52D6">
            <w:pPr>
              <w:pStyle w:val="Default"/>
              <w:spacing w:before="120" w:after="120"/>
              <w:jc w:val="both"/>
              <w:rPr>
                <w:rFonts w:asciiTheme="minorHAnsi" w:hAnsiTheme="minorHAnsi" w:cstheme="minorHAnsi"/>
                <w:color w:val="auto"/>
                <w:sz w:val="22"/>
                <w:szCs w:val="22"/>
              </w:rPr>
            </w:pPr>
            <w:r w:rsidRPr="00273E79">
              <w:rPr>
                <w:rFonts w:asciiTheme="minorHAnsi" w:hAnsiTheme="minorHAnsi" w:cstheme="minorHAnsi"/>
                <w:color w:val="auto"/>
                <w:sz w:val="22"/>
                <w:szCs w:val="22"/>
              </w:rPr>
              <w:t xml:space="preserve">The successful vacation student will have the opportunity to contribute to, and where possible, undertake independently, core activities across the team including: </w:t>
            </w:r>
          </w:p>
          <w:p w:rsidR="00076C00" w:rsidRPr="00273E79" w:rsidRDefault="00076C00" w:rsidP="00DC52D6">
            <w:pPr>
              <w:pStyle w:val="Default"/>
              <w:numPr>
                <w:ilvl w:val="0"/>
                <w:numId w:val="41"/>
              </w:numPr>
              <w:spacing w:before="120" w:after="120"/>
              <w:jc w:val="both"/>
              <w:rPr>
                <w:rFonts w:asciiTheme="minorHAnsi" w:hAnsiTheme="minorHAnsi" w:cstheme="minorHAnsi"/>
                <w:sz w:val="22"/>
                <w:szCs w:val="22"/>
              </w:rPr>
            </w:pPr>
            <w:r w:rsidRPr="00273E79">
              <w:rPr>
                <w:rFonts w:asciiTheme="minorHAnsi" w:hAnsiTheme="minorHAnsi" w:cstheme="minorHAnsi"/>
                <w:sz w:val="22"/>
                <w:szCs w:val="22"/>
              </w:rPr>
              <w:t>Designing and developing marketing artefacts (presentation packs, brochures</w:t>
            </w:r>
            <w:r w:rsidR="00352C17" w:rsidRPr="00273E79">
              <w:rPr>
                <w:rFonts w:asciiTheme="minorHAnsi" w:hAnsiTheme="minorHAnsi" w:cstheme="minorHAnsi"/>
                <w:sz w:val="22"/>
                <w:szCs w:val="22"/>
              </w:rPr>
              <w:t>,</w:t>
            </w:r>
            <w:r w:rsidRPr="00273E79">
              <w:rPr>
                <w:rFonts w:asciiTheme="minorHAnsi" w:hAnsiTheme="minorHAnsi" w:cstheme="minorHAnsi"/>
                <w:sz w:val="22"/>
                <w:szCs w:val="22"/>
              </w:rPr>
              <w:t xml:space="preserve"> etc.) to   market CSIRO’s Impact track record </w:t>
            </w:r>
          </w:p>
          <w:p w:rsidR="00076C00" w:rsidRPr="00273E79" w:rsidRDefault="00076C00" w:rsidP="00DC52D6">
            <w:pPr>
              <w:pStyle w:val="Default"/>
              <w:numPr>
                <w:ilvl w:val="0"/>
                <w:numId w:val="41"/>
              </w:numPr>
              <w:spacing w:before="120" w:after="120"/>
              <w:jc w:val="both"/>
              <w:rPr>
                <w:rFonts w:asciiTheme="minorHAnsi" w:hAnsiTheme="minorHAnsi" w:cstheme="minorHAnsi"/>
                <w:sz w:val="22"/>
                <w:szCs w:val="22"/>
              </w:rPr>
            </w:pPr>
            <w:r w:rsidRPr="00273E79">
              <w:rPr>
                <w:rFonts w:asciiTheme="minorHAnsi" w:hAnsiTheme="minorHAnsi" w:cstheme="minorHAnsi"/>
                <w:sz w:val="22"/>
                <w:szCs w:val="22"/>
              </w:rPr>
              <w:t>Updating Planning, Performance</w:t>
            </w:r>
            <w:r w:rsidR="00A73C3B" w:rsidRPr="00273E79">
              <w:rPr>
                <w:rFonts w:asciiTheme="minorHAnsi" w:hAnsiTheme="minorHAnsi" w:cstheme="minorHAnsi"/>
                <w:sz w:val="22"/>
                <w:szCs w:val="22"/>
              </w:rPr>
              <w:t>,</w:t>
            </w:r>
            <w:r w:rsidRPr="00273E79">
              <w:rPr>
                <w:rFonts w:asciiTheme="minorHAnsi" w:hAnsiTheme="minorHAnsi" w:cstheme="minorHAnsi"/>
                <w:sz w:val="22"/>
                <w:szCs w:val="22"/>
              </w:rPr>
              <w:t xml:space="preserve"> and Impact CSIRO intranet pages with new content</w:t>
            </w:r>
          </w:p>
          <w:p w:rsidR="00076C00" w:rsidRPr="00273E79" w:rsidRDefault="00076C00" w:rsidP="00DC52D6">
            <w:pPr>
              <w:pStyle w:val="Default"/>
              <w:numPr>
                <w:ilvl w:val="0"/>
                <w:numId w:val="41"/>
              </w:numPr>
              <w:spacing w:before="120" w:after="120"/>
              <w:jc w:val="both"/>
              <w:rPr>
                <w:rFonts w:asciiTheme="minorHAnsi" w:hAnsiTheme="minorHAnsi" w:cstheme="minorHAnsi"/>
                <w:sz w:val="22"/>
                <w:szCs w:val="22"/>
              </w:rPr>
            </w:pPr>
            <w:r w:rsidRPr="00273E79">
              <w:rPr>
                <w:rFonts w:asciiTheme="minorHAnsi" w:hAnsiTheme="minorHAnsi" w:cstheme="minorHAnsi"/>
                <w:sz w:val="22"/>
                <w:szCs w:val="22"/>
              </w:rPr>
              <w:t>Assist</w:t>
            </w:r>
            <w:r w:rsidR="00DB204B" w:rsidRPr="00273E79">
              <w:rPr>
                <w:rFonts w:asciiTheme="minorHAnsi" w:hAnsiTheme="minorHAnsi" w:cstheme="minorHAnsi"/>
                <w:sz w:val="22"/>
                <w:szCs w:val="22"/>
              </w:rPr>
              <w:t>ing</w:t>
            </w:r>
            <w:r w:rsidRPr="00273E79">
              <w:rPr>
                <w:rFonts w:asciiTheme="minorHAnsi" w:hAnsiTheme="minorHAnsi" w:cstheme="minorHAnsi"/>
                <w:sz w:val="22"/>
                <w:szCs w:val="22"/>
              </w:rPr>
              <w:t xml:space="preserve"> the team as required, including in stakeholder management, communication</w:t>
            </w:r>
            <w:r w:rsidR="00A73C3B" w:rsidRPr="00273E79">
              <w:rPr>
                <w:rFonts w:asciiTheme="minorHAnsi" w:hAnsiTheme="minorHAnsi" w:cstheme="minorHAnsi"/>
                <w:sz w:val="22"/>
                <w:szCs w:val="22"/>
              </w:rPr>
              <w:t>,</w:t>
            </w:r>
            <w:r w:rsidRPr="00273E79">
              <w:rPr>
                <w:rFonts w:asciiTheme="minorHAnsi" w:hAnsiTheme="minorHAnsi" w:cstheme="minorHAnsi"/>
                <w:sz w:val="22"/>
                <w:szCs w:val="22"/>
              </w:rPr>
              <w:t xml:space="preserve"> and administrative activities.  </w:t>
            </w:r>
          </w:p>
          <w:p w:rsidR="00076C00" w:rsidRPr="00273E79" w:rsidRDefault="00076C00" w:rsidP="00DC52D6">
            <w:pPr>
              <w:spacing w:before="120" w:after="120"/>
              <w:rPr>
                <w:rFonts w:cstheme="minorHAnsi"/>
              </w:rPr>
            </w:pPr>
            <w:r w:rsidRPr="00273E79">
              <w:rPr>
                <w:rFonts w:cstheme="minorHAnsi"/>
              </w:rPr>
              <w:t>The successful applicant must be working toward a tert</w:t>
            </w:r>
            <w:r w:rsidR="00227AB5" w:rsidRPr="00273E79">
              <w:rPr>
                <w:rFonts w:cstheme="minorHAnsi"/>
              </w:rPr>
              <w:t>iary qualification in Marketing or</w:t>
            </w:r>
            <w:r w:rsidRPr="00273E79">
              <w:rPr>
                <w:rFonts w:cstheme="minorHAnsi"/>
              </w:rPr>
              <w:t xml:space="preserve"> Communication</w:t>
            </w:r>
            <w:r w:rsidR="00A73C3B" w:rsidRPr="00273E79">
              <w:rPr>
                <w:rFonts w:cstheme="minorHAnsi"/>
              </w:rPr>
              <w:t>;</w:t>
            </w:r>
            <w:r w:rsidRPr="00273E79">
              <w:rPr>
                <w:rFonts w:cstheme="minorHAnsi"/>
              </w:rPr>
              <w:t xml:space="preserve"> be highly organised, motivated, </w:t>
            </w:r>
            <w:r w:rsidR="00A73C3B" w:rsidRPr="00273E79">
              <w:rPr>
                <w:rFonts w:cstheme="minorHAnsi"/>
              </w:rPr>
              <w:t>and creative; and</w:t>
            </w:r>
            <w:r w:rsidRPr="00273E79">
              <w:rPr>
                <w:rFonts w:cstheme="minorHAnsi"/>
              </w:rPr>
              <w:t xml:space="preserve"> demonstrate strong initiative and interpersonal skills. </w:t>
            </w:r>
          </w:p>
          <w:p w:rsidR="00076C00" w:rsidRPr="00273E79" w:rsidRDefault="00076C00" w:rsidP="00DC52D6">
            <w:pPr>
              <w:spacing w:before="120" w:after="120"/>
              <w:ind w:right="95"/>
              <w:rPr>
                <w:rFonts w:cstheme="minorHAnsi"/>
              </w:rPr>
            </w:pPr>
            <w:r w:rsidRPr="00273E79">
              <w:rPr>
                <w:rFonts w:cstheme="minorHAnsi"/>
                <w:b/>
                <w:bCs/>
              </w:rPr>
              <w:t>Relevant Fields of Study</w:t>
            </w:r>
            <w:r w:rsidRPr="00273E79">
              <w:rPr>
                <w:rFonts w:cstheme="minorHAnsi"/>
                <w:bCs/>
              </w:rPr>
              <w:br/>
            </w:r>
            <w:r w:rsidRPr="00273E79">
              <w:rPr>
                <w:rFonts w:cstheme="minorHAnsi"/>
              </w:rPr>
              <w:t>Marketing</w:t>
            </w:r>
            <w:r w:rsidR="00DB204B" w:rsidRPr="00273E79">
              <w:rPr>
                <w:rFonts w:cstheme="minorHAnsi"/>
              </w:rPr>
              <w:t xml:space="preserve"> or</w:t>
            </w:r>
            <w:r w:rsidRPr="00273E79">
              <w:rPr>
                <w:rFonts w:cstheme="minorHAnsi"/>
              </w:rPr>
              <w:t xml:space="preserve"> Communication </w:t>
            </w:r>
          </w:p>
          <w:p w:rsidR="00076C00" w:rsidRPr="00273E79" w:rsidRDefault="00076C00" w:rsidP="00DC52D6">
            <w:pPr>
              <w:spacing w:before="120" w:after="120"/>
              <w:ind w:right="95"/>
              <w:rPr>
                <w:rFonts w:cstheme="minorHAnsi"/>
              </w:rPr>
            </w:pPr>
            <w:r w:rsidRPr="00273E79">
              <w:rPr>
                <w:rFonts w:cstheme="minorHAnsi"/>
                <w:b/>
              </w:rPr>
              <w:t>Location:</w:t>
            </w:r>
            <w:r w:rsidRPr="00273E79">
              <w:rPr>
                <w:rFonts w:cstheme="minorHAnsi"/>
              </w:rPr>
              <w:t xml:space="preserve">  Clayton-VIC, Black Mountain-ACT, Pullenvale-QLD</w:t>
            </w:r>
          </w:p>
          <w:p w:rsidR="00E908F3" w:rsidRPr="00273E79" w:rsidRDefault="00076C00" w:rsidP="00DC52D6">
            <w:pPr>
              <w:spacing w:before="120" w:after="120"/>
              <w:ind w:right="96"/>
              <w:rPr>
                <w:rFonts w:cstheme="minorHAnsi"/>
              </w:rPr>
            </w:pPr>
            <w:r w:rsidRPr="00273E79">
              <w:rPr>
                <w:rFonts w:cstheme="minorHAnsi"/>
                <w:b/>
              </w:rPr>
              <w:t>Contact:</w:t>
            </w:r>
            <w:r w:rsidRPr="00273E79">
              <w:rPr>
                <w:rFonts w:cstheme="minorHAnsi"/>
              </w:rPr>
              <w:t xml:space="preserve">   Tom Keenan  via +61 7 3327 4019 or email </w:t>
            </w:r>
            <w:hyperlink r:id="rId11" w:history="1">
              <w:r w:rsidRPr="00273E79">
                <w:rPr>
                  <w:rStyle w:val="Hyperlink"/>
                  <w:rFonts w:cstheme="minorHAnsi"/>
                </w:rPr>
                <w:t>tom.keenan@csiro.au</w:t>
              </w:r>
            </w:hyperlink>
          </w:p>
        </w:tc>
      </w:tr>
      <w:tr w:rsidR="00E908F3" w:rsidRPr="00273E79" w:rsidTr="000B4001">
        <w:tc>
          <w:tcPr>
            <w:tcW w:w="1844" w:type="dxa"/>
          </w:tcPr>
          <w:p w:rsidR="00E908F3" w:rsidRPr="00273E79" w:rsidRDefault="00AD337F" w:rsidP="00E908F3">
            <w:pPr>
              <w:pStyle w:val="Heading1"/>
              <w:outlineLvl w:val="0"/>
              <w:rPr>
                <w:rFonts w:asciiTheme="minorHAnsi" w:hAnsiTheme="minorHAnsi" w:cstheme="minorHAnsi"/>
                <w:sz w:val="22"/>
                <w:szCs w:val="22"/>
              </w:rPr>
            </w:pPr>
            <w:bookmarkStart w:id="4" w:name="_PP&amp;E_3"/>
            <w:bookmarkEnd w:id="4"/>
            <w:r>
              <w:rPr>
                <w:rFonts w:asciiTheme="minorHAnsi" w:hAnsiTheme="minorHAnsi" w:cstheme="minorHAnsi"/>
                <w:sz w:val="22"/>
                <w:szCs w:val="22"/>
              </w:rPr>
              <w:lastRenderedPageBreak/>
              <w:t>Planning, Performance &amp; Evaluation</w:t>
            </w:r>
            <w:r w:rsidR="00E908F3" w:rsidRPr="00273E79">
              <w:rPr>
                <w:rFonts w:asciiTheme="minorHAnsi" w:hAnsiTheme="minorHAnsi" w:cstheme="minorHAnsi"/>
                <w:sz w:val="22"/>
                <w:szCs w:val="22"/>
              </w:rPr>
              <w:t xml:space="preserve"> 3</w:t>
            </w:r>
          </w:p>
        </w:tc>
        <w:tc>
          <w:tcPr>
            <w:tcW w:w="7938" w:type="dxa"/>
          </w:tcPr>
          <w:p w:rsidR="00D3394C" w:rsidRPr="00273E79" w:rsidRDefault="00D3394C" w:rsidP="00DC52D6">
            <w:pPr>
              <w:spacing w:before="120" w:after="120"/>
              <w:ind w:right="96"/>
              <w:jc w:val="both"/>
              <w:rPr>
                <w:rFonts w:cstheme="minorHAnsi"/>
                <w:b/>
                <w:bCs/>
              </w:rPr>
            </w:pPr>
            <w:r w:rsidRPr="00273E79">
              <w:rPr>
                <w:rFonts w:cstheme="minorHAnsi"/>
                <w:b/>
                <w:bCs/>
              </w:rPr>
              <w:t>Project Title</w:t>
            </w:r>
          </w:p>
          <w:p w:rsidR="00D3394C" w:rsidRPr="00273E79" w:rsidRDefault="00D3394C" w:rsidP="00DC52D6">
            <w:pPr>
              <w:spacing w:before="120" w:after="120"/>
              <w:ind w:right="95"/>
              <w:jc w:val="both"/>
              <w:rPr>
                <w:rFonts w:cstheme="minorHAnsi"/>
              </w:rPr>
            </w:pPr>
            <w:r w:rsidRPr="00273E79">
              <w:rPr>
                <w:rFonts w:cstheme="minorHAnsi"/>
              </w:rPr>
              <w:t>Impact Market Analysis</w:t>
            </w:r>
          </w:p>
          <w:p w:rsidR="00DB204B" w:rsidRPr="00273E79" w:rsidRDefault="00DB204B" w:rsidP="00DC52D6">
            <w:pPr>
              <w:spacing w:before="120" w:after="120"/>
              <w:ind w:right="95"/>
              <w:jc w:val="both"/>
              <w:rPr>
                <w:rFonts w:cstheme="minorHAnsi"/>
                <w:b/>
              </w:rPr>
            </w:pPr>
            <w:r w:rsidRPr="00273E79">
              <w:rPr>
                <w:rFonts w:cstheme="minorHAnsi"/>
                <w:b/>
              </w:rPr>
              <w:t xml:space="preserve">Project Description </w:t>
            </w:r>
          </w:p>
          <w:tbl>
            <w:tblPr>
              <w:tblW w:w="0" w:type="auto"/>
              <w:tblLook w:val="04A0" w:firstRow="1" w:lastRow="0" w:firstColumn="1" w:lastColumn="0" w:noHBand="0" w:noVBand="1"/>
            </w:tblPr>
            <w:tblGrid>
              <w:gridCol w:w="7722"/>
            </w:tblGrid>
            <w:tr w:rsidR="00DB204B" w:rsidRPr="00273E79" w:rsidTr="005D54A2">
              <w:trPr>
                <w:trHeight w:val="208"/>
              </w:trPr>
              <w:tc>
                <w:tcPr>
                  <w:tcW w:w="0" w:type="auto"/>
                  <w:tcBorders>
                    <w:top w:val="nil"/>
                    <w:left w:val="nil"/>
                    <w:bottom w:val="nil"/>
                    <w:right w:val="nil"/>
                  </w:tcBorders>
                </w:tcPr>
                <w:p w:rsidR="00243A6B" w:rsidRPr="00273E79" w:rsidRDefault="00243A6B" w:rsidP="00DC52D6">
                  <w:pPr>
                    <w:spacing w:before="120" w:after="120" w:line="240" w:lineRule="auto"/>
                    <w:rPr>
                      <w:rFonts w:cstheme="minorHAnsi"/>
                    </w:rPr>
                  </w:pPr>
                  <w:r w:rsidRPr="00273E79">
                    <w:rPr>
                      <w:rFonts w:cstheme="minorHAnsi"/>
                    </w:rPr>
                    <w:t xml:space="preserve">The Planning, Performance and Evaluation team provides and supports an integrated and effective approach to planning, performance, and analytical insights which demonstrates and maximises CSIRO’s impact, science quality, and innovation capacity. Our work is fast-paced and highly varied, and includes: </w:t>
                  </w:r>
                </w:p>
                <w:p w:rsidR="00243A6B" w:rsidRPr="00273E79" w:rsidRDefault="00243A6B" w:rsidP="00DC52D6">
                  <w:pPr>
                    <w:numPr>
                      <w:ilvl w:val="0"/>
                      <w:numId w:val="41"/>
                    </w:numPr>
                    <w:spacing w:before="120" w:after="120" w:line="240" w:lineRule="auto"/>
                    <w:ind w:left="493"/>
                    <w:rPr>
                      <w:rFonts w:cstheme="minorHAnsi"/>
                    </w:rPr>
                  </w:pPr>
                  <w:r w:rsidRPr="00273E79">
                    <w:rPr>
                      <w:rFonts w:cstheme="minorHAnsi"/>
                    </w:rPr>
                    <w:t>Managing corporate planning, performance, and reporting</w:t>
                  </w:r>
                </w:p>
                <w:p w:rsidR="00243A6B" w:rsidRPr="00273E79" w:rsidRDefault="00243A6B" w:rsidP="00DC52D6">
                  <w:pPr>
                    <w:numPr>
                      <w:ilvl w:val="0"/>
                      <w:numId w:val="41"/>
                    </w:numPr>
                    <w:spacing w:before="120" w:after="120" w:line="240" w:lineRule="auto"/>
                    <w:ind w:left="493"/>
                    <w:rPr>
                      <w:rFonts w:cstheme="minorHAnsi"/>
                    </w:rPr>
                  </w:pPr>
                  <w:r w:rsidRPr="00273E79">
                    <w:rPr>
                      <w:rFonts w:cstheme="minorHAnsi"/>
                    </w:rPr>
                    <w:t xml:space="preserve">Supporting Corporate and lines of business in developing systematic and realistic monitoring plans that capture quantitative and qualitative data  </w:t>
                  </w:r>
                </w:p>
                <w:p w:rsidR="00243A6B" w:rsidRPr="00273E79" w:rsidRDefault="00243A6B" w:rsidP="00DC52D6">
                  <w:pPr>
                    <w:numPr>
                      <w:ilvl w:val="0"/>
                      <w:numId w:val="41"/>
                    </w:numPr>
                    <w:spacing w:before="120" w:after="120" w:line="240" w:lineRule="auto"/>
                    <w:ind w:left="493"/>
                    <w:rPr>
                      <w:rFonts w:cstheme="minorHAnsi"/>
                    </w:rPr>
                  </w:pPr>
                  <w:r w:rsidRPr="00273E79">
                    <w:rPr>
                      <w:rFonts w:cstheme="minorHAnsi"/>
                    </w:rPr>
                    <w:t>Evaluating and reporting on the performance and impact of CSIRO’s key technologies</w:t>
                  </w:r>
                </w:p>
                <w:p w:rsidR="00DB204B" w:rsidRPr="00273E79" w:rsidRDefault="00243A6B" w:rsidP="00DC52D6">
                  <w:pPr>
                    <w:numPr>
                      <w:ilvl w:val="0"/>
                      <w:numId w:val="41"/>
                    </w:numPr>
                    <w:spacing w:before="120" w:after="120" w:line="240" w:lineRule="auto"/>
                    <w:ind w:left="493"/>
                    <w:rPr>
                      <w:rFonts w:cstheme="minorHAnsi"/>
                    </w:rPr>
                  </w:pPr>
                  <w:r w:rsidRPr="00273E79">
                    <w:rPr>
                      <w:rFonts w:cstheme="minorHAnsi"/>
                    </w:rPr>
                    <w:t>Developing a robust knowledge base and understanding of research impact and performance reporting with a view to forming relationships for future collaboration.</w:t>
                  </w:r>
                  <w:r w:rsidR="00DB204B" w:rsidRPr="00273E79">
                    <w:rPr>
                      <w:rFonts w:cstheme="minorHAnsi"/>
                      <w:color w:val="000000"/>
                    </w:rPr>
                    <w:t xml:space="preserve"> </w:t>
                  </w:r>
                </w:p>
              </w:tc>
            </w:tr>
          </w:tbl>
          <w:p w:rsidR="00DB204B" w:rsidRPr="00273E79" w:rsidRDefault="00DB204B" w:rsidP="00DC52D6">
            <w:pPr>
              <w:spacing w:before="120" w:after="120"/>
              <w:ind w:right="95"/>
              <w:jc w:val="both"/>
              <w:rPr>
                <w:rFonts w:cstheme="minorHAnsi"/>
                <w:b/>
                <w:bCs/>
              </w:rPr>
            </w:pPr>
            <w:r w:rsidRPr="00273E79">
              <w:rPr>
                <w:rFonts w:cstheme="minorHAnsi"/>
                <w:b/>
                <w:bCs/>
              </w:rPr>
              <w:t xml:space="preserve">Project Duties/Tasks </w:t>
            </w:r>
          </w:p>
          <w:p w:rsidR="00DB204B" w:rsidRPr="00273E79" w:rsidRDefault="00DB204B" w:rsidP="00DC52D6">
            <w:pPr>
              <w:pStyle w:val="Default"/>
              <w:spacing w:before="120" w:after="120"/>
              <w:jc w:val="both"/>
              <w:rPr>
                <w:rFonts w:asciiTheme="minorHAnsi" w:hAnsiTheme="minorHAnsi" w:cstheme="minorHAnsi"/>
                <w:color w:val="auto"/>
                <w:sz w:val="22"/>
                <w:szCs w:val="22"/>
              </w:rPr>
            </w:pPr>
            <w:r w:rsidRPr="00273E79">
              <w:rPr>
                <w:rFonts w:asciiTheme="minorHAnsi" w:hAnsiTheme="minorHAnsi" w:cstheme="minorHAnsi"/>
                <w:color w:val="auto"/>
                <w:sz w:val="22"/>
                <w:szCs w:val="22"/>
              </w:rPr>
              <w:t xml:space="preserve">The successful vacation student will have the opportunity to contribute to, and where possible, undertake independently, core activities across the team including: </w:t>
            </w:r>
          </w:p>
          <w:p w:rsidR="00DB204B" w:rsidRPr="00273E79" w:rsidRDefault="00DB204B" w:rsidP="00DC52D6">
            <w:pPr>
              <w:pStyle w:val="Default"/>
              <w:numPr>
                <w:ilvl w:val="0"/>
                <w:numId w:val="41"/>
              </w:numPr>
              <w:spacing w:before="120" w:after="120"/>
              <w:jc w:val="both"/>
              <w:rPr>
                <w:rFonts w:asciiTheme="minorHAnsi" w:hAnsiTheme="minorHAnsi" w:cstheme="minorHAnsi"/>
                <w:sz w:val="22"/>
                <w:szCs w:val="22"/>
              </w:rPr>
            </w:pPr>
            <w:r w:rsidRPr="00273E79">
              <w:rPr>
                <w:rFonts w:asciiTheme="minorHAnsi" w:hAnsiTheme="minorHAnsi" w:cstheme="minorHAnsi"/>
                <w:sz w:val="22"/>
                <w:szCs w:val="22"/>
              </w:rPr>
              <w:t xml:space="preserve">Conducting market and data analysis on markets, companies, </w:t>
            </w:r>
            <w:r w:rsidR="00A73C3B" w:rsidRPr="00273E79">
              <w:rPr>
                <w:rFonts w:asciiTheme="minorHAnsi" w:hAnsiTheme="minorHAnsi" w:cstheme="minorHAnsi"/>
                <w:sz w:val="22"/>
                <w:szCs w:val="22"/>
              </w:rPr>
              <w:t xml:space="preserve">and </w:t>
            </w:r>
            <w:r w:rsidRPr="00273E79">
              <w:rPr>
                <w:rFonts w:asciiTheme="minorHAnsi" w:hAnsiTheme="minorHAnsi" w:cstheme="minorHAnsi"/>
                <w:sz w:val="22"/>
                <w:szCs w:val="22"/>
              </w:rPr>
              <w:t xml:space="preserve">technologies </w:t>
            </w:r>
          </w:p>
          <w:p w:rsidR="00DB204B" w:rsidRPr="00273E79" w:rsidRDefault="00DB204B" w:rsidP="00DC52D6">
            <w:pPr>
              <w:pStyle w:val="Default"/>
              <w:numPr>
                <w:ilvl w:val="0"/>
                <w:numId w:val="41"/>
              </w:numPr>
              <w:spacing w:before="120" w:after="120"/>
              <w:jc w:val="both"/>
              <w:rPr>
                <w:rFonts w:asciiTheme="minorHAnsi" w:hAnsiTheme="minorHAnsi" w:cstheme="minorHAnsi"/>
                <w:sz w:val="22"/>
                <w:szCs w:val="22"/>
              </w:rPr>
            </w:pPr>
            <w:r w:rsidRPr="00273E79">
              <w:rPr>
                <w:rFonts w:asciiTheme="minorHAnsi" w:hAnsiTheme="minorHAnsi" w:cstheme="minorHAnsi"/>
                <w:sz w:val="22"/>
                <w:szCs w:val="22"/>
              </w:rPr>
              <w:t>Reading technical reports, briefs and presentations</w:t>
            </w:r>
            <w:r w:rsidR="00A73C3B" w:rsidRPr="00273E79">
              <w:rPr>
                <w:rFonts w:asciiTheme="minorHAnsi" w:hAnsiTheme="minorHAnsi" w:cstheme="minorHAnsi"/>
                <w:sz w:val="22"/>
                <w:szCs w:val="22"/>
              </w:rPr>
              <w:t>,</w:t>
            </w:r>
            <w:r w:rsidRPr="00273E79">
              <w:rPr>
                <w:rFonts w:asciiTheme="minorHAnsi" w:hAnsiTheme="minorHAnsi" w:cstheme="minorHAnsi"/>
                <w:sz w:val="22"/>
                <w:szCs w:val="22"/>
              </w:rPr>
              <w:t xml:space="preserve"> and synthesising information into Impact pathways</w:t>
            </w:r>
          </w:p>
          <w:p w:rsidR="00DB204B" w:rsidRPr="00273E79" w:rsidRDefault="00DB204B" w:rsidP="00DC52D6">
            <w:pPr>
              <w:pStyle w:val="Default"/>
              <w:numPr>
                <w:ilvl w:val="0"/>
                <w:numId w:val="41"/>
              </w:numPr>
              <w:spacing w:before="120" w:after="120"/>
              <w:jc w:val="both"/>
              <w:rPr>
                <w:rFonts w:asciiTheme="minorHAnsi" w:hAnsiTheme="minorHAnsi" w:cstheme="minorHAnsi"/>
                <w:sz w:val="22"/>
                <w:szCs w:val="22"/>
              </w:rPr>
            </w:pPr>
            <w:r w:rsidRPr="00273E79">
              <w:rPr>
                <w:rFonts w:asciiTheme="minorHAnsi" w:hAnsiTheme="minorHAnsi" w:cstheme="minorHAnsi"/>
                <w:sz w:val="22"/>
                <w:szCs w:val="22"/>
              </w:rPr>
              <w:t xml:space="preserve">Synthesising information and data to provide high quality briefings and research to support CSIRO's impact planning activities </w:t>
            </w:r>
          </w:p>
          <w:p w:rsidR="00DB204B" w:rsidRPr="00273E79" w:rsidRDefault="00DB204B" w:rsidP="00DC52D6">
            <w:pPr>
              <w:pStyle w:val="Default"/>
              <w:numPr>
                <w:ilvl w:val="0"/>
                <w:numId w:val="41"/>
              </w:numPr>
              <w:spacing w:before="120" w:after="120"/>
              <w:jc w:val="both"/>
              <w:rPr>
                <w:rFonts w:asciiTheme="minorHAnsi" w:hAnsiTheme="minorHAnsi" w:cstheme="minorHAnsi"/>
                <w:sz w:val="22"/>
                <w:szCs w:val="22"/>
              </w:rPr>
            </w:pPr>
            <w:r w:rsidRPr="00273E79">
              <w:rPr>
                <w:rFonts w:asciiTheme="minorHAnsi" w:hAnsiTheme="minorHAnsi" w:cstheme="minorHAnsi"/>
                <w:sz w:val="22"/>
                <w:szCs w:val="22"/>
              </w:rPr>
              <w:t>Assist</w:t>
            </w:r>
            <w:r w:rsidR="00A73C3B" w:rsidRPr="00273E79">
              <w:rPr>
                <w:rFonts w:asciiTheme="minorHAnsi" w:hAnsiTheme="minorHAnsi" w:cstheme="minorHAnsi"/>
                <w:sz w:val="22"/>
                <w:szCs w:val="22"/>
              </w:rPr>
              <w:t>ing</w:t>
            </w:r>
            <w:r w:rsidRPr="00273E79">
              <w:rPr>
                <w:rFonts w:asciiTheme="minorHAnsi" w:hAnsiTheme="minorHAnsi" w:cstheme="minorHAnsi"/>
                <w:sz w:val="22"/>
                <w:szCs w:val="22"/>
              </w:rPr>
              <w:t xml:space="preserve"> the team as required, including in stakeholder management, communication</w:t>
            </w:r>
            <w:r w:rsidR="00A73C3B" w:rsidRPr="00273E79">
              <w:rPr>
                <w:rFonts w:asciiTheme="minorHAnsi" w:hAnsiTheme="minorHAnsi" w:cstheme="minorHAnsi"/>
                <w:sz w:val="22"/>
                <w:szCs w:val="22"/>
              </w:rPr>
              <w:t>,</w:t>
            </w:r>
            <w:r w:rsidRPr="00273E79">
              <w:rPr>
                <w:rFonts w:asciiTheme="minorHAnsi" w:hAnsiTheme="minorHAnsi" w:cstheme="minorHAnsi"/>
                <w:sz w:val="22"/>
                <w:szCs w:val="22"/>
              </w:rPr>
              <w:t xml:space="preserve"> and administrative activities.  </w:t>
            </w:r>
          </w:p>
          <w:p w:rsidR="00DB204B" w:rsidRPr="00273E79" w:rsidRDefault="00DB204B" w:rsidP="00DC52D6">
            <w:pPr>
              <w:spacing w:before="120" w:after="120"/>
              <w:rPr>
                <w:rFonts w:cstheme="minorHAnsi"/>
              </w:rPr>
            </w:pPr>
            <w:r w:rsidRPr="00273E79">
              <w:rPr>
                <w:rFonts w:cstheme="minorHAnsi"/>
              </w:rPr>
              <w:t>The successful applicant must be working toward a tertiary qualification in Business, Commerce, Economics</w:t>
            </w:r>
            <w:r w:rsidR="00A73C3B" w:rsidRPr="00273E79">
              <w:rPr>
                <w:rFonts w:cstheme="minorHAnsi"/>
              </w:rPr>
              <w:t>,</w:t>
            </w:r>
            <w:r w:rsidRPr="00273E79">
              <w:rPr>
                <w:rFonts w:cstheme="minorHAnsi"/>
              </w:rPr>
              <w:t xml:space="preserve"> or Science</w:t>
            </w:r>
            <w:r w:rsidR="00A73C3B" w:rsidRPr="00273E79">
              <w:rPr>
                <w:rFonts w:cstheme="minorHAnsi"/>
              </w:rPr>
              <w:t>;</w:t>
            </w:r>
            <w:r w:rsidRPr="00273E79">
              <w:rPr>
                <w:rFonts w:cstheme="minorHAnsi"/>
              </w:rPr>
              <w:t xml:space="preserve"> be highly organised, motivated, </w:t>
            </w:r>
            <w:r w:rsidR="00A73C3B" w:rsidRPr="00273E79">
              <w:rPr>
                <w:rFonts w:cstheme="minorHAnsi"/>
              </w:rPr>
              <w:t>and creative; and</w:t>
            </w:r>
            <w:r w:rsidRPr="00273E79">
              <w:rPr>
                <w:rFonts w:cstheme="minorHAnsi"/>
              </w:rPr>
              <w:t xml:space="preserve"> demonstrate strong initiative and interpersonal skills. </w:t>
            </w:r>
          </w:p>
          <w:p w:rsidR="00DB204B" w:rsidRPr="00273E79" w:rsidRDefault="00DB204B" w:rsidP="00DC52D6">
            <w:pPr>
              <w:spacing w:before="120" w:after="120"/>
              <w:ind w:right="95"/>
              <w:rPr>
                <w:rFonts w:cstheme="minorHAnsi"/>
              </w:rPr>
            </w:pPr>
            <w:r w:rsidRPr="00273E79">
              <w:rPr>
                <w:rFonts w:cstheme="minorHAnsi"/>
                <w:b/>
                <w:bCs/>
              </w:rPr>
              <w:t>Relevant Fields of Study</w:t>
            </w:r>
            <w:r w:rsidRPr="00273E79">
              <w:rPr>
                <w:rFonts w:cstheme="minorHAnsi"/>
                <w:bCs/>
              </w:rPr>
              <w:br/>
            </w:r>
            <w:r w:rsidR="00A73C3B" w:rsidRPr="00273E79">
              <w:rPr>
                <w:rFonts w:cstheme="minorHAnsi"/>
              </w:rPr>
              <w:t>Business, Commerce</w:t>
            </w:r>
            <w:r w:rsidRPr="00273E79">
              <w:rPr>
                <w:rFonts w:cstheme="minorHAnsi"/>
              </w:rPr>
              <w:t xml:space="preserve">, Economics, </w:t>
            </w:r>
            <w:r w:rsidR="00A73C3B" w:rsidRPr="00273E79">
              <w:rPr>
                <w:rFonts w:cstheme="minorHAnsi"/>
              </w:rPr>
              <w:t xml:space="preserve">or </w:t>
            </w:r>
            <w:r w:rsidRPr="00273E79">
              <w:rPr>
                <w:rFonts w:cstheme="minorHAnsi"/>
              </w:rPr>
              <w:t>Science</w:t>
            </w:r>
          </w:p>
          <w:p w:rsidR="00DB204B" w:rsidRPr="00273E79" w:rsidRDefault="00DB204B" w:rsidP="00DC52D6">
            <w:pPr>
              <w:spacing w:before="120" w:after="120"/>
              <w:ind w:right="95"/>
              <w:rPr>
                <w:rFonts w:cstheme="minorHAnsi"/>
              </w:rPr>
            </w:pPr>
            <w:r w:rsidRPr="00273E79">
              <w:rPr>
                <w:rFonts w:cstheme="minorHAnsi"/>
                <w:b/>
              </w:rPr>
              <w:t>Location:</w:t>
            </w:r>
            <w:r w:rsidRPr="00273E79">
              <w:rPr>
                <w:rFonts w:cstheme="minorHAnsi"/>
              </w:rPr>
              <w:t xml:space="preserve">  Clayton-VIC, Black Mountain-ACT, Pullenvale-QLD</w:t>
            </w:r>
          </w:p>
          <w:p w:rsidR="00E908F3" w:rsidRPr="00273E79" w:rsidRDefault="00DB204B" w:rsidP="00DC52D6">
            <w:pPr>
              <w:spacing w:before="120" w:after="120"/>
              <w:ind w:right="96"/>
              <w:rPr>
                <w:rFonts w:cstheme="minorHAnsi"/>
              </w:rPr>
            </w:pPr>
            <w:r w:rsidRPr="00273E79">
              <w:rPr>
                <w:rFonts w:cstheme="minorHAnsi"/>
                <w:b/>
              </w:rPr>
              <w:t>Contact:</w:t>
            </w:r>
            <w:r w:rsidRPr="00273E79">
              <w:rPr>
                <w:rFonts w:cstheme="minorHAnsi"/>
              </w:rPr>
              <w:t xml:space="preserve">   </w:t>
            </w:r>
            <w:r w:rsidR="009A5B57" w:rsidRPr="00273E79">
              <w:rPr>
                <w:rFonts w:cstheme="minorHAnsi"/>
              </w:rPr>
              <w:t xml:space="preserve">Bhawna Singh via 03-95458864 or email </w:t>
            </w:r>
            <w:hyperlink r:id="rId12" w:history="1">
              <w:r w:rsidR="009A5B57" w:rsidRPr="00273E79">
                <w:rPr>
                  <w:rStyle w:val="Hyperlink"/>
                  <w:rFonts w:cstheme="minorHAnsi"/>
                </w:rPr>
                <w:t>bhawna.singh@csiro.au</w:t>
              </w:r>
            </w:hyperlink>
          </w:p>
        </w:tc>
      </w:tr>
    </w:tbl>
    <w:p w:rsidR="00FC50EE" w:rsidRPr="00273E79" w:rsidRDefault="00FC50EE" w:rsidP="00344FEA">
      <w:pPr>
        <w:ind w:right="95"/>
        <w:rPr>
          <w:rFonts w:cstheme="minorHAnsi"/>
        </w:rPr>
      </w:pPr>
      <w:bookmarkStart w:id="5" w:name="_Land_&amp;_Water_1"/>
      <w:bookmarkEnd w:id="5"/>
    </w:p>
    <w:p w:rsidR="00FC50EE" w:rsidRPr="00273E79" w:rsidRDefault="00FC50EE" w:rsidP="00FC50EE">
      <w:pPr>
        <w:rPr>
          <w:rFonts w:cstheme="minorHAnsi"/>
        </w:rPr>
      </w:pPr>
      <w:r w:rsidRPr="00273E79">
        <w:rPr>
          <w:rFonts w:cstheme="minorHAnsi"/>
        </w:rPr>
        <w:br w:type="page"/>
      </w:r>
    </w:p>
    <w:tbl>
      <w:tblPr>
        <w:tblStyle w:val="TableGrid"/>
        <w:tblW w:w="9782" w:type="dxa"/>
        <w:tblInd w:w="-431" w:type="dxa"/>
        <w:tblLook w:val="04A0" w:firstRow="1" w:lastRow="0" w:firstColumn="1" w:lastColumn="0" w:noHBand="0" w:noVBand="1"/>
      </w:tblPr>
      <w:tblGrid>
        <w:gridCol w:w="1844"/>
        <w:gridCol w:w="7938"/>
      </w:tblGrid>
      <w:tr w:rsidR="00FC50EE" w:rsidRPr="00273E79" w:rsidTr="00031C8B">
        <w:tc>
          <w:tcPr>
            <w:tcW w:w="1844" w:type="dxa"/>
          </w:tcPr>
          <w:p w:rsidR="00FC50EE" w:rsidRPr="00273E79" w:rsidRDefault="00711973" w:rsidP="00AD337F">
            <w:pPr>
              <w:pStyle w:val="Heading1"/>
              <w:outlineLvl w:val="0"/>
              <w:rPr>
                <w:rFonts w:asciiTheme="minorHAnsi" w:hAnsiTheme="minorHAnsi" w:cstheme="minorHAnsi"/>
                <w:sz w:val="22"/>
                <w:szCs w:val="22"/>
              </w:rPr>
            </w:pPr>
            <w:bookmarkStart w:id="6" w:name="_PP&amp;E_4"/>
            <w:bookmarkEnd w:id="6"/>
            <w:r w:rsidRPr="00273E79">
              <w:rPr>
                <w:rFonts w:asciiTheme="minorHAnsi" w:hAnsiTheme="minorHAnsi" w:cstheme="minorHAnsi"/>
                <w:sz w:val="22"/>
                <w:szCs w:val="22"/>
              </w:rPr>
              <w:lastRenderedPageBreak/>
              <w:t>P</w:t>
            </w:r>
            <w:r w:rsidR="00AD337F">
              <w:rPr>
                <w:rFonts w:asciiTheme="minorHAnsi" w:hAnsiTheme="minorHAnsi" w:cstheme="minorHAnsi"/>
                <w:sz w:val="22"/>
                <w:szCs w:val="22"/>
              </w:rPr>
              <w:t xml:space="preserve">lanning, Performance &amp; </w:t>
            </w:r>
            <w:r w:rsidRPr="00273E79">
              <w:rPr>
                <w:rFonts w:asciiTheme="minorHAnsi" w:hAnsiTheme="minorHAnsi" w:cstheme="minorHAnsi"/>
                <w:sz w:val="22"/>
                <w:szCs w:val="22"/>
              </w:rPr>
              <w:t>E</w:t>
            </w:r>
            <w:r w:rsidR="00AD337F">
              <w:rPr>
                <w:rFonts w:asciiTheme="minorHAnsi" w:hAnsiTheme="minorHAnsi" w:cstheme="minorHAnsi"/>
                <w:sz w:val="22"/>
                <w:szCs w:val="22"/>
              </w:rPr>
              <w:t>valuation</w:t>
            </w:r>
            <w:r w:rsidR="00FC50EE" w:rsidRPr="00273E79">
              <w:rPr>
                <w:rFonts w:asciiTheme="minorHAnsi" w:hAnsiTheme="minorHAnsi" w:cstheme="minorHAnsi"/>
                <w:sz w:val="22"/>
                <w:szCs w:val="22"/>
              </w:rPr>
              <w:t xml:space="preserve"> 4</w:t>
            </w:r>
          </w:p>
        </w:tc>
        <w:tc>
          <w:tcPr>
            <w:tcW w:w="7938" w:type="dxa"/>
          </w:tcPr>
          <w:p w:rsidR="00D3394C" w:rsidRPr="00273E79" w:rsidRDefault="00DC52D6" w:rsidP="00DC52D6">
            <w:pPr>
              <w:spacing w:before="120" w:after="120"/>
              <w:ind w:right="95"/>
              <w:jc w:val="both"/>
              <w:rPr>
                <w:rFonts w:cstheme="minorHAnsi"/>
                <w:b/>
              </w:rPr>
            </w:pPr>
            <w:r w:rsidRPr="00273E79">
              <w:rPr>
                <w:rFonts w:cstheme="minorHAnsi"/>
                <w:b/>
              </w:rPr>
              <w:t>Project Title</w:t>
            </w:r>
          </w:p>
          <w:p w:rsidR="00D3394C" w:rsidRPr="00273E79" w:rsidRDefault="00D3394C" w:rsidP="00DC52D6">
            <w:pPr>
              <w:spacing w:before="120" w:after="120"/>
              <w:ind w:right="95"/>
              <w:jc w:val="both"/>
              <w:rPr>
                <w:rFonts w:cstheme="minorHAnsi"/>
                <w:b/>
              </w:rPr>
            </w:pPr>
            <w:r w:rsidRPr="00273E79">
              <w:rPr>
                <w:rFonts w:cstheme="minorHAnsi"/>
              </w:rPr>
              <w:t>Qualitative Data Analysis</w:t>
            </w:r>
          </w:p>
          <w:p w:rsidR="00FC50EE" w:rsidRPr="00273E79" w:rsidRDefault="00FC50EE" w:rsidP="00DC52D6">
            <w:pPr>
              <w:spacing w:before="120" w:after="120"/>
              <w:ind w:right="95"/>
              <w:jc w:val="both"/>
              <w:rPr>
                <w:rFonts w:cstheme="minorHAnsi"/>
                <w:b/>
              </w:rPr>
            </w:pPr>
            <w:r w:rsidRPr="00273E79">
              <w:rPr>
                <w:rFonts w:cstheme="minorHAnsi"/>
                <w:b/>
              </w:rPr>
              <w:t xml:space="preserve">Project Description </w:t>
            </w:r>
          </w:p>
          <w:tbl>
            <w:tblPr>
              <w:tblW w:w="0" w:type="auto"/>
              <w:tblLook w:val="04A0" w:firstRow="1" w:lastRow="0" w:firstColumn="1" w:lastColumn="0" w:noHBand="0" w:noVBand="1"/>
            </w:tblPr>
            <w:tblGrid>
              <w:gridCol w:w="7722"/>
            </w:tblGrid>
            <w:tr w:rsidR="00FC50EE" w:rsidRPr="00273E79" w:rsidTr="00031C8B">
              <w:trPr>
                <w:trHeight w:val="208"/>
              </w:trPr>
              <w:tc>
                <w:tcPr>
                  <w:tcW w:w="0" w:type="auto"/>
                  <w:tcBorders>
                    <w:top w:val="nil"/>
                    <w:left w:val="nil"/>
                    <w:bottom w:val="nil"/>
                    <w:right w:val="nil"/>
                  </w:tcBorders>
                </w:tcPr>
                <w:p w:rsidR="00243A6B" w:rsidRPr="00273E79" w:rsidRDefault="00243A6B" w:rsidP="00DC52D6">
                  <w:pPr>
                    <w:spacing w:before="120" w:after="120" w:line="240" w:lineRule="auto"/>
                    <w:rPr>
                      <w:rFonts w:cstheme="minorHAnsi"/>
                    </w:rPr>
                  </w:pPr>
                  <w:r w:rsidRPr="00273E79">
                    <w:rPr>
                      <w:rFonts w:cstheme="minorHAnsi"/>
                    </w:rPr>
                    <w:t xml:space="preserve">The Planning, Performance and Evaluation team provides and supports an integrated and effective approach to planning, performance, and analytical insights which demonstrates and maximises CSIRO’s impact, science quality, and innovation capacity. Our work is fast-paced and highly varied, and includes: </w:t>
                  </w:r>
                </w:p>
                <w:p w:rsidR="00243A6B" w:rsidRPr="00273E79" w:rsidRDefault="00243A6B" w:rsidP="00DC52D6">
                  <w:pPr>
                    <w:numPr>
                      <w:ilvl w:val="0"/>
                      <w:numId w:val="41"/>
                    </w:numPr>
                    <w:spacing w:before="120" w:after="120" w:line="240" w:lineRule="auto"/>
                    <w:ind w:left="493"/>
                    <w:rPr>
                      <w:rFonts w:cstheme="minorHAnsi"/>
                    </w:rPr>
                  </w:pPr>
                  <w:r w:rsidRPr="00273E79">
                    <w:rPr>
                      <w:rFonts w:cstheme="minorHAnsi"/>
                    </w:rPr>
                    <w:t>Managing corporate planning, performance, and reporting</w:t>
                  </w:r>
                </w:p>
                <w:p w:rsidR="00243A6B" w:rsidRPr="00273E79" w:rsidRDefault="00243A6B" w:rsidP="00DC52D6">
                  <w:pPr>
                    <w:numPr>
                      <w:ilvl w:val="0"/>
                      <w:numId w:val="41"/>
                    </w:numPr>
                    <w:spacing w:before="120" w:after="120" w:line="240" w:lineRule="auto"/>
                    <w:ind w:left="493"/>
                    <w:rPr>
                      <w:rFonts w:cstheme="minorHAnsi"/>
                    </w:rPr>
                  </w:pPr>
                  <w:r w:rsidRPr="00273E79">
                    <w:rPr>
                      <w:rFonts w:cstheme="minorHAnsi"/>
                    </w:rPr>
                    <w:t xml:space="preserve">Supporting Corporate and lines of business in developing systematic and realistic monitoring plans that capture quantitative and qualitative data  </w:t>
                  </w:r>
                </w:p>
                <w:p w:rsidR="00243A6B" w:rsidRPr="00273E79" w:rsidRDefault="00243A6B" w:rsidP="00DC52D6">
                  <w:pPr>
                    <w:numPr>
                      <w:ilvl w:val="0"/>
                      <w:numId w:val="41"/>
                    </w:numPr>
                    <w:spacing w:before="120" w:after="120" w:line="240" w:lineRule="auto"/>
                    <w:ind w:left="493"/>
                    <w:rPr>
                      <w:rFonts w:cstheme="minorHAnsi"/>
                    </w:rPr>
                  </w:pPr>
                  <w:r w:rsidRPr="00273E79">
                    <w:rPr>
                      <w:rFonts w:cstheme="minorHAnsi"/>
                    </w:rPr>
                    <w:t>Evaluating and reporting on the performance and impact of CSIRO’s key technologies</w:t>
                  </w:r>
                </w:p>
                <w:p w:rsidR="00FC50EE" w:rsidRPr="00273E79" w:rsidRDefault="00243A6B" w:rsidP="00DC52D6">
                  <w:pPr>
                    <w:numPr>
                      <w:ilvl w:val="0"/>
                      <w:numId w:val="41"/>
                    </w:numPr>
                    <w:spacing w:before="120" w:after="120" w:line="240" w:lineRule="auto"/>
                    <w:ind w:left="493"/>
                    <w:rPr>
                      <w:rFonts w:cstheme="minorHAnsi"/>
                    </w:rPr>
                  </w:pPr>
                  <w:r w:rsidRPr="00273E79">
                    <w:rPr>
                      <w:rFonts w:cstheme="minorHAnsi"/>
                    </w:rPr>
                    <w:t>Developing a robust knowledge base and understanding of research impact and performance reporting with a view to forming relationships for future collaboration.</w:t>
                  </w:r>
                  <w:r w:rsidR="00FC50EE" w:rsidRPr="00273E79">
                    <w:rPr>
                      <w:rFonts w:cstheme="minorHAnsi"/>
                      <w:color w:val="000000"/>
                    </w:rPr>
                    <w:t xml:space="preserve"> </w:t>
                  </w:r>
                </w:p>
              </w:tc>
            </w:tr>
          </w:tbl>
          <w:p w:rsidR="00FC50EE" w:rsidRPr="00273E79" w:rsidRDefault="00FC50EE" w:rsidP="00DC52D6">
            <w:pPr>
              <w:spacing w:before="120" w:after="120"/>
              <w:ind w:right="95"/>
              <w:jc w:val="both"/>
              <w:rPr>
                <w:rFonts w:cstheme="minorHAnsi"/>
                <w:b/>
                <w:bCs/>
              </w:rPr>
            </w:pPr>
            <w:r w:rsidRPr="00273E79">
              <w:rPr>
                <w:rFonts w:cstheme="minorHAnsi"/>
                <w:b/>
                <w:bCs/>
              </w:rPr>
              <w:t xml:space="preserve">Project Duties/Tasks </w:t>
            </w:r>
          </w:p>
          <w:p w:rsidR="00FC50EE" w:rsidRPr="00273E79" w:rsidRDefault="00FC50EE" w:rsidP="00DC52D6">
            <w:pPr>
              <w:pStyle w:val="Default"/>
              <w:spacing w:before="120" w:after="120"/>
              <w:jc w:val="both"/>
              <w:rPr>
                <w:rFonts w:asciiTheme="minorHAnsi" w:hAnsiTheme="minorHAnsi" w:cstheme="minorHAnsi"/>
                <w:color w:val="auto"/>
                <w:sz w:val="22"/>
                <w:szCs w:val="22"/>
              </w:rPr>
            </w:pPr>
            <w:r w:rsidRPr="00273E79">
              <w:rPr>
                <w:rFonts w:asciiTheme="minorHAnsi" w:hAnsiTheme="minorHAnsi" w:cstheme="minorHAnsi"/>
                <w:color w:val="auto"/>
                <w:sz w:val="22"/>
                <w:szCs w:val="22"/>
              </w:rPr>
              <w:t xml:space="preserve">The successful vacation student will have the opportunity to contribute to, and where possible, undertake independently, </w:t>
            </w:r>
            <w:r w:rsidR="00A73C3B" w:rsidRPr="00273E79">
              <w:rPr>
                <w:rFonts w:asciiTheme="minorHAnsi" w:hAnsiTheme="minorHAnsi" w:cstheme="minorHAnsi"/>
                <w:color w:val="auto"/>
                <w:sz w:val="22"/>
                <w:szCs w:val="22"/>
              </w:rPr>
              <w:t>core activities across the team</w:t>
            </w:r>
            <w:r w:rsidRPr="00273E79">
              <w:rPr>
                <w:rFonts w:asciiTheme="minorHAnsi" w:hAnsiTheme="minorHAnsi" w:cstheme="minorHAnsi"/>
                <w:color w:val="auto"/>
                <w:sz w:val="22"/>
                <w:szCs w:val="22"/>
              </w:rPr>
              <w:t xml:space="preserve"> including: </w:t>
            </w:r>
          </w:p>
          <w:p w:rsidR="00FC50EE" w:rsidRPr="00273E79" w:rsidRDefault="00FC50EE" w:rsidP="00DC52D6">
            <w:pPr>
              <w:pStyle w:val="Default"/>
              <w:numPr>
                <w:ilvl w:val="0"/>
                <w:numId w:val="41"/>
              </w:numPr>
              <w:spacing w:before="120" w:after="120"/>
              <w:jc w:val="both"/>
              <w:rPr>
                <w:rFonts w:asciiTheme="minorHAnsi" w:hAnsiTheme="minorHAnsi" w:cstheme="minorHAnsi"/>
                <w:sz w:val="22"/>
                <w:szCs w:val="22"/>
              </w:rPr>
            </w:pPr>
            <w:r w:rsidRPr="00273E79">
              <w:rPr>
                <w:rFonts w:asciiTheme="minorHAnsi" w:hAnsiTheme="minorHAnsi" w:cstheme="minorHAnsi"/>
                <w:sz w:val="22"/>
                <w:szCs w:val="22"/>
              </w:rPr>
              <w:t xml:space="preserve">Conducting data analysis on </w:t>
            </w:r>
            <w:r w:rsidR="00A73C3B" w:rsidRPr="00273E79">
              <w:rPr>
                <w:rFonts w:asciiTheme="minorHAnsi" w:hAnsiTheme="minorHAnsi" w:cstheme="minorHAnsi"/>
                <w:sz w:val="22"/>
                <w:szCs w:val="22"/>
              </w:rPr>
              <w:t>qualitative data relating to CSIRO’s strategy</w:t>
            </w:r>
            <w:r w:rsidRPr="00273E79">
              <w:rPr>
                <w:rFonts w:asciiTheme="minorHAnsi" w:hAnsiTheme="minorHAnsi" w:cstheme="minorHAnsi"/>
                <w:sz w:val="22"/>
                <w:szCs w:val="22"/>
              </w:rPr>
              <w:t xml:space="preserve"> </w:t>
            </w:r>
          </w:p>
          <w:p w:rsidR="00A73C3B" w:rsidRPr="00273E79" w:rsidRDefault="00A73C3B" w:rsidP="00DC52D6">
            <w:pPr>
              <w:pStyle w:val="Default"/>
              <w:numPr>
                <w:ilvl w:val="0"/>
                <w:numId w:val="41"/>
              </w:numPr>
              <w:spacing w:before="120" w:after="120"/>
              <w:jc w:val="both"/>
              <w:rPr>
                <w:rFonts w:asciiTheme="minorHAnsi" w:hAnsiTheme="minorHAnsi" w:cstheme="minorHAnsi"/>
                <w:sz w:val="22"/>
                <w:szCs w:val="22"/>
              </w:rPr>
            </w:pPr>
            <w:r w:rsidRPr="00273E79">
              <w:rPr>
                <w:rFonts w:asciiTheme="minorHAnsi" w:hAnsiTheme="minorHAnsi" w:cstheme="minorHAnsi"/>
                <w:sz w:val="22"/>
                <w:szCs w:val="22"/>
              </w:rPr>
              <w:t xml:space="preserve">Synthesising information and data to develop a written report on the findings of this data analysis </w:t>
            </w:r>
          </w:p>
          <w:p w:rsidR="00FC50EE" w:rsidRPr="00273E79" w:rsidRDefault="00FC50EE" w:rsidP="00DC52D6">
            <w:pPr>
              <w:pStyle w:val="Default"/>
              <w:numPr>
                <w:ilvl w:val="0"/>
                <w:numId w:val="41"/>
              </w:numPr>
              <w:spacing w:before="120" w:after="120"/>
              <w:jc w:val="both"/>
              <w:rPr>
                <w:rFonts w:asciiTheme="minorHAnsi" w:hAnsiTheme="minorHAnsi" w:cstheme="minorHAnsi"/>
                <w:sz w:val="22"/>
                <w:szCs w:val="22"/>
              </w:rPr>
            </w:pPr>
            <w:r w:rsidRPr="00273E79">
              <w:rPr>
                <w:rFonts w:asciiTheme="minorHAnsi" w:hAnsiTheme="minorHAnsi" w:cstheme="minorHAnsi"/>
                <w:sz w:val="22"/>
                <w:szCs w:val="22"/>
              </w:rPr>
              <w:t>Assist</w:t>
            </w:r>
            <w:r w:rsidR="00A73C3B" w:rsidRPr="00273E79">
              <w:rPr>
                <w:rFonts w:asciiTheme="minorHAnsi" w:hAnsiTheme="minorHAnsi" w:cstheme="minorHAnsi"/>
                <w:sz w:val="22"/>
                <w:szCs w:val="22"/>
              </w:rPr>
              <w:t>ing</w:t>
            </w:r>
            <w:r w:rsidRPr="00273E79">
              <w:rPr>
                <w:rFonts w:asciiTheme="minorHAnsi" w:hAnsiTheme="minorHAnsi" w:cstheme="minorHAnsi"/>
                <w:sz w:val="22"/>
                <w:szCs w:val="22"/>
              </w:rPr>
              <w:t xml:space="preserve"> the team as required, including in stakeholder management, communication</w:t>
            </w:r>
            <w:r w:rsidR="009A5B57" w:rsidRPr="00273E79">
              <w:rPr>
                <w:rFonts w:asciiTheme="minorHAnsi" w:hAnsiTheme="minorHAnsi" w:cstheme="minorHAnsi"/>
                <w:sz w:val="22"/>
                <w:szCs w:val="22"/>
              </w:rPr>
              <w:t>,</w:t>
            </w:r>
            <w:r w:rsidRPr="00273E79">
              <w:rPr>
                <w:rFonts w:asciiTheme="minorHAnsi" w:hAnsiTheme="minorHAnsi" w:cstheme="minorHAnsi"/>
                <w:sz w:val="22"/>
                <w:szCs w:val="22"/>
              </w:rPr>
              <w:t xml:space="preserve"> and administrative activities.  </w:t>
            </w:r>
          </w:p>
          <w:p w:rsidR="00FC50EE" w:rsidRPr="00273E79" w:rsidRDefault="00FC50EE" w:rsidP="00DC52D6">
            <w:pPr>
              <w:spacing w:before="120" w:after="120"/>
              <w:rPr>
                <w:rFonts w:cstheme="minorHAnsi"/>
              </w:rPr>
            </w:pPr>
            <w:r w:rsidRPr="00273E79">
              <w:rPr>
                <w:rFonts w:cstheme="minorHAnsi"/>
              </w:rPr>
              <w:t xml:space="preserve">The successful applicant must be working toward a tertiary qualification in Business, Commerce, </w:t>
            </w:r>
            <w:r w:rsidR="00A30235" w:rsidRPr="00273E79">
              <w:rPr>
                <w:rFonts w:cstheme="minorHAnsi"/>
              </w:rPr>
              <w:t>or Social</w:t>
            </w:r>
            <w:r w:rsidRPr="00273E79">
              <w:rPr>
                <w:rFonts w:cstheme="minorHAnsi"/>
              </w:rPr>
              <w:t xml:space="preserve"> Science</w:t>
            </w:r>
            <w:r w:rsidR="00A30235" w:rsidRPr="00273E79">
              <w:rPr>
                <w:rFonts w:cstheme="minorHAnsi"/>
              </w:rPr>
              <w:t>;</w:t>
            </w:r>
            <w:r w:rsidRPr="00273E79">
              <w:rPr>
                <w:rFonts w:cstheme="minorHAnsi"/>
              </w:rPr>
              <w:t xml:space="preserve"> be highly organised, motivated,</w:t>
            </w:r>
            <w:r w:rsidR="00A30235" w:rsidRPr="00273E79">
              <w:rPr>
                <w:rFonts w:cstheme="minorHAnsi"/>
              </w:rPr>
              <w:t xml:space="preserve"> and creative; and </w:t>
            </w:r>
            <w:r w:rsidRPr="00273E79">
              <w:rPr>
                <w:rFonts w:cstheme="minorHAnsi"/>
              </w:rPr>
              <w:t xml:space="preserve">demonstrate strong initiative and interpersonal skills. </w:t>
            </w:r>
          </w:p>
          <w:p w:rsidR="00FC50EE" w:rsidRPr="00273E79" w:rsidRDefault="00FC50EE" w:rsidP="00DC52D6">
            <w:pPr>
              <w:spacing w:before="120" w:after="120"/>
              <w:ind w:right="95"/>
              <w:rPr>
                <w:rFonts w:cstheme="minorHAnsi"/>
              </w:rPr>
            </w:pPr>
            <w:r w:rsidRPr="00273E79">
              <w:rPr>
                <w:rFonts w:cstheme="minorHAnsi"/>
                <w:b/>
                <w:bCs/>
              </w:rPr>
              <w:t>Relevant Fields of Study</w:t>
            </w:r>
            <w:r w:rsidRPr="00273E79">
              <w:rPr>
                <w:rFonts w:cstheme="minorHAnsi"/>
                <w:bCs/>
              </w:rPr>
              <w:br/>
            </w:r>
            <w:r w:rsidR="00A73C3B" w:rsidRPr="00273E79">
              <w:rPr>
                <w:rFonts w:cstheme="minorHAnsi"/>
              </w:rPr>
              <w:t>Business, Commerce</w:t>
            </w:r>
            <w:r w:rsidR="00A30235" w:rsidRPr="00273E79">
              <w:rPr>
                <w:rFonts w:cstheme="minorHAnsi"/>
              </w:rPr>
              <w:t xml:space="preserve">, </w:t>
            </w:r>
            <w:r w:rsidR="00A73C3B" w:rsidRPr="00273E79">
              <w:rPr>
                <w:rFonts w:cstheme="minorHAnsi"/>
              </w:rPr>
              <w:t>or Social Science</w:t>
            </w:r>
          </w:p>
          <w:p w:rsidR="00FC50EE" w:rsidRPr="00273E79" w:rsidRDefault="00FC50EE" w:rsidP="00DC52D6">
            <w:pPr>
              <w:spacing w:before="120" w:after="120"/>
              <w:ind w:right="95"/>
              <w:rPr>
                <w:rFonts w:cstheme="minorHAnsi"/>
              </w:rPr>
            </w:pPr>
            <w:r w:rsidRPr="00273E79">
              <w:rPr>
                <w:rFonts w:cstheme="minorHAnsi"/>
                <w:b/>
              </w:rPr>
              <w:t>Location:</w:t>
            </w:r>
            <w:r w:rsidRPr="00273E79">
              <w:rPr>
                <w:rFonts w:cstheme="minorHAnsi"/>
              </w:rPr>
              <w:t xml:space="preserve">  Clayton-VIC, Black Mountain-ACT, Pullenvale-QLD</w:t>
            </w:r>
          </w:p>
          <w:p w:rsidR="00FC50EE" w:rsidRPr="00273E79" w:rsidRDefault="00FC50EE" w:rsidP="00DC52D6">
            <w:pPr>
              <w:spacing w:before="120" w:after="120"/>
              <w:ind w:right="96"/>
              <w:rPr>
                <w:rFonts w:cstheme="minorHAnsi"/>
              </w:rPr>
            </w:pPr>
            <w:r w:rsidRPr="00273E79">
              <w:rPr>
                <w:rFonts w:cstheme="minorHAnsi"/>
                <w:b/>
              </w:rPr>
              <w:t>Contact:</w:t>
            </w:r>
            <w:r w:rsidRPr="00273E79">
              <w:rPr>
                <w:rFonts w:cstheme="minorHAnsi"/>
              </w:rPr>
              <w:t xml:space="preserve">   Tom Keenan  via +61 7 3327 4019 or email </w:t>
            </w:r>
            <w:hyperlink r:id="rId13" w:history="1">
              <w:r w:rsidRPr="00273E79">
                <w:rPr>
                  <w:rStyle w:val="Hyperlink"/>
                  <w:rFonts w:cstheme="minorHAnsi"/>
                </w:rPr>
                <w:t>tom.keenan@csiro.au</w:t>
              </w:r>
            </w:hyperlink>
          </w:p>
        </w:tc>
      </w:tr>
    </w:tbl>
    <w:p w:rsidR="00A73C3B" w:rsidRPr="00273E79" w:rsidRDefault="00A73C3B" w:rsidP="00344FEA">
      <w:pPr>
        <w:ind w:right="95"/>
        <w:rPr>
          <w:rFonts w:cstheme="minorHAnsi"/>
        </w:rPr>
      </w:pPr>
    </w:p>
    <w:p w:rsidR="00A73C3B" w:rsidRPr="00273E79" w:rsidRDefault="00A73C3B" w:rsidP="00A73C3B">
      <w:pPr>
        <w:rPr>
          <w:rFonts w:cstheme="minorHAnsi"/>
        </w:rPr>
      </w:pPr>
      <w:r w:rsidRPr="00273E79">
        <w:rPr>
          <w:rFonts w:cstheme="minorHAnsi"/>
        </w:rPr>
        <w:br w:type="page"/>
      </w:r>
    </w:p>
    <w:tbl>
      <w:tblPr>
        <w:tblStyle w:val="TableGrid"/>
        <w:tblW w:w="9782" w:type="dxa"/>
        <w:tblInd w:w="-431" w:type="dxa"/>
        <w:tblLook w:val="04A0" w:firstRow="1" w:lastRow="0" w:firstColumn="1" w:lastColumn="0" w:noHBand="0" w:noVBand="1"/>
      </w:tblPr>
      <w:tblGrid>
        <w:gridCol w:w="1844"/>
        <w:gridCol w:w="7938"/>
      </w:tblGrid>
      <w:tr w:rsidR="00A73C3B" w:rsidRPr="00273E79" w:rsidTr="00031C8B">
        <w:tc>
          <w:tcPr>
            <w:tcW w:w="1844" w:type="dxa"/>
          </w:tcPr>
          <w:p w:rsidR="00A73C3B" w:rsidRPr="00273E79" w:rsidRDefault="00AD337F" w:rsidP="00031C8B">
            <w:pPr>
              <w:pStyle w:val="Heading1"/>
              <w:outlineLvl w:val="0"/>
              <w:rPr>
                <w:rFonts w:asciiTheme="minorHAnsi" w:hAnsiTheme="minorHAnsi" w:cstheme="minorHAnsi"/>
                <w:sz w:val="22"/>
                <w:szCs w:val="22"/>
              </w:rPr>
            </w:pPr>
            <w:bookmarkStart w:id="7" w:name="_PP&amp;E_5"/>
            <w:bookmarkEnd w:id="7"/>
            <w:r>
              <w:rPr>
                <w:rFonts w:asciiTheme="minorHAnsi" w:hAnsiTheme="minorHAnsi" w:cstheme="minorHAnsi"/>
                <w:sz w:val="22"/>
                <w:szCs w:val="22"/>
              </w:rPr>
              <w:lastRenderedPageBreak/>
              <w:t>Planning, Performance &amp; Evaluation</w:t>
            </w:r>
            <w:r w:rsidR="001D3C5E" w:rsidRPr="00273E79">
              <w:rPr>
                <w:rFonts w:asciiTheme="minorHAnsi" w:hAnsiTheme="minorHAnsi" w:cstheme="minorHAnsi"/>
                <w:sz w:val="22"/>
                <w:szCs w:val="22"/>
              </w:rPr>
              <w:t xml:space="preserve"> </w:t>
            </w:r>
            <w:r w:rsidR="00A73C3B" w:rsidRPr="00273E79">
              <w:rPr>
                <w:rFonts w:asciiTheme="minorHAnsi" w:hAnsiTheme="minorHAnsi" w:cstheme="minorHAnsi"/>
                <w:sz w:val="22"/>
                <w:szCs w:val="22"/>
              </w:rPr>
              <w:t>5</w:t>
            </w:r>
          </w:p>
        </w:tc>
        <w:tc>
          <w:tcPr>
            <w:tcW w:w="7938" w:type="dxa"/>
          </w:tcPr>
          <w:p w:rsidR="00D3394C" w:rsidRPr="00273E79" w:rsidRDefault="00DC52D6" w:rsidP="00DC52D6">
            <w:pPr>
              <w:spacing w:before="120" w:after="120"/>
              <w:ind w:right="95"/>
              <w:jc w:val="both"/>
              <w:rPr>
                <w:rFonts w:cstheme="minorHAnsi"/>
                <w:b/>
              </w:rPr>
            </w:pPr>
            <w:r w:rsidRPr="00273E79">
              <w:rPr>
                <w:rFonts w:cstheme="minorHAnsi"/>
                <w:b/>
              </w:rPr>
              <w:t>Project Title</w:t>
            </w:r>
          </w:p>
          <w:p w:rsidR="00D3394C" w:rsidRPr="00273E79" w:rsidRDefault="00D3394C" w:rsidP="00DC52D6">
            <w:pPr>
              <w:spacing w:before="120" w:after="120"/>
              <w:ind w:right="95"/>
              <w:jc w:val="both"/>
              <w:rPr>
                <w:rFonts w:cstheme="minorHAnsi"/>
                <w:b/>
              </w:rPr>
            </w:pPr>
            <w:r w:rsidRPr="00273E79">
              <w:rPr>
                <w:rFonts w:cstheme="minorHAnsi"/>
              </w:rPr>
              <w:t>ON Program Evaluation</w:t>
            </w:r>
          </w:p>
          <w:p w:rsidR="00A73C3B" w:rsidRPr="00273E79" w:rsidRDefault="00A73C3B" w:rsidP="00DC52D6">
            <w:pPr>
              <w:spacing w:before="120" w:after="120"/>
              <w:ind w:right="95"/>
              <w:jc w:val="both"/>
              <w:rPr>
                <w:rFonts w:cstheme="minorHAnsi"/>
                <w:b/>
              </w:rPr>
            </w:pPr>
            <w:r w:rsidRPr="00273E79">
              <w:rPr>
                <w:rFonts w:cstheme="minorHAnsi"/>
                <w:b/>
              </w:rPr>
              <w:t xml:space="preserve">Project Description </w:t>
            </w:r>
          </w:p>
          <w:tbl>
            <w:tblPr>
              <w:tblW w:w="0" w:type="auto"/>
              <w:tblLook w:val="04A0" w:firstRow="1" w:lastRow="0" w:firstColumn="1" w:lastColumn="0" w:noHBand="0" w:noVBand="1"/>
            </w:tblPr>
            <w:tblGrid>
              <w:gridCol w:w="7722"/>
            </w:tblGrid>
            <w:tr w:rsidR="00A73C3B" w:rsidRPr="00273E79" w:rsidTr="00031C8B">
              <w:trPr>
                <w:trHeight w:val="208"/>
              </w:trPr>
              <w:tc>
                <w:tcPr>
                  <w:tcW w:w="0" w:type="auto"/>
                  <w:tcBorders>
                    <w:top w:val="nil"/>
                    <w:left w:val="nil"/>
                    <w:bottom w:val="nil"/>
                    <w:right w:val="nil"/>
                  </w:tcBorders>
                </w:tcPr>
                <w:p w:rsidR="00A73C3B" w:rsidRPr="00273E79" w:rsidRDefault="00A73C3B" w:rsidP="00DC52D6">
                  <w:pPr>
                    <w:spacing w:before="120" w:after="120" w:line="240" w:lineRule="auto"/>
                    <w:rPr>
                      <w:rFonts w:cstheme="minorHAnsi"/>
                    </w:rPr>
                  </w:pPr>
                  <w:r w:rsidRPr="00273E79">
                    <w:rPr>
                      <w:rFonts w:cstheme="minorHAnsi"/>
                    </w:rPr>
                    <w:t xml:space="preserve">The Planning, Performance and Evaluation team provides and supports an integrated and effective approach to planning, performance, and analytical insights which demonstrates and maximises CSIRO’s impact, science quality, and innovation capacity. Our work is fast-paced and highly varied, and includes: </w:t>
                  </w:r>
                </w:p>
                <w:p w:rsidR="00A73C3B" w:rsidRPr="00273E79" w:rsidRDefault="00A73C3B" w:rsidP="00DC52D6">
                  <w:pPr>
                    <w:numPr>
                      <w:ilvl w:val="0"/>
                      <w:numId w:val="41"/>
                    </w:numPr>
                    <w:spacing w:before="120" w:after="120" w:line="240" w:lineRule="auto"/>
                    <w:ind w:left="493"/>
                    <w:rPr>
                      <w:rFonts w:cstheme="minorHAnsi"/>
                    </w:rPr>
                  </w:pPr>
                  <w:r w:rsidRPr="00273E79">
                    <w:rPr>
                      <w:rFonts w:cstheme="minorHAnsi"/>
                    </w:rPr>
                    <w:t>Managing corporate planning, performance, and reporting</w:t>
                  </w:r>
                </w:p>
                <w:p w:rsidR="00A73C3B" w:rsidRPr="00273E79" w:rsidRDefault="00A73C3B" w:rsidP="00DC52D6">
                  <w:pPr>
                    <w:numPr>
                      <w:ilvl w:val="0"/>
                      <w:numId w:val="41"/>
                    </w:numPr>
                    <w:spacing w:before="120" w:after="120" w:line="240" w:lineRule="auto"/>
                    <w:ind w:left="493"/>
                    <w:rPr>
                      <w:rFonts w:cstheme="minorHAnsi"/>
                    </w:rPr>
                  </w:pPr>
                  <w:r w:rsidRPr="00273E79">
                    <w:rPr>
                      <w:rFonts w:cstheme="minorHAnsi"/>
                    </w:rPr>
                    <w:t xml:space="preserve">Supporting Corporate and lines of business in developing systematic and realistic monitoring plans that capture quantitative and qualitative data  </w:t>
                  </w:r>
                </w:p>
                <w:p w:rsidR="00A73C3B" w:rsidRPr="00273E79" w:rsidRDefault="00A73C3B" w:rsidP="00DC52D6">
                  <w:pPr>
                    <w:numPr>
                      <w:ilvl w:val="0"/>
                      <w:numId w:val="41"/>
                    </w:numPr>
                    <w:spacing w:before="120" w:after="120" w:line="240" w:lineRule="auto"/>
                    <w:ind w:left="493"/>
                    <w:rPr>
                      <w:rFonts w:cstheme="minorHAnsi"/>
                    </w:rPr>
                  </w:pPr>
                  <w:r w:rsidRPr="00273E79">
                    <w:rPr>
                      <w:rFonts w:cstheme="minorHAnsi"/>
                    </w:rPr>
                    <w:t>Evaluating and reporting on the performance and impact of CSIRO’s key technologies</w:t>
                  </w:r>
                </w:p>
                <w:p w:rsidR="00A73C3B" w:rsidRPr="00273E79" w:rsidRDefault="00A73C3B" w:rsidP="00DC52D6">
                  <w:pPr>
                    <w:numPr>
                      <w:ilvl w:val="0"/>
                      <w:numId w:val="41"/>
                    </w:numPr>
                    <w:spacing w:before="120" w:after="120" w:line="240" w:lineRule="auto"/>
                    <w:ind w:left="493"/>
                    <w:rPr>
                      <w:rFonts w:cstheme="minorHAnsi"/>
                    </w:rPr>
                  </w:pPr>
                  <w:r w:rsidRPr="00273E79">
                    <w:rPr>
                      <w:rFonts w:cstheme="minorHAnsi"/>
                    </w:rPr>
                    <w:t>Developing a robust knowledge base and understanding of research impact and performance reporting with a view to forming relationships for future collaboration.</w:t>
                  </w:r>
                  <w:r w:rsidRPr="00273E79">
                    <w:rPr>
                      <w:rFonts w:cstheme="minorHAnsi"/>
                      <w:color w:val="000000"/>
                    </w:rPr>
                    <w:t xml:space="preserve"> </w:t>
                  </w:r>
                </w:p>
              </w:tc>
            </w:tr>
          </w:tbl>
          <w:p w:rsidR="00A73C3B" w:rsidRPr="00273E79" w:rsidRDefault="00A73C3B" w:rsidP="00DC52D6">
            <w:pPr>
              <w:spacing w:before="120" w:after="120"/>
              <w:ind w:right="95"/>
              <w:jc w:val="both"/>
              <w:rPr>
                <w:rFonts w:cstheme="minorHAnsi"/>
                <w:b/>
                <w:bCs/>
              </w:rPr>
            </w:pPr>
            <w:r w:rsidRPr="00273E79">
              <w:rPr>
                <w:rFonts w:cstheme="minorHAnsi"/>
                <w:b/>
                <w:bCs/>
              </w:rPr>
              <w:t xml:space="preserve">Project Duties/Tasks </w:t>
            </w:r>
          </w:p>
          <w:p w:rsidR="00A73C3B" w:rsidRPr="00273E79" w:rsidRDefault="00A73C3B" w:rsidP="00DC52D6">
            <w:pPr>
              <w:pStyle w:val="Default"/>
              <w:spacing w:before="120" w:after="120"/>
              <w:jc w:val="both"/>
              <w:rPr>
                <w:rFonts w:asciiTheme="minorHAnsi" w:hAnsiTheme="minorHAnsi" w:cstheme="minorHAnsi"/>
                <w:color w:val="auto"/>
                <w:sz w:val="22"/>
                <w:szCs w:val="22"/>
              </w:rPr>
            </w:pPr>
            <w:r w:rsidRPr="00273E79">
              <w:rPr>
                <w:rFonts w:asciiTheme="minorHAnsi" w:hAnsiTheme="minorHAnsi" w:cstheme="minorHAnsi"/>
                <w:color w:val="auto"/>
                <w:sz w:val="22"/>
                <w:szCs w:val="22"/>
              </w:rPr>
              <w:t xml:space="preserve">The successful vacation student will have the opportunity to contribute to, and where possible, undertake independently, core activities across the team including: </w:t>
            </w:r>
          </w:p>
          <w:p w:rsidR="00A73C3B" w:rsidRPr="00273E79" w:rsidRDefault="00A73C3B" w:rsidP="00DC52D6">
            <w:pPr>
              <w:pStyle w:val="Default"/>
              <w:numPr>
                <w:ilvl w:val="0"/>
                <w:numId w:val="41"/>
              </w:numPr>
              <w:spacing w:before="120" w:after="120"/>
              <w:jc w:val="both"/>
              <w:rPr>
                <w:rFonts w:asciiTheme="minorHAnsi" w:hAnsiTheme="minorHAnsi" w:cstheme="minorHAnsi"/>
                <w:sz w:val="22"/>
                <w:szCs w:val="22"/>
              </w:rPr>
            </w:pPr>
            <w:r w:rsidRPr="00273E79">
              <w:rPr>
                <w:rFonts w:asciiTheme="minorHAnsi" w:hAnsiTheme="minorHAnsi" w:cstheme="minorHAnsi"/>
                <w:sz w:val="22"/>
                <w:szCs w:val="22"/>
              </w:rPr>
              <w:t>Conducting data analysis on qualitative and quantitative data relating to the evaluation of CSIRO’s acceleration-to-market program</w:t>
            </w:r>
            <w:r w:rsidR="00D3394C" w:rsidRPr="00273E79">
              <w:rPr>
                <w:rFonts w:asciiTheme="minorHAnsi" w:hAnsiTheme="minorHAnsi" w:cstheme="minorHAnsi"/>
                <w:sz w:val="22"/>
                <w:szCs w:val="22"/>
              </w:rPr>
              <w:t xml:space="preserve"> (i.e. the ‘ON’ Program)</w:t>
            </w:r>
          </w:p>
          <w:p w:rsidR="00A73C3B" w:rsidRPr="00273E79" w:rsidRDefault="00A73C3B" w:rsidP="00DC52D6">
            <w:pPr>
              <w:pStyle w:val="Default"/>
              <w:numPr>
                <w:ilvl w:val="0"/>
                <w:numId w:val="41"/>
              </w:numPr>
              <w:spacing w:before="120" w:after="120"/>
              <w:jc w:val="both"/>
              <w:rPr>
                <w:rFonts w:asciiTheme="minorHAnsi" w:hAnsiTheme="minorHAnsi" w:cstheme="minorHAnsi"/>
                <w:sz w:val="22"/>
                <w:szCs w:val="22"/>
              </w:rPr>
            </w:pPr>
            <w:r w:rsidRPr="00273E79">
              <w:rPr>
                <w:rFonts w:asciiTheme="minorHAnsi" w:hAnsiTheme="minorHAnsi" w:cstheme="minorHAnsi"/>
                <w:sz w:val="22"/>
                <w:szCs w:val="22"/>
              </w:rPr>
              <w:t xml:space="preserve">Synthesising information and data to develop a written report on the findings of this data analysis </w:t>
            </w:r>
          </w:p>
          <w:p w:rsidR="00A73C3B" w:rsidRPr="00273E79" w:rsidRDefault="00A73C3B" w:rsidP="00DC52D6">
            <w:pPr>
              <w:pStyle w:val="Default"/>
              <w:numPr>
                <w:ilvl w:val="0"/>
                <w:numId w:val="41"/>
              </w:numPr>
              <w:spacing w:before="120" w:after="120"/>
              <w:jc w:val="both"/>
              <w:rPr>
                <w:rFonts w:asciiTheme="minorHAnsi" w:hAnsiTheme="minorHAnsi" w:cstheme="minorHAnsi"/>
                <w:sz w:val="22"/>
                <w:szCs w:val="22"/>
              </w:rPr>
            </w:pPr>
            <w:r w:rsidRPr="00273E79">
              <w:rPr>
                <w:rFonts w:asciiTheme="minorHAnsi" w:hAnsiTheme="minorHAnsi" w:cstheme="minorHAnsi"/>
                <w:sz w:val="22"/>
                <w:szCs w:val="22"/>
              </w:rPr>
              <w:t>Assisting the team as required, including in stakeholder management, communication</w:t>
            </w:r>
            <w:r w:rsidR="009A5B57" w:rsidRPr="00273E79">
              <w:rPr>
                <w:rFonts w:asciiTheme="minorHAnsi" w:hAnsiTheme="minorHAnsi" w:cstheme="minorHAnsi"/>
                <w:sz w:val="22"/>
                <w:szCs w:val="22"/>
              </w:rPr>
              <w:t>,</w:t>
            </w:r>
            <w:r w:rsidRPr="00273E79">
              <w:rPr>
                <w:rFonts w:asciiTheme="minorHAnsi" w:hAnsiTheme="minorHAnsi" w:cstheme="minorHAnsi"/>
                <w:sz w:val="22"/>
                <w:szCs w:val="22"/>
              </w:rPr>
              <w:t xml:space="preserve"> and administrative activities.  </w:t>
            </w:r>
          </w:p>
          <w:p w:rsidR="00A73C3B" w:rsidRPr="00273E79" w:rsidRDefault="00A73C3B" w:rsidP="00DC52D6">
            <w:pPr>
              <w:spacing w:before="120" w:after="120"/>
              <w:rPr>
                <w:rFonts w:cstheme="minorHAnsi"/>
              </w:rPr>
            </w:pPr>
            <w:r w:rsidRPr="00273E79">
              <w:rPr>
                <w:rFonts w:cstheme="minorHAnsi"/>
              </w:rPr>
              <w:t xml:space="preserve">The successful applicant must be working toward a tertiary qualification in Business, Commerce, </w:t>
            </w:r>
            <w:r w:rsidR="00A30235" w:rsidRPr="00273E79">
              <w:rPr>
                <w:rFonts w:cstheme="minorHAnsi"/>
              </w:rPr>
              <w:t xml:space="preserve">or </w:t>
            </w:r>
            <w:r w:rsidRPr="00273E79">
              <w:rPr>
                <w:rFonts w:cstheme="minorHAnsi"/>
              </w:rPr>
              <w:t>Economics</w:t>
            </w:r>
            <w:r w:rsidR="00A30235" w:rsidRPr="00273E79">
              <w:rPr>
                <w:rFonts w:cstheme="minorHAnsi"/>
              </w:rPr>
              <w:t>;</w:t>
            </w:r>
            <w:r w:rsidRPr="00273E79">
              <w:rPr>
                <w:rFonts w:cstheme="minorHAnsi"/>
              </w:rPr>
              <w:t xml:space="preserve"> be highly organised, motivated, </w:t>
            </w:r>
            <w:r w:rsidR="00A30235" w:rsidRPr="00273E79">
              <w:rPr>
                <w:rFonts w:cstheme="minorHAnsi"/>
              </w:rPr>
              <w:t>and creative; and</w:t>
            </w:r>
            <w:r w:rsidRPr="00273E79">
              <w:rPr>
                <w:rFonts w:cstheme="minorHAnsi"/>
              </w:rPr>
              <w:t xml:space="preserve"> demonstrate strong initiative and interpersonal skills. </w:t>
            </w:r>
          </w:p>
          <w:p w:rsidR="00A73C3B" w:rsidRPr="00273E79" w:rsidRDefault="00A73C3B" w:rsidP="00DC52D6">
            <w:pPr>
              <w:spacing w:before="120" w:after="120"/>
              <w:ind w:right="95"/>
              <w:rPr>
                <w:rFonts w:cstheme="minorHAnsi"/>
              </w:rPr>
            </w:pPr>
            <w:r w:rsidRPr="00273E79">
              <w:rPr>
                <w:rFonts w:cstheme="minorHAnsi"/>
                <w:b/>
                <w:bCs/>
              </w:rPr>
              <w:t>Relevant Fields of Study</w:t>
            </w:r>
            <w:r w:rsidRPr="00273E79">
              <w:rPr>
                <w:rFonts w:cstheme="minorHAnsi"/>
                <w:bCs/>
              </w:rPr>
              <w:br/>
            </w:r>
            <w:r w:rsidRPr="00273E79">
              <w:rPr>
                <w:rFonts w:cstheme="minorHAnsi"/>
              </w:rPr>
              <w:t>Business, Commerce, or Economics</w:t>
            </w:r>
          </w:p>
          <w:p w:rsidR="00A73C3B" w:rsidRPr="00273E79" w:rsidRDefault="00A73C3B" w:rsidP="00DC52D6">
            <w:pPr>
              <w:spacing w:before="120" w:after="120"/>
              <w:ind w:right="95"/>
              <w:rPr>
                <w:rFonts w:cstheme="minorHAnsi"/>
              </w:rPr>
            </w:pPr>
            <w:r w:rsidRPr="00273E79">
              <w:rPr>
                <w:rFonts w:cstheme="minorHAnsi"/>
                <w:b/>
              </w:rPr>
              <w:t>Location:</w:t>
            </w:r>
            <w:r w:rsidRPr="00273E79">
              <w:rPr>
                <w:rFonts w:cstheme="minorHAnsi"/>
              </w:rPr>
              <w:t xml:space="preserve">  Clayton-VIC, Black Mountain-ACT, Pullenvale-QLD</w:t>
            </w:r>
          </w:p>
          <w:p w:rsidR="00A73C3B" w:rsidRPr="00273E79" w:rsidRDefault="00A73C3B" w:rsidP="00DC52D6">
            <w:pPr>
              <w:spacing w:before="120" w:after="120"/>
              <w:ind w:right="96"/>
              <w:rPr>
                <w:rFonts w:cstheme="minorHAnsi"/>
              </w:rPr>
            </w:pPr>
            <w:r w:rsidRPr="00273E79">
              <w:rPr>
                <w:rFonts w:cstheme="minorHAnsi"/>
                <w:b/>
              </w:rPr>
              <w:t>Contact:</w:t>
            </w:r>
            <w:r w:rsidRPr="00273E79">
              <w:rPr>
                <w:rFonts w:cstheme="minorHAnsi"/>
              </w:rPr>
              <w:t xml:space="preserve">   Tom Keenan  via +61 7 3327 4019 or email </w:t>
            </w:r>
            <w:hyperlink r:id="rId14" w:history="1">
              <w:r w:rsidRPr="00273E79">
                <w:rPr>
                  <w:rStyle w:val="Hyperlink"/>
                  <w:rFonts w:cstheme="minorHAnsi"/>
                </w:rPr>
                <w:t>tom.keenan@csiro.au</w:t>
              </w:r>
            </w:hyperlink>
          </w:p>
        </w:tc>
      </w:tr>
    </w:tbl>
    <w:p w:rsidR="009A5B57" w:rsidRPr="00273E79" w:rsidRDefault="009A5B57" w:rsidP="00344FEA">
      <w:pPr>
        <w:ind w:right="95"/>
        <w:rPr>
          <w:rFonts w:cstheme="minorHAnsi"/>
        </w:rPr>
      </w:pPr>
    </w:p>
    <w:p w:rsidR="009A5B57" w:rsidRPr="00273E79" w:rsidRDefault="009A5B57" w:rsidP="009A5B57">
      <w:pPr>
        <w:rPr>
          <w:rFonts w:cstheme="minorHAnsi"/>
        </w:rPr>
      </w:pPr>
      <w:r w:rsidRPr="00273E79">
        <w:rPr>
          <w:rFonts w:cstheme="minorHAnsi"/>
        </w:rPr>
        <w:br w:type="page"/>
      </w:r>
    </w:p>
    <w:tbl>
      <w:tblPr>
        <w:tblStyle w:val="TableGrid"/>
        <w:tblW w:w="9782" w:type="dxa"/>
        <w:tblInd w:w="-431" w:type="dxa"/>
        <w:tblLook w:val="04A0" w:firstRow="1" w:lastRow="0" w:firstColumn="1" w:lastColumn="0" w:noHBand="0" w:noVBand="1"/>
      </w:tblPr>
      <w:tblGrid>
        <w:gridCol w:w="1844"/>
        <w:gridCol w:w="7938"/>
      </w:tblGrid>
      <w:tr w:rsidR="009A5B57" w:rsidRPr="00273E79" w:rsidTr="00D3394C">
        <w:tc>
          <w:tcPr>
            <w:tcW w:w="1844" w:type="dxa"/>
          </w:tcPr>
          <w:p w:rsidR="009A5B57" w:rsidRPr="00273E79" w:rsidRDefault="00AD337F" w:rsidP="00031C8B">
            <w:pPr>
              <w:pStyle w:val="Heading1"/>
              <w:outlineLvl w:val="0"/>
              <w:rPr>
                <w:rFonts w:asciiTheme="minorHAnsi" w:hAnsiTheme="minorHAnsi" w:cstheme="minorHAnsi"/>
                <w:sz w:val="22"/>
                <w:szCs w:val="22"/>
              </w:rPr>
            </w:pPr>
            <w:bookmarkStart w:id="8" w:name="_PP&amp;E_6"/>
            <w:bookmarkEnd w:id="8"/>
            <w:r>
              <w:rPr>
                <w:rFonts w:asciiTheme="minorHAnsi" w:hAnsiTheme="minorHAnsi" w:cstheme="minorHAnsi"/>
                <w:sz w:val="22"/>
                <w:szCs w:val="22"/>
              </w:rPr>
              <w:lastRenderedPageBreak/>
              <w:t>Planning, Performance &amp; Evaluation</w:t>
            </w:r>
            <w:r w:rsidR="009A5B57" w:rsidRPr="00273E79">
              <w:rPr>
                <w:rFonts w:asciiTheme="minorHAnsi" w:hAnsiTheme="minorHAnsi" w:cstheme="minorHAnsi"/>
                <w:sz w:val="22"/>
                <w:szCs w:val="22"/>
              </w:rPr>
              <w:t xml:space="preserve"> 6</w:t>
            </w:r>
          </w:p>
        </w:tc>
        <w:tc>
          <w:tcPr>
            <w:tcW w:w="7938" w:type="dxa"/>
          </w:tcPr>
          <w:p w:rsidR="001D3C5E" w:rsidRPr="00273E79" w:rsidRDefault="001D3C5E" w:rsidP="00DC52D6">
            <w:pPr>
              <w:spacing w:before="120" w:after="120"/>
              <w:ind w:right="95"/>
              <w:jc w:val="both"/>
              <w:rPr>
                <w:rFonts w:cstheme="minorHAnsi"/>
                <w:b/>
                <w:bCs/>
              </w:rPr>
            </w:pPr>
            <w:r w:rsidRPr="00273E79">
              <w:rPr>
                <w:rFonts w:cstheme="minorHAnsi"/>
                <w:b/>
                <w:bCs/>
              </w:rPr>
              <w:t>Project Title</w:t>
            </w:r>
          </w:p>
          <w:p w:rsidR="001D3C5E" w:rsidRPr="00273E79" w:rsidRDefault="001D3C5E" w:rsidP="00DC52D6">
            <w:pPr>
              <w:spacing w:before="120" w:after="120"/>
              <w:ind w:right="95"/>
              <w:jc w:val="both"/>
              <w:rPr>
                <w:rFonts w:cstheme="minorHAnsi"/>
                <w:bCs/>
              </w:rPr>
            </w:pPr>
            <w:r w:rsidRPr="00273E79">
              <w:rPr>
                <w:rFonts w:cstheme="minorHAnsi"/>
                <w:bCs/>
              </w:rPr>
              <w:t>Historical Trend Analysis</w:t>
            </w:r>
          </w:p>
          <w:p w:rsidR="009A5B57" w:rsidRPr="00273E79" w:rsidRDefault="009A5B57" w:rsidP="00DC52D6">
            <w:pPr>
              <w:spacing w:before="120" w:after="120"/>
              <w:ind w:right="95"/>
              <w:jc w:val="both"/>
              <w:rPr>
                <w:rFonts w:cstheme="minorHAnsi"/>
                <w:b/>
              </w:rPr>
            </w:pPr>
            <w:r w:rsidRPr="00273E79">
              <w:rPr>
                <w:rFonts w:cstheme="minorHAnsi"/>
                <w:b/>
              </w:rPr>
              <w:t xml:space="preserve">Project Description </w:t>
            </w:r>
          </w:p>
          <w:tbl>
            <w:tblPr>
              <w:tblW w:w="0" w:type="auto"/>
              <w:tblLook w:val="04A0" w:firstRow="1" w:lastRow="0" w:firstColumn="1" w:lastColumn="0" w:noHBand="0" w:noVBand="1"/>
            </w:tblPr>
            <w:tblGrid>
              <w:gridCol w:w="7722"/>
            </w:tblGrid>
            <w:tr w:rsidR="009A5B57" w:rsidRPr="00273E79" w:rsidTr="00031C8B">
              <w:trPr>
                <w:trHeight w:val="208"/>
              </w:trPr>
              <w:tc>
                <w:tcPr>
                  <w:tcW w:w="0" w:type="auto"/>
                  <w:tcBorders>
                    <w:top w:val="nil"/>
                    <w:left w:val="nil"/>
                    <w:bottom w:val="nil"/>
                    <w:right w:val="nil"/>
                  </w:tcBorders>
                </w:tcPr>
                <w:p w:rsidR="009A5B57" w:rsidRPr="00273E79" w:rsidRDefault="009A5B57" w:rsidP="00DC52D6">
                  <w:pPr>
                    <w:spacing w:before="120" w:after="120" w:line="240" w:lineRule="auto"/>
                    <w:rPr>
                      <w:rFonts w:cstheme="minorHAnsi"/>
                    </w:rPr>
                  </w:pPr>
                  <w:r w:rsidRPr="00273E79">
                    <w:rPr>
                      <w:rFonts w:cstheme="minorHAnsi"/>
                    </w:rPr>
                    <w:t xml:space="preserve">The Planning, Performance and Evaluation team provides and supports an integrated and effective approach to planning, performance, and analytical insights which demonstrates and maximises CSIRO’s impact, science quality, and innovation capacity. Our work is fast-paced and highly varied, and includes: </w:t>
                  </w:r>
                </w:p>
                <w:p w:rsidR="009A5B57" w:rsidRPr="00273E79" w:rsidRDefault="009A5B57" w:rsidP="00DC52D6">
                  <w:pPr>
                    <w:numPr>
                      <w:ilvl w:val="0"/>
                      <w:numId w:val="41"/>
                    </w:numPr>
                    <w:spacing w:before="120" w:after="120" w:line="240" w:lineRule="auto"/>
                    <w:ind w:left="493"/>
                    <w:rPr>
                      <w:rFonts w:cstheme="minorHAnsi"/>
                    </w:rPr>
                  </w:pPr>
                  <w:r w:rsidRPr="00273E79">
                    <w:rPr>
                      <w:rFonts w:cstheme="minorHAnsi"/>
                    </w:rPr>
                    <w:t>Managing corporate planning, performance, and reporting</w:t>
                  </w:r>
                </w:p>
                <w:p w:rsidR="009A5B57" w:rsidRPr="00273E79" w:rsidRDefault="009A5B57" w:rsidP="00DC52D6">
                  <w:pPr>
                    <w:numPr>
                      <w:ilvl w:val="0"/>
                      <w:numId w:val="41"/>
                    </w:numPr>
                    <w:spacing w:before="120" w:after="120" w:line="240" w:lineRule="auto"/>
                    <w:ind w:left="493"/>
                    <w:rPr>
                      <w:rFonts w:cstheme="minorHAnsi"/>
                    </w:rPr>
                  </w:pPr>
                  <w:r w:rsidRPr="00273E79">
                    <w:rPr>
                      <w:rFonts w:cstheme="minorHAnsi"/>
                    </w:rPr>
                    <w:t xml:space="preserve">Supporting Corporate and lines of business in developing systematic and realistic monitoring plans that capture quantitative and qualitative data  </w:t>
                  </w:r>
                </w:p>
                <w:p w:rsidR="009A5B57" w:rsidRPr="00273E79" w:rsidRDefault="009A5B57" w:rsidP="00DC52D6">
                  <w:pPr>
                    <w:numPr>
                      <w:ilvl w:val="0"/>
                      <w:numId w:val="41"/>
                    </w:numPr>
                    <w:spacing w:before="120" w:after="120" w:line="240" w:lineRule="auto"/>
                    <w:ind w:left="493"/>
                    <w:rPr>
                      <w:rFonts w:cstheme="minorHAnsi"/>
                    </w:rPr>
                  </w:pPr>
                  <w:r w:rsidRPr="00273E79">
                    <w:rPr>
                      <w:rFonts w:cstheme="minorHAnsi"/>
                    </w:rPr>
                    <w:t>Evaluating and reporting on the performance and impact of CSIRO’s key technologies</w:t>
                  </w:r>
                </w:p>
                <w:p w:rsidR="009A5B57" w:rsidRPr="00273E79" w:rsidRDefault="009A5B57" w:rsidP="00DC52D6">
                  <w:pPr>
                    <w:numPr>
                      <w:ilvl w:val="0"/>
                      <w:numId w:val="41"/>
                    </w:numPr>
                    <w:spacing w:before="120" w:after="120" w:line="240" w:lineRule="auto"/>
                    <w:ind w:left="493"/>
                    <w:rPr>
                      <w:rFonts w:cstheme="minorHAnsi"/>
                    </w:rPr>
                  </w:pPr>
                  <w:r w:rsidRPr="00273E79">
                    <w:rPr>
                      <w:rFonts w:cstheme="minorHAnsi"/>
                    </w:rPr>
                    <w:t>Developing a robust knowledge base and understanding of research impact and performance reporting with a view to forming relationships for future collaboration.</w:t>
                  </w:r>
                  <w:r w:rsidRPr="00273E79">
                    <w:rPr>
                      <w:rFonts w:cstheme="minorHAnsi"/>
                      <w:color w:val="000000"/>
                    </w:rPr>
                    <w:t xml:space="preserve"> </w:t>
                  </w:r>
                </w:p>
              </w:tc>
            </w:tr>
          </w:tbl>
          <w:p w:rsidR="009A5B57" w:rsidRPr="00273E79" w:rsidRDefault="009A5B57" w:rsidP="00DC52D6">
            <w:pPr>
              <w:spacing w:before="120" w:after="120"/>
              <w:ind w:right="95"/>
              <w:jc w:val="both"/>
              <w:rPr>
                <w:rFonts w:cstheme="minorHAnsi"/>
                <w:b/>
                <w:bCs/>
              </w:rPr>
            </w:pPr>
            <w:r w:rsidRPr="00273E79">
              <w:rPr>
                <w:rFonts w:cstheme="minorHAnsi"/>
                <w:b/>
                <w:bCs/>
              </w:rPr>
              <w:t xml:space="preserve">Project Duties/Tasks </w:t>
            </w:r>
          </w:p>
          <w:p w:rsidR="009A5B57" w:rsidRPr="00273E79" w:rsidRDefault="009A5B57" w:rsidP="00DC52D6">
            <w:pPr>
              <w:pStyle w:val="Default"/>
              <w:spacing w:before="120" w:after="120"/>
              <w:jc w:val="both"/>
              <w:rPr>
                <w:rFonts w:asciiTheme="minorHAnsi" w:hAnsiTheme="minorHAnsi" w:cstheme="minorHAnsi"/>
                <w:color w:val="auto"/>
                <w:sz w:val="22"/>
                <w:szCs w:val="22"/>
              </w:rPr>
            </w:pPr>
            <w:r w:rsidRPr="00273E79">
              <w:rPr>
                <w:rFonts w:asciiTheme="minorHAnsi" w:hAnsiTheme="minorHAnsi" w:cstheme="minorHAnsi"/>
                <w:color w:val="auto"/>
                <w:sz w:val="22"/>
                <w:szCs w:val="22"/>
              </w:rPr>
              <w:t xml:space="preserve">The successful vacation student will have the opportunity to contribute to, and where possible, undertake independently, core activities across the team including: </w:t>
            </w:r>
          </w:p>
          <w:p w:rsidR="009A5B57" w:rsidRPr="00273E79" w:rsidRDefault="009A5B57" w:rsidP="00DC52D6">
            <w:pPr>
              <w:pStyle w:val="Default"/>
              <w:numPr>
                <w:ilvl w:val="0"/>
                <w:numId w:val="41"/>
              </w:numPr>
              <w:spacing w:before="120" w:after="120"/>
              <w:jc w:val="both"/>
              <w:rPr>
                <w:rFonts w:asciiTheme="minorHAnsi" w:hAnsiTheme="minorHAnsi" w:cstheme="minorHAnsi"/>
                <w:sz w:val="22"/>
                <w:szCs w:val="22"/>
              </w:rPr>
            </w:pPr>
            <w:r w:rsidRPr="00273E79">
              <w:rPr>
                <w:rFonts w:asciiTheme="minorHAnsi" w:hAnsiTheme="minorHAnsi" w:cstheme="minorHAnsi"/>
                <w:sz w:val="22"/>
                <w:szCs w:val="22"/>
              </w:rPr>
              <w:t>Conducting historical trend analysis on CSIRO’s markets and impact</w:t>
            </w:r>
          </w:p>
          <w:p w:rsidR="009A5B57" w:rsidRPr="00273E79" w:rsidRDefault="009A5B57" w:rsidP="00DC52D6">
            <w:pPr>
              <w:pStyle w:val="Default"/>
              <w:numPr>
                <w:ilvl w:val="0"/>
                <w:numId w:val="41"/>
              </w:numPr>
              <w:spacing w:before="120" w:after="120"/>
              <w:jc w:val="both"/>
              <w:rPr>
                <w:rFonts w:asciiTheme="minorHAnsi" w:hAnsiTheme="minorHAnsi" w:cstheme="minorHAnsi"/>
                <w:sz w:val="22"/>
                <w:szCs w:val="22"/>
              </w:rPr>
            </w:pPr>
            <w:r w:rsidRPr="00273E79">
              <w:rPr>
                <w:rFonts w:asciiTheme="minorHAnsi" w:hAnsiTheme="minorHAnsi" w:cstheme="minorHAnsi"/>
                <w:sz w:val="22"/>
                <w:szCs w:val="22"/>
              </w:rPr>
              <w:t xml:space="preserve">Synthesising information and data to develop a written report on the findings of this analysis </w:t>
            </w:r>
          </w:p>
          <w:p w:rsidR="009A5B57" w:rsidRPr="00273E79" w:rsidRDefault="009A5B57" w:rsidP="00DC52D6">
            <w:pPr>
              <w:pStyle w:val="Default"/>
              <w:numPr>
                <w:ilvl w:val="0"/>
                <w:numId w:val="41"/>
              </w:numPr>
              <w:spacing w:before="120" w:after="120"/>
              <w:jc w:val="both"/>
              <w:rPr>
                <w:rFonts w:asciiTheme="minorHAnsi" w:hAnsiTheme="minorHAnsi" w:cstheme="minorHAnsi"/>
                <w:sz w:val="22"/>
                <w:szCs w:val="22"/>
              </w:rPr>
            </w:pPr>
            <w:r w:rsidRPr="00273E79">
              <w:rPr>
                <w:rFonts w:asciiTheme="minorHAnsi" w:hAnsiTheme="minorHAnsi" w:cstheme="minorHAnsi"/>
                <w:sz w:val="22"/>
                <w:szCs w:val="22"/>
              </w:rPr>
              <w:t>Incorporating this analysis into a software development project</w:t>
            </w:r>
          </w:p>
          <w:p w:rsidR="009A5B57" w:rsidRPr="00273E79" w:rsidRDefault="009A5B57" w:rsidP="00DC52D6">
            <w:pPr>
              <w:pStyle w:val="Default"/>
              <w:numPr>
                <w:ilvl w:val="0"/>
                <w:numId w:val="41"/>
              </w:numPr>
              <w:spacing w:before="120" w:after="120"/>
              <w:jc w:val="both"/>
              <w:rPr>
                <w:rFonts w:asciiTheme="minorHAnsi" w:hAnsiTheme="minorHAnsi" w:cstheme="minorHAnsi"/>
                <w:sz w:val="22"/>
                <w:szCs w:val="22"/>
              </w:rPr>
            </w:pPr>
            <w:r w:rsidRPr="00273E79">
              <w:rPr>
                <w:rFonts w:asciiTheme="minorHAnsi" w:hAnsiTheme="minorHAnsi" w:cstheme="minorHAnsi"/>
                <w:sz w:val="22"/>
                <w:szCs w:val="22"/>
              </w:rPr>
              <w:t xml:space="preserve">Assisting the team as required, including in stakeholder management, communication, and administrative activities.  </w:t>
            </w:r>
          </w:p>
          <w:p w:rsidR="009A5B57" w:rsidRPr="00273E79" w:rsidRDefault="009A5B57" w:rsidP="00DC52D6">
            <w:pPr>
              <w:spacing w:before="120" w:after="120"/>
              <w:rPr>
                <w:rFonts w:cstheme="minorHAnsi"/>
              </w:rPr>
            </w:pPr>
            <w:r w:rsidRPr="00273E79">
              <w:rPr>
                <w:rFonts w:cstheme="minorHAnsi"/>
              </w:rPr>
              <w:t xml:space="preserve">The successful applicant must be working toward a tertiary qualification in </w:t>
            </w:r>
            <w:r w:rsidR="00A30235" w:rsidRPr="00273E79">
              <w:rPr>
                <w:rFonts w:cstheme="minorHAnsi"/>
              </w:rPr>
              <w:t xml:space="preserve">Data Analytics, Business, Commerce, or Economics; </w:t>
            </w:r>
            <w:r w:rsidRPr="00273E79">
              <w:rPr>
                <w:rFonts w:cstheme="minorHAnsi"/>
              </w:rPr>
              <w:t xml:space="preserve">be highly organised, motivated, </w:t>
            </w:r>
            <w:r w:rsidR="00A30235" w:rsidRPr="00273E79">
              <w:rPr>
                <w:rFonts w:cstheme="minorHAnsi"/>
              </w:rPr>
              <w:t xml:space="preserve">and </w:t>
            </w:r>
            <w:r w:rsidRPr="00273E79">
              <w:rPr>
                <w:rFonts w:cstheme="minorHAnsi"/>
              </w:rPr>
              <w:t>creative</w:t>
            </w:r>
            <w:r w:rsidR="00A30235" w:rsidRPr="00273E79">
              <w:rPr>
                <w:rFonts w:cstheme="minorHAnsi"/>
              </w:rPr>
              <w:t>; and</w:t>
            </w:r>
            <w:r w:rsidRPr="00273E79">
              <w:rPr>
                <w:rFonts w:cstheme="minorHAnsi"/>
              </w:rPr>
              <w:t xml:space="preserve"> demonstrate strong initiative and interpersonal skills. </w:t>
            </w:r>
          </w:p>
          <w:p w:rsidR="009A5B57" w:rsidRPr="00273E79" w:rsidRDefault="009A5B57" w:rsidP="00DC52D6">
            <w:pPr>
              <w:spacing w:before="120" w:after="120"/>
              <w:ind w:right="95"/>
              <w:rPr>
                <w:rFonts w:cstheme="minorHAnsi"/>
              </w:rPr>
            </w:pPr>
            <w:r w:rsidRPr="00273E79">
              <w:rPr>
                <w:rFonts w:cstheme="minorHAnsi"/>
                <w:b/>
                <w:bCs/>
              </w:rPr>
              <w:t>Relevant Fields of Study</w:t>
            </w:r>
            <w:r w:rsidRPr="00273E79">
              <w:rPr>
                <w:rFonts w:cstheme="minorHAnsi"/>
                <w:bCs/>
              </w:rPr>
              <w:br/>
            </w:r>
            <w:r w:rsidRPr="00273E79">
              <w:rPr>
                <w:rFonts w:cstheme="minorHAnsi"/>
              </w:rPr>
              <w:t>Data Analytics, Business, Commerce, or Economics</w:t>
            </w:r>
          </w:p>
          <w:p w:rsidR="009A5B57" w:rsidRPr="00273E79" w:rsidRDefault="009A5B57" w:rsidP="00DC52D6">
            <w:pPr>
              <w:spacing w:before="120" w:after="120"/>
              <w:ind w:right="95"/>
              <w:rPr>
                <w:rFonts w:cstheme="minorHAnsi"/>
              </w:rPr>
            </w:pPr>
            <w:r w:rsidRPr="00273E79">
              <w:rPr>
                <w:rFonts w:cstheme="minorHAnsi"/>
                <w:b/>
              </w:rPr>
              <w:t>Location:</w:t>
            </w:r>
            <w:r w:rsidRPr="00273E79">
              <w:rPr>
                <w:rFonts w:cstheme="minorHAnsi"/>
              </w:rPr>
              <w:t xml:space="preserve">  Clayton-VIC, Black Mountain-ACT, Pullenvale-QLD</w:t>
            </w:r>
          </w:p>
          <w:p w:rsidR="009A5B57" w:rsidRPr="00273E79" w:rsidRDefault="009A5B57" w:rsidP="00DC52D6">
            <w:pPr>
              <w:spacing w:before="120" w:after="120"/>
              <w:ind w:right="96"/>
              <w:rPr>
                <w:rFonts w:cstheme="minorHAnsi"/>
              </w:rPr>
            </w:pPr>
            <w:r w:rsidRPr="00273E79">
              <w:rPr>
                <w:rFonts w:cstheme="minorHAnsi"/>
                <w:b/>
              </w:rPr>
              <w:t>Contact:</w:t>
            </w:r>
            <w:r w:rsidRPr="00273E79">
              <w:rPr>
                <w:rFonts w:cstheme="minorHAnsi"/>
              </w:rPr>
              <w:t xml:space="preserve">   Tom Keenan  via +61 7 3327 4019 or email </w:t>
            </w:r>
            <w:hyperlink r:id="rId15" w:history="1">
              <w:r w:rsidRPr="00273E79">
                <w:rPr>
                  <w:rStyle w:val="Hyperlink"/>
                  <w:rFonts w:cstheme="minorHAnsi"/>
                </w:rPr>
                <w:t>tom.keenan@csiro.au</w:t>
              </w:r>
            </w:hyperlink>
          </w:p>
        </w:tc>
      </w:tr>
      <w:tr w:rsidR="00D3394C" w:rsidRPr="00273E79" w:rsidTr="00D3394C">
        <w:tc>
          <w:tcPr>
            <w:tcW w:w="1844" w:type="dxa"/>
          </w:tcPr>
          <w:p w:rsidR="00D3394C" w:rsidRPr="00273E79" w:rsidRDefault="00AD337F" w:rsidP="00866FD3">
            <w:pPr>
              <w:pStyle w:val="Heading1"/>
              <w:outlineLvl w:val="0"/>
              <w:rPr>
                <w:rFonts w:asciiTheme="minorHAnsi" w:hAnsiTheme="minorHAnsi" w:cstheme="minorHAnsi"/>
                <w:sz w:val="22"/>
                <w:szCs w:val="22"/>
              </w:rPr>
            </w:pPr>
            <w:bookmarkStart w:id="9" w:name="_PP&amp;E_7"/>
            <w:bookmarkEnd w:id="9"/>
            <w:r>
              <w:rPr>
                <w:rFonts w:asciiTheme="minorHAnsi" w:hAnsiTheme="minorHAnsi" w:cstheme="minorHAnsi"/>
                <w:sz w:val="22"/>
                <w:szCs w:val="22"/>
              </w:rPr>
              <w:lastRenderedPageBreak/>
              <w:t>Planning, Performance &amp; Evaluation</w:t>
            </w:r>
            <w:r w:rsidR="00D3394C" w:rsidRPr="00273E79">
              <w:rPr>
                <w:rFonts w:asciiTheme="minorHAnsi" w:hAnsiTheme="minorHAnsi" w:cstheme="minorHAnsi"/>
                <w:sz w:val="22"/>
                <w:szCs w:val="22"/>
              </w:rPr>
              <w:t xml:space="preserve"> 7</w:t>
            </w:r>
          </w:p>
        </w:tc>
        <w:tc>
          <w:tcPr>
            <w:tcW w:w="7938" w:type="dxa"/>
          </w:tcPr>
          <w:p w:rsidR="00D3394C" w:rsidRPr="00273E79" w:rsidRDefault="00D3394C" w:rsidP="00DC52D6">
            <w:pPr>
              <w:spacing w:before="120" w:after="120"/>
              <w:ind w:right="95"/>
              <w:jc w:val="both"/>
              <w:rPr>
                <w:rFonts w:cstheme="minorHAnsi"/>
                <w:b/>
                <w:bCs/>
              </w:rPr>
            </w:pPr>
            <w:r w:rsidRPr="00273E79">
              <w:rPr>
                <w:rFonts w:cstheme="minorHAnsi"/>
                <w:b/>
                <w:bCs/>
              </w:rPr>
              <w:t>Project Title</w:t>
            </w:r>
          </w:p>
          <w:p w:rsidR="004B7CFF" w:rsidRPr="00273E79" w:rsidRDefault="004B7CFF" w:rsidP="00DC52D6">
            <w:pPr>
              <w:spacing w:before="120" w:after="120"/>
              <w:ind w:right="95"/>
              <w:jc w:val="both"/>
              <w:rPr>
                <w:rFonts w:cstheme="minorHAnsi"/>
                <w:b/>
                <w:bCs/>
              </w:rPr>
            </w:pPr>
            <w:r w:rsidRPr="00273E79">
              <w:rPr>
                <w:rFonts w:cstheme="minorHAnsi"/>
                <w:bCs/>
              </w:rPr>
              <w:t>Benchmarking: Performance &amp; Impact</w:t>
            </w:r>
            <w:r w:rsidRPr="00273E79">
              <w:rPr>
                <w:rFonts w:cstheme="minorHAnsi"/>
                <w:b/>
                <w:bCs/>
              </w:rPr>
              <w:t xml:space="preserve"> </w:t>
            </w:r>
          </w:p>
          <w:p w:rsidR="00D3394C" w:rsidRPr="00273E79" w:rsidRDefault="00D3394C" w:rsidP="00DC52D6">
            <w:pPr>
              <w:spacing w:before="120" w:after="120"/>
              <w:ind w:right="95"/>
              <w:jc w:val="both"/>
              <w:rPr>
                <w:rFonts w:cstheme="minorHAnsi"/>
                <w:b/>
              </w:rPr>
            </w:pPr>
            <w:r w:rsidRPr="00273E79">
              <w:rPr>
                <w:rFonts w:cstheme="minorHAnsi"/>
                <w:b/>
              </w:rPr>
              <w:t xml:space="preserve">Project Description </w:t>
            </w:r>
          </w:p>
          <w:tbl>
            <w:tblPr>
              <w:tblW w:w="0" w:type="auto"/>
              <w:tblLook w:val="04A0" w:firstRow="1" w:lastRow="0" w:firstColumn="1" w:lastColumn="0" w:noHBand="0" w:noVBand="1"/>
            </w:tblPr>
            <w:tblGrid>
              <w:gridCol w:w="7722"/>
            </w:tblGrid>
            <w:tr w:rsidR="00D3394C" w:rsidRPr="00273E79" w:rsidTr="00866FD3">
              <w:trPr>
                <w:trHeight w:val="208"/>
              </w:trPr>
              <w:tc>
                <w:tcPr>
                  <w:tcW w:w="0" w:type="auto"/>
                  <w:tcBorders>
                    <w:top w:val="nil"/>
                    <w:left w:val="nil"/>
                    <w:bottom w:val="nil"/>
                    <w:right w:val="nil"/>
                  </w:tcBorders>
                </w:tcPr>
                <w:p w:rsidR="004B7CFF" w:rsidRPr="00273E79" w:rsidRDefault="004B7CFF" w:rsidP="00DC52D6">
                  <w:pPr>
                    <w:spacing w:before="120" w:after="120" w:line="240" w:lineRule="auto"/>
                    <w:rPr>
                      <w:rFonts w:cstheme="minorHAnsi"/>
                    </w:rPr>
                  </w:pPr>
                  <w:r w:rsidRPr="00273E79">
                    <w:rPr>
                      <w:rFonts w:cstheme="minorHAnsi"/>
                    </w:rPr>
                    <w:t xml:space="preserve">The Planning, Performance and Evaluation team provides and supports an integrated and effective approach to planning, performance, and analytical insights which demonstrates and maximises CSIRO’s impact, science quality, and innovation capacity. Our work is fast-paced and highly varied, and includes: </w:t>
                  </w:r>
                </w:p>
                <w:p w:rsidR="004B7CFF" w:rsidRPr="00273E79" w:rsidRDefault="004B7CFF" w:rsidP="00DC52D6">
                  <w:pPr>
                    <w:numPr>
                      <w:ilvl w:val="0"/>
                      <w:numId w:val="41"/>
                    </w:numPr>
                    <w:spacing w:before="120" w:after="120" w:line="240" w:lineRule="auto"/>
                    <w:rPr>
                      <w:rFonts w:cstheme="minorHAnsi"/>
                    </w:rPr>
                  </w:pPr>
                  <w:r w:rsidRPr="00273E79">
                    <w:rPr>
                      <w:rFonts w:cstheme="minorHAnsi"/>
                    </w:rPr>
                    <w:t>Managing corporate planning, performance, and reporting</w:t>
                  </w:r>
                </w:p>
                <w:p w:rsidR="004B7CFF" w:rsidRPr="00273E79" w:rsidRDefault="004B7CFF" w:rsidP="00DC52D6">
                  <w:pPr>
                    <w:numPr>
                      <w:ilvl w:val="0"/>
                      <w:numId w:val="41"/>
                    </w:numPr>
                    <w:spacing w:before="120" w:after="120" w:line="240" w:lineRule="auto"/>
                    <w:rPr>
                      <w:rFonts w:cstheme="minorHAnsi"/>
                    </w:rPr>
                  </w:pPr>
                  <w:r w:rsidRPr="00273E79">
                    <w:rPr>
                      <w:rFonts w:cstheme="minorHAnsi"/>
                    </w:rPr>
                    <w:t xml:space="preserve">Supporting Corporate and lines of business in developing systematic and realistic monitoring plans that capture quantitative and qualitative data  </w:t>
                  </w:r>
                </w:p>
                <w:p w:rsidR="004B7CFF" w:rsidRPr="00273E79" w:rsidRDefault="004B7CFF" w:rsidP="00DC52D6">
                  <w:pPr>
                    <w:numPr>
                      <w:ilvl w:val="0"/>
                      <w:numId w:val="41"/>
                    </w:numPr>
                    <w:spacing w:before="120" w:after="120" w:line="240" w:lineRule="auto"/>
                    <w:rPr>
                      <w:rFonts w:cstheme="minorHAnsi"/>
                    </w:rPr>
                  </w:pPr>
                  <w:r w:rsidRPr="00273E79">
                    <w:rPr>
                      <w:rFonts w:cstheme="minorHAnsi"/>
                    </w:rPr>
                    <w:t>Evaluating and reporting on the performance and impact of CSIRO’s key technologies</w:t>
                  </w:r>
                </w:p>
                <w:p w:rsidR="00D3394C" w:rsidRPr="00273E79" w:rsidRDefault="004B7CFF" w:rsidP="00DC52D6">
                  <w:pPr>
                    <w:numPr>
                      <w:ilvl w:val="0"/>
                      <w:numId w:val="41"/>
                    </w:numPr>
                    <w:spacing w:before="120" w:after="120" w:line="240" w:lineRule="auto"/>
                    <w:rPr>
                      <w:rFonts w:cstheme="minorHAnsi"/>
                    </w:rPr>
                  </w:pPr>
                  <w:r w:rsidRPr="00273E79">
                    <w:rPr>
                      <w:rFonts w:cstheme="minorHAnsi"/>
                    </w:rPr>
                    <w:t>Developing a robust knowledge base and understanding of research impact and performance reporting with a view to forming relationships for future collaboration.</w:t>
                  </w:r>
                </w:p>
              </w:tc>
            </w:tr>
          </w:tbl>
          <w:p w:rsidR="00D3394C" w:rsidRPr="00273E79" w:rsidRDefault="00D3394C" w:rsidP="00DC52D6">
            <w:pPr>
              <w:spacing w:before="120" w:after="120"/>
              <w:ind w:right="95"/>
              <w:jc w:val="both"/>
              <w:rPr>
                <w:rFonts w:cstheme="minorHAnsi"/>
                <w:b/>
                <w:bCs/>
              </w:rPr>
            </w:pPr>
            <w:r w:rsidRPr="00273E79">
              <w:rPr>
                <w:rFonts w:cstheme="minorHAnsi"/>
                <w:b/>
                <w:bCs/>
              </w:rPr>
              <w:t xml:space="preserve">Project Duties/Tasks </w:t>
            </w:r>
          </w:p>
          <w:p w:rsidR="004B7CFF" w:rsidRPr="00273E79" w:rsidRDefault="004B7CFF" w:rsidP="00DC52D6">
            <w:pPr>
              <w:pStyle w:val="Default"/>
              <w:spacing w:before="120" w:after="120"/>
              <w:jc w:val="both"/>
              <w:rPr>
                <w:rFonts w:asciiTheme="minorHAnsi" w:hAnsiTheme="minorHAnsi" w:cstheme="minorHAnsi"/>
                <w:color w:val="auto"/>
                <w:sz w:val="22"/>
                <w:szCs w:val="22"/>
              </w:rPr>
            </w:pPr>
            <w:r w:rsidRPr="00273E79">
              <w:rPr>
                <w:rFonts w:asciiTheme="minorHAnsi" w:hAnsiTheme="minorHAnsi" w:cstheme="minorHAnsi"/>
                <w:color w:val="auto"/>
                <w:sz w:val="22"/>
                <w:szCs w:val="22"/>
              </w:rPr>
              <w:t xml:space="preserve">The successful vacation student will have the opportunity to contribute to, and where possible, undertake independently, core activities across the team including: </w:t>
            </w:r>
          </w:p>
          <w:p w:rsidR="004B7CFF" w:rsidRPr="00273E79" w:rsidRDefault="004B7CFF" w:rsidP="00DC52D6">
            <w:pPr>
              <w:pStyle w:val="Default"/>
              <w:numPr>
                <w:ilvl w:val="0"/>
                <w:numId w:val="34"/>
              </w:numPr>
              <w:spacing w:before="120" w:after="120"/>
              <w:jc w:val="both"/>
              <w:rPr>
                <w:rFonts w:asciiTheme="minorHAnsi" w:hAnsiTheme="minorHAnsi" w:cstheme="minorHAnsi"/>
                <w:sz w:val="22"/>
                <w:szCs w:val="22"/>
              </w:rPr>
            </w:pPr>
            <w:r w:rsidRPr="00273E79">
              <w:rPr>
                <w:rFonts w:asciiTheme="minorHAnsi" w:hAnsiTheme="minorHAnsi" w:cstheme="minorHAnsi"/>
                <w:sz w:val="22"/>
                <w:szCs w:val="22"/>
              </w:rPr>
              <w:t>Investigating and sourcing available performance and impact data on peer research organisations.</w:t>
            </w:r>
          </w:p>
          <w:p w:rsidR="004B7CFF" w:rsidRPr="00273E79" w:rsidRDefault="004B7CFF" w:rsidP="00DC52D6">
            <w:pPr>
              <w:pStyle w:val="Default"/>
              <w:numPr>
                <w:ilvl w:val="0"/>
                <w:numId w:val="34"/>
              </w:numPr>
              <w:spacing w:before="120" w:after="120"/>
              <w:jc w:val="both"/>
              <w:rPr>
                <w:rFonts w:asciiTheme="minorHAnsi" w:hAnsiTheme="minorHAnsi" w:cstheme="minorHAnsi"/>
                <w:sz w:val="22"/>
                <w:szCs w:val="22"/>
              </w:rPr>
            </w:pPr>
            <w:r w:rsidRPr="00273E79">
              <w:rPr>
                <w:rFonts w:asciiTheme="minorHAnsi" w:hAnsiTheme="minorHAnsi" w:cstheme="minorHAnsi"/>
                <w:sz w:val="22"/>
                <w:szCs w:val="22"/>
              </w:rPr>
              <w:t>Conducting comparative analysis with CSIRO’s Performance and Impact data sets.</w:t>
            </w:r>
          </w:p>
          <w:p w:rsidR="004B7CFF" w:rsidRPr="00273E79" w:rsidRDefault="004B7CFF" w:rsidP="00DC52D6">
            <w:pPr>
              <w:pStyle w:val="Default"/>
              <w:numPr>
                <w:ilvl w:val="0"/>
                <w:numId w:val="34"/>
              </w:numPr>
              <w:spacing w:before="120" w:after="120"/>
              <w:jc w:val="both"/>
              <w:rPr>
                <w:rFonts w:asciiTheme="minorHAnsi" w:hAnsiTheme="minorHAnsi" w:cstheme="minorHAnsi"/>
                <w:sz w:val="22"/>
                <w:szCs w:val="22"/>
              </w:rPr>
            </w:pPr>
            <w:r w:rsidRPr="00273E79">
              <w:rPr>
                <w:rFonts w:asciiTheme="minorHAnsi" w:hAnsiTheme="minorHAnsi" w:cstheme="minorHAnsi"/>
                <w:sz w:val="22"/>
                <w:szCs w:val="22"/>
              </w:rPr>
              <w:t>Synthesising information and data to high quality benchmarking report and presentation</w:t>
            </w:r>
          </w:p>
          <w:p w:rsidR="00D3394C" w:rsidRPr="00273E79" w:rsidRDefault="004B7CFF" w:rsidP="00DC52D6">
            <w:pPr>
              <w:pStyle w:val="Default"/>
              <w:numPr>
                <w:ilvl w:val="0"/>
                <w:numId w:val="34"/>
              </w:numPr>
              <w:spacing w:before="120" w:after="120"/>
              <w:jc w:val="both"/>
              <w:rPr>
                <w:rFonts w:asciiTheme="minorHAnsi" w:hAnsiTheme="minorHAnsi" w:cstheme="minorHAnsi"/>
                <w:sz w:val="22"/>
                <w:szCs w:val="22"/>
              </w:rPr>
            </w:pPr>
            <w:r w:rsidRPr="00273E79">
              <w:rPr>
                <w:rFonts w:asciiTheme="minorHAnsi" w:hAnsiTheme="minorHAnsi" w:cstheme="minorHAnsi"/>
                <w:sz w:val="22"/>
                <w:szCs w:val="22"/>
              </w:rPr>
              <w:t>Assisting the team as required, including in stakeholder management, communication, and administrative activities.</w:t>
            </w:r>
          </w:p>
          <w:p w:rsidR="00D3394C" w:rsidRPr="00273E79" w:rsidRDefault="00D3394C" w:rsidP="00DC52D6">
            <w:pPr>
              <w:spacing w:before="120" w:after="120"/>
              <w:ind w:right="95"/>
              <w:rPr>
                <w:rFonts w:cstheme="minorHAnsi"/>
              </w:rPr>
            </w:pPr>
            <w:r w:rsidRPr="00273E79">
              <w:rPr>
                <w:rFonts w:cstheme="minorHAnsi"/>
                <w:b/>
                <w:bCs/>
              </w:rPr>
              <w:t>Relevant Fields of Study</w:t>
            </w:r>
            <w:r w:rsidRPr="00273E79">
              <w:rPr>
                <w:rFonts w:cstheme="minorHAnsi"/>
                <w:bCs/>
              </w:rPr>
              <w:br/>
            </w:r>
            <w:r w:rsidR="004B7CFF" w:rsidRPr="00273E79">
              <w:rPr>
                <w:rFonts w:cstheme="minorHAnsi"/>
              </w:rPr>
              <w:t>Data Analytics, Economics, or Finance</w:t>
            </w:r>
          </w:p>
          <w:p w:rsidR="00D3394C" w:rsidRPr="00273E79" w:rsidRDefault="00D3394C" w:rsidP="00DC52D6">
            <w:pPr>
              <w:spacing w:before="120" w:after="120"/>
              <w:ind w:right="95"/>
              <w:rPr>
                <w:rFonts w:cstheme="minorHAnsi"/>
              </w:rPr>
            </w:pPr>
            <w:r w:rsidRPr="00273E79">
              <w:rPr>
                <w:rFonts w:cstheme="minorHAnsi"/>
                <w:b/>
              </w:rPr>
              <w:t>Location:</w:t>
            </w:r>
            <w:r w:rsidRPr="00273E79">
              <w:rPr>
                <w:rFonts w:cstheme="minorHAnsi"/>
              </w:rPr>
              <w:t xml:space="preserve">  </w:t>
            </w:r>
            <w:r w:rsidR="004B7CFF" w:rsidRPr="00273E79">
              <w:rPr>
                <w:rFonts w:cstheme="minorHAnsi"/>
              </w:rPr>
              <w:t>North Ryde, NSW</w:t>
            </w:r>
          </w:p>
          <w:p w:rsidR="00D3394C" w:rsidRPr="00273E79" w:rsidRDefault="00D3394C" w:rsidP="00DC52D6">
            <w:pPr>
              <w:spacing w:before="120" w:after="120"/>
              <w:ind w:right="96"/>
              <w:rPr>
                <w:rFonts w:cstheme="minorHAnsi"/>
              </w:rPr>
            </w:pPr>
            <w:r w:rsidRPr="00273E79">
              <w:rPr>
                <w:rFonts w:cstheme="minorHAnsi"/>
                <w:b/>
              </w:rPr>
              <w:t>Contact:</w:t>
            </w:r>
            <w:r w:rsidRPr="00273E79">
              <w:rPr>
                <w:rFonts w:cstheme="minorHAnsi"/>
              </w:rPr>
              <w:t xml:space="preserve"> </w:t>
            </w:r>
            <w:r w:rsidR="004B7CFF" w:rsidRPr="00273E79">
              <w:rPr>
                <w:rFonts w:cstheme="minorHAnsi"/>
              </w:rPr>
              <w:t xml:space="preserve">Nigel Foster </w:t>
            </w:r>
            <w:r w:rsidRPr="00273E79">
              <w:rPr>
                <w:rFonts w:cstheme="minorHAnsi"/>
              </w:rPr>
              <w:t xml:space="preserve">via </w:t>
            </w:r>
            <w:r w:rsidR="004B7CFF" w:rsidRPr="00273E79">
              <w:rPr>
                <w:rFonts w:cstheme="minorHAnsi"/>
              </w:rPr>
              <w:t xml:space="preserve">phone on 02 9490 8366 or email </w:t>
            </w:r>
            <w:hyperlink r:id="rId16" w:history="1">
              <w:r w:rsidR="004B7CFF" w:rsidRPr="00273E79">
                <w:rPr>
                  <w:rStyle w:val="Hyperlink"/>
                  <w:rFonts w:cstheme="minorHAnsi"/>
                </w:rPr>
                <w:t>Nigel.Foster@csiro.au</w:t>
              </w:r>
            </w:hyperlink>
            <w:r w:rsidR="004B7CFF" w:rsidRPr="00273E79">
              <w:rPr>
                <w:rFonts w:cstheme="minorHAnsi"/>
              </w:rPr>
              <w:t xml:space="preserve"> </w:t>
            </w:r>
          </w:p>
        </w:tc>
      </w:tr>
    </w:tbl>
    <w:p w:rsidR="009A7E56" w:rsidRDefault="009A7E56" w:rsidP="00344FEA">
      <w:pPr>
        <w:ind w:right="95"/>
      </w:pPr>
    </w:p>
    <w:sectPr w:rsidR="009A7E56" w:rsidSect="00043D09">
      <w:headerReference w:type="first" r:id="rId17"/>
      <w:pgSz w:w="11906" w:h="16838"/>
      <w:pgMar w:top="851" w:right="1440" w:bottom="568" w:left="1440" w:header="107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451" w:rsidRPr="00266905" w:rsidRDefault="00E41451" w:rsidP="00266905">
      <w:pPr>
        <w:spacing w:after="0" w:line="240" w:lineRule="auto"/>
      </w:pPr>
      <w:r>
        <w:separator/>
      </w:r>
    </w:p>
  </w:endnote>
  <w:endnote w:type="continuationSeparator" w:id="0">
    <w:p w:rsidR="00E41451" w:rsidRPr="00266905" w:rsidRDefault="00E41451" w:rsidP="00266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451" w:rsidRPr="00266905" w:rsidRDefault="00E41451" w:rsidP="00266905">
      <w:pPr>
        <w:spacing w:after="0" w:line="240" w:lineRule="auto"/>
      </w:pPr>
      <w:r>
        <w:separator/>
      </w:r>
    </w:p>
  </w:footnote>
  <w:footnote w:type="continuationSeparator" w:id="0">
    <w:p w:rsidR="00E41451" w:rsidRPr="00266905" w:rsidRDefault="00E41451" w:rsidP="002669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68C" w:rsidRPr="006E214E" w:rsidRDefault="00491E08" w:rsidP="006E214E">
    <w:pPr>
      <w:pStyle w:val="Header"/>
    </w:pPr>
    <w:r w:rsidRPr="00266905">
      <w:rPr>
        <w:noProof/>
        <w:lang w:eastAsia="en-AU"/>
      </w:rPr>
      <w:drawing>
        <wp:anchor distT="0" distB="0" distL="114300" distR="114300" simplePos="0" relativeHeight="251659264" behindDoc="1" locked="1" layoutInCell="1" allowOverlap="1" wp14:anchorId="719AFCDA" wp14:editId="61E32A6F">
          <wp:simplePos x="0" y="0"/>
          <wp:positionH relativeFrom="column">
            <wp:posOffset>-937895</wp:posOffset>
          </wp:positionH>
          <wp:positionV relativeFrom="page">
            <wp:posOffset>-7620</wp:posOffset>
          </wp:positionV>
          <wp:extent cx="7598410" cy="1314450"/>
          <wp:effectExtent l="19050" t="0" r="254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598410" cy="131445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DD40877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6ACC981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DF5951"/>
    <w:multiLevelType w:val="hybridMultilevel"/>
    <w:tmpl w:val="FDD220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5771C8"/>
    <w:multiLevelType w:val="hybridMultilevel"/>
    <w:tmpl w:val="B8C4C926"/>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2C76E7"/>
    <w:multiLevelType w:val="hybridMultilevel"/>
    <w:tmpl w:val="42448B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B92FEA"/>
    <w:multiLevelType w:val="hybridMultilevel"/>
    <w:tmpl w:val="B2CCF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E2976B9"/>
    <w:multiLevelType w:val="hybridMultilevel"/>
    <w:tmpl w:val="E450604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0F184487"/>
    <w:multiLevelType w:val="hybridMultilevel"/>
    <w:tmpl w:val="70CCC6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2533260"/>
    <w:multiLevelType w:val="hybridMultilevel"/>
    <w:tmpl w:val="495CA516"/>
    <w:lvl w:ilvl="0" w:tplc="C01438A4">
      <w:start w:val="3"/>
      <w:numFmt w:val="bullet"/>
      <w:lvlText w:val=""/>
      <w:lvlJc w:val="left"/>
      <w:pPr>
        <w:ind w:left="720" w:hanging="360"/>
      </w:pPr>
      <w:rPr>
        <w:rFonts w:ascii="Wingdings" w:eastAsiaTheme="minorHAnsi" w:hAnsi="Wingdings" w:cstheme="minorBidi"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25757B8"/>
    <w:multiLevelType w:val="hybridMultilevel"/>
    <w:tmpl w:val="77E4F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2626924"/>
    <w:multiLevelType w:val="hybridMultilevel"/>
    <w:tmpl w:val="BACCCC30"/>
    <w:lvl w:ilvl="0" w:tplc="0C090001">
      <w:start w:val="1"/>
      <w:numFmt w:val="bullet"/>
      <w:lvlText w:val=""/>
      <w:lvlJc w:val="left"/>
      <w:pPr>
        <w:ind w:left="819" w:hanging="360"/>
      </w:pPr>
      <w:rPr>
        <w:rFonts w:ascii="Symbol" w:hAnsi="Symbol" w:hint="default"/>
      </w:rPr>
    </w:lvl>
    <w:lvl w:ilvl="1" w:tplc="0C090003" w:tentative="1">
      <w:start w:val="1"/>
      <w:numFmt w:val="bullet"/>
      <w:lvlText w:val="o"/>
      <w:lvlJc w:val="left"/>
      <w:pPr>
        <w:ind w:left="1539" w:hanging="360"/>
      </w:pPr>
      <w:rPr>
        <w:rFonts w:ascii="Courier New" w:hAnsi="Courier New" w:cs="Courier New" w:hint="default"/>
      </w:rPr>
    </w:lvl>
    <w:lvl w:ilvl="2" w:tplc="0C090005" w:tentative="1">
      <w:start w:val="1"/>
      <w:numFmt w:val="bullet"/>
      <w:lvlText w:val=""/>
      <w:lvlJc w:val="left"/>
      <w:pPr>
        <w:ind w:left="2259" w:hanging="360"/>
      </w:pPr>
      <w:rPr>
        <w:rFonts w:ascii="Wingdings" w:hAnsi="Wingdings" w:hint="default"/>
      </w:rPr>
    </w:lvl>
    <w:lvl w:ilvl="3" w:tplc="0C090001" w:tentative="1">
      <w:start w:val="1"/>
      <w:numFmt w:val="bullet"/>
      <w:lvlText w:val=""/>
      <w:lvlJc w:val="left"/>
      <w:pPr>
        <w:ind w:left="2979" w:hanging="360"/>
      </w:pPr>
      <w:rPr>
        <w:rFonts w:ascii="Symbol" w:hAnsi="Symbol" w:hint="default"/>
      </w:rPr>
    </w:lvl>
    <w:lvl w:ilvl="4" w:tplc="0C090003" w:tentative="1">
      <w:start w:val="1"/>
      <w:numFmt w:val="bullet"/>
      <w:lvlText w:val="o"/>
      <w:lvlJc w:val="left"/>
      <w:pPr>
        <w:ind w:left="3699" w:hanging="360"/>
      </w:pPr>
      <w:rPr>
        <w:rFonts w:ascii="Courier New" w:hAnsi="Courier New" w:cs="Courier New" w:hint="default"/>
      </w:rPr>
    </w:lvl>
    <w:lvl w:ilvl="5" w:tplc="0C090005" w:tentative="1">
      <w:start w:val="1"/>
      <w:numFmt w:val="bullet"/>
      <w:lvlText w:val=""/>
      <w:lvlJc w:val="left"/>
      <w:pPr>
        <w:ind w:left="4419" w:hanging="360"/>
      </w:pPr>
      <w:rPr>
        <w:rFonts w:ascii="Wingdings" w:hAnsi="Wingdings" w:hint="default"/>
      </w:rPr>
    </w:lvl>
    <w:lvl w:ilvl="6" w:tplc="0C090001" w:tentative="1">
      <w:start w:val="1"/>
      <w:numFmt w:val="bullet"/>
      <w:lvlText w:val=""/>
      <w:lvlJc w:val="left"/>
      <w:pPr>
        <w:ind w:left="5139" w:hanging="360"/>
      </w:pPr>
      <w:rPr>
        <w:rFonts w:ascii="Symbol" w:hAnsi="Symbol" w:hint="default"/>
      </w:rPr>
    </w:lvl>
    <w:lvl w:ilvl="7" w:tplc="0C090003" w:tentative="1">
      <w:start w:val="1"/>
      <w:numFmt w:val="bullet"/>
      <w:lvlText w:val="o"/>
      <w:lvlJc w:val="left"/>
      <w:pPr>
        <w:ind w:left="5859" w:hanging="360"/>
      </w:pPr>
      <w:rPr>
        <w:rFonts w:ascii="Courier New" w:hAnsi="Courier New" w:cs="Courier New" w:hint="default"/>
      </w:rPr>
    </w:lvl>
    <w:lvl w:ilvl="8" w:tplc="0C090005" w:tentative="1">
      <w:start w:val="1"/>
      <w:numFmt w:val="bullet"/>
      <w:lvlText w:val=""/>
      <w:lvlJc w:val="left"/>
      <w:pPr>
        <w:ind w:left="6579" w:hanging="360"/>
      </w:pPr>
      <w:rPr>
        <w:rFonts w:ascii="Wingdings" w:hAnsi="Wingdings" w:hint="default"/>
      </w:rPr>
    </w:lvl>
  </w:abstractNum>
  <w:abstractNum w:abstractNumId="12" w15:restartNumberingAfterBreak="0">
    <w:nsid w:val="18DC6D77"/>
    <w:multiLevelType w:val="hybridMultilevel"/>
    <w:tmpl w:val="58E24526"/>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3" w15:restartNumberingAfterBreak="0">
    <w:nsid w:val="1A2378F4"/>
    <w:multiLevelType w:val="hybridMultilevel"/>
    <w:tmpl w:val="56EC19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AFC7112"/>
    <w:multiLevelType w:val="hybridMultilevel"/>
    <w:tmpl w:val="0F489044"/>
    <w:lvl w:ilvl="0" w:tplc="2410FF42">
      <w:start w:val="1"/>
      <w:numFmt w:val="decimal"/>
      <w:lvlText w:val="%1."/>
      <w:lvlJc w:val="left"/>
      <w:pPr>
        <w:tabs>
          <w:tab w:val="num" w:pos="6"/>
        </w:tabs>
        <w:ind w:left="6" w:hanging="360"/>
      </w:pPr>
      <w:rPr>
        <w:rFonts w:cs="Times New Roman"/>
        <w:b w:val="0"/>
      </w:rPr>
    </w:lvl>
    <w:lvl w:ilvl="1" w:tplc="0C090019" w:tentative="1">
      <w:start w:val="1"/>
      <w:numFmt w:val="lowerLetter"/>
      <w:lvlText w:val="%2."/>
      <w:lvlJc w:val="left"/>
      <w:pPr>
        <w:tabs>
          <w:tab w:val="num" w:pos="726"/>
        </w:tabs>
        <w:ind w:left="726" w:hanging="360"/>
      </w:pPr>
      <w:rPr>
        <w:rFonts w:cs="Times New Roman"/>
      </w:rPr>
    </w:lvl>
    <w:lvl w:ilvl="2" w:tplc="0C09001B" w:tentative="1">
      <w:start w:val="1"/>
      <w:numFmt w:val="lowerRoman"/>
      <w:lvlText w:val="%3."/>
      <w:lvlJc w:val="right"/>
      <w:pPr>
        <w:tabs>
          <w:tab w:val="num" w:pos="1446"/>
        </w:tabs>
        <w:ind w:left="1446" w:hanging="180"/>
      </w:pPr>
      <w:rPr>
        <w:rFonts w:cs="Times New Roman"/>
      </w:rPr>
    </w:lvl>
    <w:lvl w:ilvl="3" w:tplc="0C09000F" w:tentative="1">
      <w:start w:val="1"/>
      <w:numFmt w:val="decimal"/>
      <w:lvlText w:val="%4."/>
      <w:lvlJc w:val="left"/>
      <w:pPr>
        <w:tabs>
          <w:tab w:val="num" w:pos="2166"/>
        </w:tabs>
        <w:ind w:left="2166" w:hanging="360"/>
      </w:pPr>
      <w:rPr>
        <w:rFonts w:cs="Times New Roman"/>
      </w:rPr>
    </w:lvl>
    <w:lvl w:ilvl="4" w:tplc="0C090019" w:tentative="1">
      <w:start w:val="1"/>
      <w:numFmt w:val="lowerLetter"/>
      <w:lvlText w:val="%5."/>
      <w:lvlJc w:val="left"/>
      <w:pPr>
        <w:tabs>
          <w:tab w:val="num" w:pos="2886"/>
        </w:tabs>
        <w:ind w:left="2886" w:hanging="360"/>
      </w:pPr>
      <w:rPr>
        <w:rFonts w:cs="Times New Roman"/>
      </w:rPr>
    </w:lvl>
    <w:lvl w:ilvl="5" w:tplc="0C09001B" w:tentative="1">
      <w:start w:val="1"/>
      <w:numFmt w:val="lowerRoman"/>
      <w:lvlText w:val="%6."/>
      <w:lvlJc w:val="right"/>
      <w:pPr>
        <w:tabs>
          <w:tab w:val="num" w:pos="3606"/>
        </w:tabs>
        <w:ind w:left="3606" w:hanging="180"/>
      </w:pPr>
      <w:rPr>
        <w:rFonts w:cs="Times New Roman"/>
      </w:rPr>
    </w:lvl>
    <w:lvl w:ilvl="6" w:tplc="0C09000F" w:tentative="1">
      <w:start w:val="1"/>
      <w:numFmt w:val="decimal"/>
      <w:lvlText w:val="%7."/>
      <w:lvlJc w:val="left"/>
      <w:pPr>
        <w:tabs>
          <w:tab w:val="num" w:pos="4326"/>
        </w:tabs>
        <w:ind w:left="4326" w:hanging="360"/>
      </w:pPr>
      <w:rPr>
        <w:rFonts w:cs="Times New Roman"/>
      </w:rPr>
    </w:lvl>
    <w:lvl w:ilvl="7" w:tplc="0C090019" w:tentative="1">
      <w:start w:val="1"/>
      <w:numFmt w:val="lowerLetter"/>
      <w:lvlText w:val="%8."/>
      <w:lvlJc w:val="left"/>
      <w:pPr>
        <w:tabs>
          <w:tab w:val="num" w:pos="5046"/>
        </w:tabs>
        <w:ind w:left="5046" w:hanging="360"/>
      </w:pPr>
      <w:rPr>
        <w:rFonts w:cs="Times New Roman"/>
      </w:rPr>
    </w:lvl>
    <w:lvl w:ilvl="8" w:tplc="0C09001B" w:tentative="1">
      <w:start w:val="1"/>
      <w:numFmt w:val="lowerRoman"/>
      <w:lvlText w:val="%9."/>
      <w:lvlJc w:val="right"/>
      <w:pPr>
        <w:tabs>
          <w:tab w:val="num" w:pos="5766"/>
        </w:tabs>
        <w:ind w:left="5766" w:hanging="180"/>
      </w:pPr>
      <w:rPr>
        <w:rFonts w:cs="Times New Roman"/>
      </w:rPr>
    </w:lvl>
  </w:abstractNum>
  <w:abstractNum w:abstractNumId="15" w15:restartNumberingAfterBreak="0">
    <w:nsid w:val="1F6514C2"/>
    <w:multiLevelType w:val="hybridMultilevel"/>
    <w:tmpl w:val="2FE85132"/>
    <w:lvl w:ilvl="0" w:tplc="0C09000F">
      <w:start w:val="1"/>
      <w:numFmt w:val="decimal"/>
      <w:lvlText w:val="%1."/>
      <w:lvlJc w:val="left"/>
      <w:pPr>
        <w:tabs>
          <w:tab w:val="num" w:pos="363"/>
        </w:tabs>
        <w:ind w:left="363" w:hanging="360"/>
      </w:pPr>
      <w:rPr>
        <w:rFonts w:cs="Times New Roman"/>
      </w:rPr>
    </w:lvl>
    <w:lvl w:ilvl="1" w:tplc="0C090019" w:tentative="1">
      <w:start w:val="1"/>
      <w:numFmt w:val="lowerLetter"/>
      <w:lvlText w:val="%2."/>
      <w:lvlJc w:val="left"/>
      <w:pPr>
        <w:tabs>
          <w:tab w:val="num" w:pos="1083"/>
        </w:tabs>
        <w:ind w:left="1083" w:hanging="360"/>
      </w:pPr>
      <w:rPr>
        <w:rFonts w:cs="Times New Roman"/>
      </w:rPr>
    </w:lvl>
    <w:lvl w:ilvl="2" w:tplc="0C09001B" w:tentative="1">
      <w:start w:val="1"/>
      <w:numFmt w:val="lowerRoman"/>
      <w:lvlText w:val="%3."/>
      <w:lvlJc w:val="right"/>
      <w:pPr>
        <w:tabs>
          <w:tab w:val="num" w:pos="1803"/>
        </w:tabs>
        <w:ind w:left="1803" w:hanging="180"/>
      </w:pPr>
      <w:rPr>
        <w:rFonts w:cs="Times New Roman"/>
      </w:rPr>
    </w:lvl>
    <w:lvl w:ilvl="3" w:tplc="0C09000F" w:tentative="1">
      <w:start w:val="1"/>
      <w:numFmt w:val="decimal"/>
      <w:lvlText w:val="%4."/>
      <w:lvlJc w:val="left"/>
      <w:pPr>
        <w:tabs>
          <w:tab w:val="num" w:pos="2523"/>
        </w:tabs>
        <w:ind w:left="2523" w:hanging="360"/>
      </w:pPr>
      <w:rPr>
        <w:rFonts w:cs="Times New Roman"/>
      </w:rPr>
    </w:lvl>
    <w:lvl w:ilvl="4" w:tplc="0C090019" w:tentative="1">
      <w:start w:val="1"/>
      <w:numFmt w:val="lowerLetter"/>
      <w:lvlText w:val="%5."/>
      <w:lvlJc w:val="left"/>
      <w:pPr>
        <w:tabs>
          <w:tab w:val="num" w:pos="3243"/>
        </w:tabs>
        <w:ind w:left="3243" w:hanging="360"/>
      </w:pPr>
      <w:rPr>
        <w:rFonts w:cs="Times New Roman"/>
      </w:rPr>
    </w:lvl>
    <w:lvl w:ilvl="5" w:tplc="0C09001B" w:tentative="1">
      <w:start w:val="1"/>
      <w:numFmt w:val="lowerRoman"/>
      <w:lvlText w:val="%6."/>
      <w:lvlJc w:val="right"/>
      <w:pPr>
        <w:tabs>
          <w:tab w:val="num" w:pos="3963"/>
        </w:tabs>
        <w:ind w:left="3963" w:hanging="180"/>
      </w:pPr>
      <w:rPr>
        <w:rFonts w:cs="Times New Roman"/>
      </w:rPr>
    </w:lvl>
    <w:lvl w:ilvl="6" w:tplc="0C09000F" w:tentative="1">
      <w:start w:val="1"/>
      <w:numFmt w:val="decimal"/>
      <w:lvlText w:val="%7."/>
      <w:lvlJc w:val="left"/>
      <w:pPr>
        <w:tabs>
          <w:tab w:val="num" w:pos="4683"/>
        </w:tabs>
        <w:ind w:left="4683" w:hanging="360"/>
      </w:pPr>
      <w:rPr>
        <w:rFonts w:cs="Times New Roman"/>
      </w:rPr>
    </w:lvl>
    <w:lvl w:ilvl="7" w:tplc="0C090019" w:tentative="1">
      <w:start w:val="1"/>
      <w:numFmt w:val="lowerLetter"/>
      <w:lvlText w:val="%8."/>
      <w:lvlJc w:val="left"/>
      <w:pPr>
        <w:tabs>
          <w:tab w:val="num" w:pos="5403"/>
        </w:tabs>
        <w:ind w:left="5403" w:hanging="360"/>
      </w:pPr>
      <w:rPr>
        <w:rFonts w:cs="Times New Roman"/>
      </w:rPr>
    </w:lvl>
    <w:lvl w:ilvl="8" w:tplc="0C09001B" w:tentative="1">
      <w:start w:val="1"/>
      <w:numFmt w:val="lowerRoman"/>
      <w:lvlText w:val="%9."/>
      <w:lvlJc w:val="right"/>
      <w:pPr>
        <w:tabs>
          <w:tab w:val="num" w:pos="6123"/>
        </w:tabs>
        <w:ind w:left="6123" w:hanging="180"/>
      </w:pPr>
      <w:rPr>
        <w:rFonts w:cs="Times New Roman"/>
      </w:rPr>
    </w:lvl>
  </w:abstractNum>
  <w:abstractNum w:abstractNumId="16" w15:restartNumberingAfterBreak="0">
    <w:nsid w:val="2CB01801"/>
    <w:multiLevelType w:val="hybridMultilevel"/>
    <w:tmpl w:val="1674B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E273B0E"/>
    <w:multiLevelType w:val="hybridMultilevel"/>
    <w:tmpl w:val="8E803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EC9139A"/>
    <w:multiLevelType w:val="hybridMultilevel"/>
    <w:tmpl w:val="411E80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F0A503C"/>
    <w:multiLevelType w:val="hybridMultilevel"/>
    <w:tmpl w:val="93523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0C418AF"/>
    <w:multiLevelType w:val="hybridMultilevel"/>
    <w:tmpl w:val="76B0C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EA46A9"/>
    <w:multiLevelType w:val="hybridMultilevel"/>
    <w:tmpl w:val="ECFC3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4C2271"/>
    <w:multiLevelType w:val="multilevel"/>
    <w:tmpl w:val="EB165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0E230E2"/>
    <w:multiLevelType w:val="hybridMultilevel"/>
    <w:tmpl w:val="956E2FCA"/>
    <w:lvl w:ilvl="0" w:tplc="9372FBD4">
      <w:numFmt w:val="bullet"/>
      <w:lvlText w:val="•"/>
      <w:lvlJc w:val="left"/>
      <w:pPr>
        <w:ind w:left="1080" w:hanging="720"/>
      </w:pPr>
      <w:rPr>
        <w:rFonts w:ascii="Calibri" w:eastAsiaTheme="minorHAnsi"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59F7D3D"/>
    <w:multiLevelType w:val="hybridMultilevel"/>
    <w:tmpl w:val="4872B6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8644B7E"/>
    <w:multiLevelType w:val="hybridMultilevel"/>
    <w:tmpl w:val="01927D7A"/>
    <w:lvl w:ilvl="0" w:tplc="AB30D5E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B30039B"/>
    <w:multiLevelType w:val="hybridMultilevel"/>
    <w:tmpl w:val="1A28D05A"/>
    <w:lvl w:ilvl="0" w:tplc="0C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C42B91"/>
    <w:multiLevelType w:val="hybridMultilevel"/>
    <w:tmpl w:val="49E8A99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9" w15:restartNumberingAfterBreak="0">
    <w:nsid w:val="66A460D8"/>
    <w:multiLevelType w:val="hybridMultilevel"/>
    <w:tmpl w:val="E57688C0"/>
    <w:lvl w:ilvl="0" w:tplc="0C09000F">
      <w:start w:val="1"/>
      <w:numFmt w:val="decimal"/>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6AB772B"/>
    <w:multiLevelType w:val="hybridMultilevel"/>
    <w:tmpl w:val="21B2F5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68DB5F56"/>
    <w:multiLevelType w:val="hybridMultilevel"/>
    <w:tmpl w:val="55E6B8FE"/>
    <w:lvl w:ilvl="0" w:tplc="0C090001">
      <w:start w:val="1"/>
      <w:numFmt w:val="bullet"/>
      <w:lvlText w:val=""/>
      <w:lvlJc w:val="left"/>
      <w:pPr>
        <w:ind w:left="1170" w:hanging="360"/>
      </w:pPr>
      <w:rPr>
        <w:rFonts w:ascii="Symbol" w:hAnsi="Symbol" w:hint="default"/>
      </w:rPr>
    </w:lvl>
    <w:lvl w:ilvl="1" w:tplc="0C090003" w:tentative="1">
      <w:start w:val="1"/>
      <w:numFmt w:val="bullet"/>
      <w:lvlText w:val="o"/>
      <w:lvlJc w:val="left"/>
      <w:pPr>
        <w:ind w:left="1890" w:hanging="360"/>
      </w:pPr>
      <w:rPr>
        <w:rFonts w:ascii="Courier New" w:hAnsi="Courier New" w:cs="Courier New" w:hint="default"/>
      </w:rPr>
    </w:lvl>
    <w:lvl w:ilvl="2" w:tplc="0C090005" w:tentative="1">
      <w:start w:val="1"/>
      <w:numFmt w:val="bullet"/>
      <w:lvlText w:val=""/>
      <w:lvlJc w:val="left"/>
      <w:pPr>
        <w:ind w:left="2610" w:hanging="360"/>
      </w:pPr>
      <w:rPr>
        <w:rFonts w:ascii="Wingdings" w:hAnsi="Wingdings" w:hint="default"/>
      </w:rPr>
    </w:lvl>
    <w:lvl w:ilvl="3" w:tplc="0C090001" w:tentative="1">
      <w:start w:val="1"/>
      <w:numFmt w:val="bullet"/>
      <w:lvlText w:val=""/>
      <w:lvlJc w:val="left"/>
      <w:pPr>
        <w:ind w:left="3330" w:hanging="360"/>
      </w:pPr>
      <w:rPr>
        <w:rFonts w:ascii="Symbol" w:hAnsi="Symbol" w:hint="default"/>
      </w:rPr>
    </w:lvl>
    <w:lvl w:ilvl="4" w:tplc="0C090003" w:tentative="1">
      <w:start w:val="1"/>
      <w:numFmt w:val="bullet"/>
      <w:lvlText w:val="o"/>
      <w:lvlJc w:val="left"/>
      <w:pPr>
        <w:ind w:left="4050" w:hanging="360"/>
      </w:pPr>
      <w:rPr>
        <w:rFonts w:ascii="Courier New" w:hAnsi="Courier New" w:cs="Courier New" w:hint="default"/>
      </w:rPr>
    </w:lvl>
    <w:lvl w:ilvl="5" w:tplc="0C090005" w:tentative="1">
      <w:start w:val="1"/>
      <w:numFmt w:val="bullet"/>
      <w:lvlText w:val=""/>
      <w:lvlJc w:val="left"/>
      <w:pPr>
        <w:ind w:left="4770" w:hanging="360"/>
      </w:pPr>
      <w:rPr>
        <w:rFonts w:ascii="Wingdings" w:hAnsi="Wingdings" w:hint="default"/>
      </w:rPr>
    </w:lvl>
    <w:lvl w:ilvl="6" w:tplc="0C090001" w:tentative="1">
      <w:start w:val="1"/>
      <w:numFmt w:val="bullet"/>
      <w:lvlText w:val=""/>
      <w:lvlJc w:val="left"/>
      <w:pPr>
        <w:ind w:left="5490" w:hanging="360"/>
      </w:pPr>
      <w:rPr>
        <w:rFonts w:ascii="Symbol" w:hAnsi="Symbol" w:hint="default"/>
      </w:rPr>
    </w:lvl>
    <w:lvl w:ilvl="7" w:tplc="0C090003" w:tentative="1">
      <w:start w:val="1"/>
      <w:numFmt w:val="bullet"/>
      <w:lvlText w:val="o"/>
      <w:lvlJc w:val="left"/>
      <w:pPr>
        <w:ind w:left="6210" w:hanging="360"/>
      </w:pPr>
      <w:rPr>
        <w:rFonts w:ascii="Courier New" w:hAnsi="Courier New" w:cs="Courier New" w:hint="default"/>
      </w:rPr>
    </w:lvl>
    <w:lvl w:ilvl="8" w:tplc="0C090005" w:tentative="1">
      <w:start w:val="1"/>
      <w:numFmt w:val="bullet"/>
      <w:lvlText w:val=""/>
      <w:lvlJc w:val="left"/>
      <w:pPr>
        <w:ind w:left="6930" w:hanging="360"/>
      </w:pPr>
      <w:rPr>
        <w:rFonts w:ascii="Wingdings" w:hAnsi="Wingdings" w:hint="default"/>
      </w:rPr>
    </w:lvl>
  </w:abstractNum>
  <w:abstractNum w:abstractNumId="32" w15:restartNumberingAfterBreak="0">
    <w:nsid w:val="6B8B0471"/>
    <w:multiLevelType w:val="multilevel"/>
    <w:tmpl w:val="2EEC7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452990"/>
    <w:multiLevelType w:val="hybridMultilevel"/>
    <w:tmpl w:val="7A90650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15:restartNumberingAfterBreak="0">
    <w:nsid w:val="6F1A0CBF"/>
    <w:multiLevelType w:val="hybridMultilevel"/>
    <w:tmpl w:val="3D0A0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1C30935"/>
    <w:multiLevelType w:val="hybridMultilevel"/>
    <w:tmpl w:val="B86224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1E11BA2"/>
    <w:multiLevelType w:val="hybridMultilevel"/>
    <w:tmpl w:val="AB2C3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6660473"/>
    <w:multiLevelType w:val="hybridMultilevel"/>
    <w:tmpl w:val="C97081E4"/>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38" w15:restartNumberingAfterBreak="0">
    <w:nsid w:val="78C74F7C"/>
    <w:multiLevelType w:val="hybridMultilevel"/>
    <w:tmpl w:val="4FE80E86"/>
    <w:lvl w:ilvl="0" w:tplc="0C09000F">
      <w:start w:val="1"/>
      <w:numFmt w:val="decimal"/>
      <w:lvlText w:val="%1."/>
      <w:lvlJc w:val="left"/>
      <w:pPr>
        <w:ind w:left="-327" w:hanging="360"/>
      </w:pPr>
      <w:rPr>
        <w:rFonts w:hint="default"/>
        <w:b/>
      </w:rPr>
    </w:lvl>
    <w:lvl w:ilvl="1" w:tplc="0C090019">
      <w:start w:val="1"/>
      <w:numFmt w:val="lowerLetter"/>
      <w:lvlText w:val="%2."/>
      <w:lvlJc w:val="left"/>
      <w:pPr>
        <w:ind w:left="393" w:hanging="360"/>
      </w:pPr>
    </w:lvl>
    <w:lvl w:ilvl="2" w:tplc="0C09001B" w:tentative="1">
      <w:start w:val="1"/>
      <w:numFmt w:val="lowerRoman"/>
      <w:lvlText w:val="%3."/>
      <w:lvlJc w:val="right"/>
      <w:pPr>
        <w:ind w:left="1113" w:hanging="180"/>
      </w:pPr>
    </w:lvl>
    <w:lvl w:ilvl="3" w:tplc="0C09000F" w:tentative="1">
      <w:start w:val="1"/>
      <w:numFmt w:val="decimal"/>
      <w:lvlText w:val="%4."/>
      <w:lvlJc w:val="left"/>
      <w:pPr>
        <w:ind w:left="1833" w:hanging="360"/>
      </w:pPr>
    </w:lvl>
    <w:lvl w:ilvl="4" w:tplc="0C090019" w:tentative="1">
      <w:start w:val="1"/>
      <w:numFmt w:val="lowerLetter"/>
      <w:lvlText w:val="%5."/>
      <w:lvlJc w:val="left"/>
      <w:pPr>
        <w:ind w:left="2553" w:hanging="360"/>
      </w:pPr>
    </w:lvl>
    <w:lvl w:ilvl="5" w:tplc="0C09001B" w:tentative="1">
      <w:start w:val="1"/>
      <w:numFmt w:val="lowerRoman"/>
      <w:lvlText w:val="%6."/>
      <w:lvlJc w:val="right"/>
      <w:pPr>
        <w:ind w:left="3273" w:hanging="180"/>
      </w:pPr>
    </w:lvl>
    <w:lvl w:ilvl="6" w:tplc="0C09000F" w:tentative="1">
      <w:start w:val="1"/>
      <w:numFmt w:val="decimal"/>
      <w:lvlText w:val="%7."/>
      <w:lvlJc w:val="left"/>
      <w:pPr>
        <w:ind w:left="3993" w:hanging="360"/>
      </w:pPr>
    </w:lvl>
    <w:lvl w:ilvl="7" w:tplc="0C090019" w:tentative="1">
      <w:start w:val="1"/>
      <w:numFmt w:val="lowerLetter"/>
      <w:lvlText w:val="%8."/>
      <w:lvlJc w:val="left"/>
      <w:pPr>
        <w:ind w:left="4713" w:hanging="360"/>
      </w:pPr>
    </w:lvl>
    <w:lvl w:ilvl="8" w:tplc="0C09001B" w:tentative="1">
      <w:start w:val="1"/>
      <w:numFmt w:val="lowerRoman"/>
      <w:lvlText w:val="%9."/>
      <w:lvlJc w:val="right"/>
      <w:pPr>
        <w:ind w:left="5433" w:hanging="180"/>
      </w:pPr>
    </w:lvl>
  </w:abstractNum>
  <w:abstractNum w:abstractNumId="39"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6C29B3"/>
    <w:multiLevelType w:val="hybridMultilevel"/>
    <w:tmpl w:val="FAC85476"/>
    <w:lvl w:ilvl="0" w:tplc="0C09000F">
      <w:start w:val="1"/>
      <w:numFmt w:val="decimal"/>
      <w:lvlText w:val="%1."/>
      <w:lvlJc w:val="left"/>
      <w:pPr>
        <w:ind w:left="765" w:hanging="360"/>
      </w:pPr>
      <w:rPr>
        <w:rFont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2"/>
  </w:num>
  <w:num w:numId="2">
    <w:abstractNumId w:val="19"/>
  </w:num>
  <w:num w:numId="3">
    <w:abstractNumId w:val="39"/>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2"/>
  </w:num>
  <w:num w:numId="6">
    <w:abstractNumId w:val="14"/>
  </w:num>
  <w:num w:numId="7">
    <w:abstractNumId w:val="15"/>
  </w:num>
  <w:num w:numId="8">
    <w:abstractNumId w:val="38"/>
  </w:num>
  <w:num w:numId="9">
    <w:abstractNumId w:val="33"/>
  </w:num>
  <w:num w:numId="10">
    <w:abstractNumId w:val="12"/>
  </w:num>
  <w:num w:numId="11">
    <w:abstractNumId w:val="3"/>
  </w:num>
  <w:num w:numId="12">
    <w:abstractNumId w:val="9"/>
  </w:num>
  <w:num w:numId="13">
    <w:abstractNumId w:val="7"/>
  </w:num>
  <w:num w:numId="14">
    <w:abstractNumId w:val="13"/>
  </w:num>
  <w:num w:numId="15">
    <w:abstractNumId w:val="8"/>
  </w:num>
  <w:num w:numId="16">
    <w:abstractNumId w:val="0"/>
  </w:num>
  <w:num w:numId="17">
    <w:abstractNumId w:val="29"/>
  </w:num>
  <w:num w:numId="18">
    <w:abstractNumId w:val="1"/>
  </w:num>
  <w:num w:numId="19">
    <w:abstractNumId w:val="34"/>
  </w:num>
  <w:num w:numId="20">
    <w:abstractNumId w:val="35"/>
  </w:num>
  <w:num w:numId="21">
    <w:abstractNumId w:val="32"/>
  </w:num>
  <w:num w:numId="22">
    <w:abstractNumId w:val="23"/>
  </w:num>
  <w:num w:numId="23">
    <w:abstractNumId w:val="26"/>
  </w:num>
  <w:num w:numId="24">
    <w:abstractNumId w:val="28"/>
  </w:num>
  <w:num w:numId="25">
    <w:abstractNumId w:val="10"/>
  </w:num>
  <w:num w:numId="26">
    <w:abstractNumId w:val="6"/>
  </w:num>
  <w:num w:numId="27">
    <w:abstractNumId w:val="40"/>
  </w:num>
  <w:num w:numId="28">
    <w:abstractNumId w:val="31"/>
  </w:num>
  <w:num w:numId="29">
    <w:abstractNumId w:val="16"/>
  </w:num>
  <w:num w:numId="30">
    <w:abstractNumId w:val="24"/>
  </w:num>
  <w:num w:numId="31">
    <w:abstractNumId w:val="20"/>
  </w:num>
  <w:num w:numId="32">
    <w:abstractNumId w:val="37"/>
  </w:num>
  <w:num w:numId="33">
    <w:abstractNumId w:val="25"/>
  </w:num>
  <w:num w:numId="34">
    <w:abstractNumId w:val="5"/>
  </w:num>
  <w:num w:numId="35">
    <w:abstractNumId w:val="18"/>
  </w:num>
  <w:num w:numId="36">
    <w:abstractNumId w:val="36"/>
  </w:num>
  <w:num w:numId="37">
    <w:abstractNumId w:val="11"/>
  </w:num>
  <w:num w:numId="38">
    <w:abstractNumId w:val="21"/>
  </w:num>
  <w:num w:numId="39">
    <w:abstractNumId w:val="27"/>
  </w:num>
  <w:num w:numId="40">
    <w:abstractNumId w:val="17"/>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1BC"/>
    <w:rsid w:val="00001F24"/>
    <w:rsid w:val="00003917"/>
    <w:rsid w:val="00007F17"/>
    <w:rsid w:val="00021B7A"/>
    <w:rsid w:val="000427A4"/>
    <w:rsid w:val="00043D09"/>
    <w:rsid w:val="000551B6"/>
    <w:rsid w:val="00055995"/>
    <w:rsid w:val="00076C00"/>
    <w:rsid w:val="00077070"/>
    <w:rsid w:val="00080B44"/>
    <w:rsid w:val="00082512"/>
    <w:rsid w:val="00083A2F"/>
    <w:rsid w:val="00085121"/>
    <w:rsid w:val="00097EDF"/>
    <w:rsid w:val="000A3F69"/>
    <w:rsid w:val="000B20CA"/>
    <w:rsid w:val="000B69E0"/>
    <w:rsid w:val="000B7B9D"/>
    <w:rsid w:val="000C7C04"/>
    <w:rsid w:val="001013B9"/>
    <w:rsid w:val="00107FDE"/>
    <w:rsid w:val="00110F82"/>
    <w:rsid w:val="00117D1C"/>
    <w:rsid w:val="00142D31"/>
    <w:rsid w:val="00160F15"/>
    <w:rsid w:val="00165FFC"/>
    <w:rsid w:val="00166862"/>
    <w:rsid w:val="00167783"/>
    <w:rsid w:val="001966AA"/>
    <w:rsid w:val="001A128A"/>
    <w:rsid w:val="001A147C"/>
    <w:rsid w:val="001A1DCC"/>
    <w:rsid w:val="001B1348"/>
    <w:rsid w:val="001C07C7"/>
    <w:rsid w:val="001D0CA4"/>
    <w:rsid w:val="001D3C5E"/>
    <w:rsid w:val="002010F6"/>
    <w:rsid w:val="0021088D"/>
    <w:rsid w:val="00212A33"/>
    <w:rsid w:val="00214057"/>
    <w:rsid w:val="002166B9"/>
    <w:rsid w:val="00227AB5"/>
    <w:rsid w:val="00232130"/>
    <w:rsid w:val="00233B90"/>
    <w:rsid w:val="002350E6"/>
    <w:rsid w:val="0023684D"/>
    <w:rsid w:val="002405B9"/>
    <w:rsid w:val="00243A6B"/>
    <w:rsid w:val="00254A6E"/>
    <w:rsid w:val="00266905"/>
    <w:rsid w:val="002722D4"/>
    <w:rsid w:val="00273E79"/>
    <w:rsid w:val="00291776"/>
    <w:rsid w:val="00292A22"/>
    <w:rsid w:val="002A45EC"/>
    <w:rsid w:val="002C1FDE"/>
    <w:rsid w:val="002C7788"/>
    <w:rsid w:val="002D1DE6"/>
    <w:rsid w:val="002E7056"/>
    <w:rsid w:val="002E7625"/>
    <w:rsid w:val="002F31BC"/>
    <w:rsid w:val="0030027A"/>
    <w:rsid w:val="00301E6B"/>
    <w:rsid w:val="003164F1"/>
    <w:rsid w:val="00333E6F"/>
    <w:rsid w:val="00344FEA"/>
    <w:rsid w:val="00352C17"/>
    <w:rsid w:val="003567FC"/>
    <w:rsid w:val="00373A0D"/>
    <w:rsid w:val="003901C4"/>
    <w:rsid w:val="00395DF1"/>
    <w:rsid w:val="003B3A6C"/>
    <w:rsid w:val="003B5D43"/>
    <w:rsid w:val="003B7F56"/>
    <w:rsid w:val="003D2965"/>
    <w:rsid w:val="003D4896"/>
    <w:rsid w:val="003E0D42"/>
    <w:rsid w:val="003F200D"/>
    <w:rsid w:val="00402F89"/>
    <w:rsid w:val="0040712E"/>
    <w:rsid w:val="0047153E"/>
    <w:rsid w:val="00481277"/>
    <w:rsid w:val="00481660"/>
    <w:rsid w:val="00491E08"/>
    <w:rsid w:val="004959B4"/>
    <w:rsid w:val="004A229F"/>
    <w:rsid w:val="004B3BE7"/>
    <w:rsid w:val="004B7CFF"/>
    <w:rsid w:val="004C69D5"/>
    <w:rsid w:val="004C744F"/>
    <w:rsid w:val="004D068C"/>
    <w:rsid w:val="004E1BDB"/>
    <w:rsid w:val="004E1F17"/>
    <w:rsid w:val="004E7CC6"/>
    <w:rsid w:val="005105AD"/>
    <w:rsid w:val="00510F32"/>
    <w:rsid w:val="00521E3F"/>
    <w:rsid w:val="005300FB"/>
    <w:rsid w:val="0055539F"/>
    <w:rsid w:val="00571E8D"/>
    <w:rsid w:val="005869EB"/>
    <w:rsid w:val="005A03C7"/>
    <w:rsid w:val="005A262E"/>
    <w:rsid w:val="005A49FB"/>
    <w:rsid w:val="005A5322"/>
    <w:rsid w:val="005A7305"/>
    <w:rsid w:val="005B7F5D"/>
    <w:rsid w:val="005C3CD0"/>
    <w:rsid w:val="005C77C8"/>
    <w:rsid w:val="005D2388"/>
    <w:rsid w:val="005E1BEA"/>
    <w:rsid w:val="005E1FCA"/>
    <w:rsid w:val="005E4ACD"/>
    <w:rsid w:val="005F051C"/>
    <w:rsid w:val="00603139"/>
    <w:rsid w:val="00603E38"/>
    <w:rsid w:val="00606AF2"/>
    <w:rsid w:val="00624FF4"/>
    <w:rsid w:val="00626C43"/>
    <w:rsid w:val="0064065F"/>
    <w:rsid w:val="00644EA6"/>
    <w:rsid w:val="00651893"/>
    <w:rsid w:val="00654F3D"/>
    <w:rsid w:val="006749C2"/>
    <w:rsid w:val="00677CE0"/>
    <w:rsid w:val="00681311"/>
    <w:rsid w:val="00681982"/>
    <w:rsid w:val="006867F6"/>
    <w:rsid w:val="006B1E14"/>
    <w:rsid w:val="006B7421"/>
    <w:rsid w:val="006D3078"/>
    <w:rsid w:val="006E214E"/>
    <w:rsid w:val="006F3F72"/>
    <w:rsid w:val="006F7F68"/>
    <w:rsid w:val="00710C2A"/>
    <w:rsid w:val="00711973"/>
    <w:rsid w:val="00721ECD"/>
    <w:rsid w:val="00752CD3"/>
    <w:rsid w:val="007758CA"/>
    <w:rsid w:val="007806B8"/>
    <w:rsid w:val="0078481A"/>
    <w:rsid w:val="0078699C"/>
    <w:rsid w:val="00794F43"/>
    <w:rsid w:val="007956D5"/>
    <w:rsid w:val="007B74E5"/>
    <w:rsid w:val="007C4EAC"/>
    <w:rsid w:val="007C6A86"/>
    <w:rsid w:val="007C7478"/>
    <w:rsid w:val="007E4ABE"/>
    <w:rsid w:val="007E58D6"/>
    <w:rsid w:val="008004B5"/>
    <w:rsid w:val="008134C1"/>
    <w:rsid w:val="00826EE6"/>
    <w:rsid w:val="008337F5"/>
    <w:rsid w:val="00833E44"/>
    <w:rsid w:val="00836C20"/>
    <w:rsid w:val="0085017F"/>
    <w:rsid w:val="008615FA"/>
    <w:rsid w:val="00882E8E"/>
    <w:rsid w:val="00893658"/>
    <w:rsid w:val="008C0775"/>
    <w:rsid w:val="008C11E7"/>
    <w:rsid w:val="008C2D61"/>
    <w:rsid w:val="008E068B"/>
    <w:rsid w:val="008F005C"/>
    <w:rsid w:val="008F7352"/>
    <w:rsid w:val="009115C3"/>
    <w:rsid w:val="0091261C"/>
    <w:rsid w:val="0091768B"/>
    <w:rsid w:val="009315C0"/>
    <w:rsid w:val="00947833"/>
    <w:rsid w:val="009A5167"/>
    <w:rsid w:val="009A5B57"/>
    <w:rsid w:val="009A7E56"/>
    <w:rsid w:val="009B01EB"/>
    <w:rsid w:val="009C5C6B"/>
    <w:rsid w:val="009D05A5"/>
    <w:rsid w:val="009F6E29"/>
    <w:rsid w:val="00A04F88"/>
    <w:rsid w:val="00A26C6B"/>
    <w:rsid w:val="00A30235"/>
    <w:rsid w:val="00A45309"/>
    <w:rsid w:val="00A45A04"/>
    <w:rsid w:val="00A46382"/>
    <w:rsid w:val="00A52626"/>
    <w:rsid w:val="00A70060"/>
    <w:rsid w:val="00A73C3B"/>
    <w:rsid w:val="00A860A9"/>
    <w:rsid w:val="00AA18E0"/>
    <w:rsid w:val="00AC45ED"/>
    <w:rsid w:val="00AD337F"/>
    <w:rsid w:val="00AE2A76"/>
    <w:rsid w:val="00B065EA"/>
    <w:rsid w:val="00B1076E"/>
    <w:rsid w:val="00B36C22"/>
    <w:rsid w:val="00B440F5"/>
    <w:rsid w:val="00B442CA"/>
    <w:rsid w:val="00B5760A"/>
    <w:rsid w:val="00B57CA1"/>
    <w:rsid w:val="00B736A2"/>
    <w:rsid w:val="00B815EA"/>
    <w:rsid w:val="00B81970"/>
    <w:rsid w:val="00B82412"/>
    <w:rsid w:val="00B95BAC"/>
    <w:rsid w:val="00BB16A1"/>
    <w:rsid w:val="00BC28A7"/>
    <w:rsid w:val="00BC449C"/>
    <w:rsid w:val="00BC5893"/>
    <w:rsid w:val="00BE3692"/>
    <w:rsid w:val="00BF0CE4"/>
    <w:rsid w:val="00BF58B1"/>
    <w:rsid w:val="00C010F9"/>
    <w:rsid w:val="00C022CF"/>
    <w:rsid w:val="00C15A2C"/>
    <w:rsid w:val="00C252C1"/>
    <w:rsid w:val="00C270BC"/>
    <w:rsid w:val="00C50FC5"/>
    <w:rsid w:val="00C5278F"/>
    <w:rsid w:val="00C53C91"/>
    <w:rsid w:val="00C6221B"/>
    <w:rsid w:val="00C70196"/>
    <w:rsid w:val="00C70A82"/>
    <w:rsid w:val="00C75F4C"/>
    <w:rsid w:val="00C859E9"/>
    <w:rsid w:val="00C86FAC"/>
    <w:rsid w:val="00C90880"/>
    <w:rsid w:val="00C9463D"/>
    <w:rsid w:val="00CC732B"/>
    <w:rsid w:val="00CC7456"/>
    <w:rsid w:val="00CD377E"/>
    <w:rsid w:val="00CF162A"/>
    <w:rsid w:val="00D16562"/>
    <w:rsid w:val="00D222DD"/>
    <w:rsid w:val="00D25512"/>
    <w:rsid w:val="00D3394C"/>
    <w:rsid w:val="00D41FFA"/>
    <w:rsid w:val="00D43E92"/>
    <w:rsid w:val="00D527BF"/>
    <w:rsid w:val="00D539A5"/>
    <w:rsid w:val="00D630BA"/>
    <w:rsid w:val="00D6732F"/>
    <w:rsid w:val="00D805F5"/>
    <w:rsid w:val="00D860E5"/>
    <w:rsid w:val="00D86910"/>
    <w:rsid w:val="00DA76C2"/>
    <w:rsid w:val="00DB204B"/>
    <w:rsid w:val="00DC52D6"/>
    <w:rsid w:val="00DD39A9"/>
    <w:rsid w:val="00DD577C"/>
    <w:rsid w:val="00DE5669"/>
    <w:rsid w:val="00DF2257"/>
    <w:rsid w:val="00DF4370"/>
    <w:rsid w:val="00E07123"/>
    <w:rsid w:val="00E3092B"/>
    <w:rsid w:val="00E3763E"/>
    <w:rsid w:val="00E41451"/>
    <w:rsid w:val="00E47DDA"/>
    <w:rsid w:val="00E50758"/>
    <w:rsid w:val="00E655C7"/>
    <w:rsid w:val="00E66B89"/>
    <w:rsid w:val="00E678F8"/>
    <w:rsid w:val="00E838A1"/>
    <w:rsid w:val="00E908F3"/>
    <w:rsid w:val="00E93A26"/>
    <w:rsid w:val="00EA42EB"/>
    <w:rsid w:val="00EB2AEB"/>
    <w:rsid w:val="00EB79FE"/>
    <w:rsid w:val="00EC5C48"/>
    <w:rsid w:val="00ED53CC"/>
    <w:rsid w:val="00EE14C6"/>
    <w:rsid w:val="00EE668D"/>
    <w:rsid w:val="00EF2919"/>
    <w:rsid w:val="00F002DA"/>
    <w:rsid w:val="00F21225"/>
    <w:rsid w:val="00F27CEE"/>
    <w:rsid w:val="00F30376"/>
    <w:rsid w:val="00F320BE"/>
    <w:rsid w:val="00F62ABB"/>
    <w:rsid w:val="00F63AAA"/>
    <w:rsid w:val="00F82848"/>
    <w:rsid w:val="00F857F1"/>
    <w:rsid w:val="00FB00D7"/>
    <w:rsid w:val="00FB3A98"/>
    <w:rsid w:val="00FB5BEA"/>
    <w:rsid w:val="00FC50EE"/>
    <w:rsid w:val="00FE0EF5"/>
    <w:rsid w:val="00FE66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F1C4CD2F-B6F9-44AA-B5B4-8249FE0F7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0EE"/>
  </w:style>
  <w:style w:type="paragraph" w:styleId="Heading1">
    <w:name w:val="heading 1"/>
    <w:basedOn w:val="Normal"/>
    <w:next w:val="Normal"/>
    <w:link w:val="Heading1Char"/>
    <w:uiPriority w:val="99"/>
    <w:qFormat/>
    <w:rsid w:val="00395DF1"/>
    <w:pPr>
      <w:keepNext/>
      <w:spacing w:before="240" w:after="60" w:line="240" w:lineRule="auto"/>
      <w:outlineLvl w:val="0"/>
    </w:pPr>
    <w:rPr>
      <w:rFonts w:ascii="Cambria" w:eastAsia="MS Mincho" w:hAnsi="Cambria" w:cs="Times New Roman"/>
      <w:b/>
      <w:kern w:val="32"/>
      <w:sz w:val="32"/>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3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95DF1"/>
    <w:rPr>
      <w:sz w:val="16"/>
      <w:szCs w:val="16"/>
    </w:rPr>
  </w:style>
  <w:style w:type="paragraph" w:styleId="CommentText">
    <w:name w:val="annotation text"/>
    <w:basedOn w:val="Normal"/>
    <w:link w:val="CommentTextChar"/>
    <w:uiPriority w:val="99"/>
    <w:semiHidden/>
    <w:unhideWhenUsed/>
    <w:rsid w:val="00395DF1"/>
    <w:pPr>
      <w:spacing w:line="240" w:lineRule="auto"/>
    </w:pPr>
    <w:rPr>
      <w:sz w:val="20"/>
      <w:szCs w:val="20"/>
    </w:rPr>
  </w:style>
  <w:style w:type="character" w:customStyle="1" w:styleId="CommentTextChar">
    <w:name w:val="Comment Text Char"/>
    <w:basedOn w:val="DefaultParagraphFont"/>
    <w:link w:val="CommentText"/>
    <w:uiPriority w:val="99"/>
    <w:semiHidden/>
    <w:rsid w:val="00395DF1"/>
    <w:rPr>
      <w:sz w:val="20"/>
      <w:szCs w:val="20"/>
    </w:rPr>
  </w:style>
  <w:style w:type="paragraph" w:styleId="CommentSubject">
    <w:name w:val="annotation subject"/>
    <w:basedOn w:val="CommentText"/>
    <w:next w:val="CommentText"/>
    <w:link w:val="CommentSubjectChar"/>
    <w:uiPriority w:val="99"/>
    <w:semiHidden/>
    <w:unhideWhenUsed/>
    <w:rsid w:val="00395DF1"/>
    <w:rPr>
      <w:b/>
      <w:bCs/>
    </w:rPr>
  </w:style>
  <w:style w:type="character" w:customStyle="1" w:styleId="CommentSubjectChar">
    <w:name w:val="Comment Subject Char"/>
    <w:basedOn w:val="CommentTextChar"/>
    <w:link w:val="CommentSubject"/>
    <w:uiPriority w:val="99"/>
    <w:semiHidden/>
    <w:rsid w:val="00395DF1"/>
    <w:rPr>
      <w:b/>
      <w:bCs/>
      <w:sz w:val="20"/>
      <w:szCs w:val="20"/>
    </w:rPr>
  </w:style>
  <w:style w:type="paragraph" w:styleId="BalloonText">
    <w:name w:val="Balloon Text"/>
    <w:basedOn w:val="Normal"/>
    <w:link w:val="BalloonTextChar"/>
    <w:unhideWhenUsed/>
    <w:rsid w:val="00395D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95DF1"/>
    <w:rPr>
      <w:rFonts w:ascii="Tahoma" w:hAnsi="Tahoma" w:cs="Tahoma"/>
      <w:sz w:val="16"/>
      <w:szCs w:val="16"/>
    </w:rPr>
  </w:style>
  <w:style w:type="character" w:customStyle="1" w:styleId="Heading1Char">
    <w:name w:val="Heading 1 Char"/>
    <w:basedOn w:val="DefaultParagraphFont"/>
    <w:link w:val="Heading1"/>
    <w:uiPriority w:val="99"/>
    <w:rsid w:val="00395DF1"/>
    <w:rPr>
      <w:rFonts w:ascii="Cambria" w:eastAsia="MS Mincho" w:hAnsi="Cambria" w:cs="Times New Roman"/>
      <w:b/>
      <w:kern w:val="32"/>
      <w:sz w:val="32"/>
      <w:szCs w:val="20"/>
      <w:lang w:eastAsia="ja-JP"/>
    </w:rPr>
  </w:style>
  <w:style w:type="paragraph" w:styleId="Header">
    <w:name w:val="header"/>
    <w:basedOn w:val="Normal"/>
    <w:link w:val="HeaderChar"/>
    <w:rsid w:val="00EB79FE"/>
    <w:pPr>
      <w:tabs>
        <w:tab w:val="center" w:pos="4153"/>
        <w:tab w:val="right" w:pos="8306"/>
      </w:tabs>
      <w:spacing w:after="0" w:line="240" w:lineRule="auto"/>
    </w:pPr>
    <w:rPr>
      <w:rFonts w:ascii="Arial" w:eastAsia="MS Mincho" w:hAnsi="Arial" w:cs="Times New Roman"/>
      <w:sz w:val="24"/>
      <w:szCs w:val="24"/>
      <w:lang w:eastAsia="ja-JP"/>
    </w:rPr>
  </w:style>
  <w:style w:type="character" w:customStyle="1" w:styleId="HeaderChar">
    <w:name w:val="Header Char"/>
    <w:basedOn w:val="DefaultParagraphFont"/>
    <w:link w:val="Header"/>
    <w:uiPriority w:val="99"/>
    <w:rsid w:val="00EB79FE"/>
    <w:rPr>
      <w:rFonts w:ascii="Arial" w:eastAsia="MS Mincho" w:hAnsi="Arial" w:cs="Times New Roman"/>
      <w:sz w:val="24"/>
      <w:szCs w:val="24"/>
      <w:lang w:eastAsia="ja-JP"/>
    </w:rPr>
  </w:style>
  <w:style w:type="paragraph" w:styleId="ListParagraph">
    <w:name w:val="List Paragraph"/>
    <w:basedOn w:val="Normal"/>
    <w:uiPriority w:val="34"/>
    <w:qFormat/>
    <w:rsid w:val="00EB79FE"/>
    <w:pPr>
      <w:spacing w:after="0" w:line="240" w:lineRule="auto"/>
      <w:ind w:left="720"/>
    </w:pPr>
    <w:rPr>
      <w:rFonts w:ascii="Arial" w:eastAsia="MS Mincho" w:hAnsi="Arial" w:cs="Arial"/>
      <w:sz w:val="20"/>
      <w:szCs w:val="20"/>
      <w:lang w:eastAsia="ja-JP"/>
    </w:rPr>
  </w:style>
  <w:style w:type="character" w:styleId="Hyperlink">
    <w:name w:val="Hyperlink"/>
    <w:basedOn w:val="DefaultParagraphFont"/>
    <w:uiPriority w:val="99"/>
    <w:rsid w:val="00C859E9"/>
    <w:rPr>
      <w:rFonts w:cs="Times New Roman"/>
      <w:color w:val="0000FF"/>
      <w:u w:val="single"/>
    </w:rPr>
  </w:style>
  <w:style w:type="paragraph" w:styleId="NormalWeb">
    <w:name w:val="Normal (Web)"/>
    <w:basedOn w:val="Normal"/>
    <w:uiPriority w:val="99"/>
    <w:rsid w:val="00C859E9"/>
    <w:pPr>
      <w:spacing w:before="100" w:beforeAutospacing="1" w:after="100" w:afterAutospacing="1" w:line="240" w:lineRule="auto"/>
    </w:pPr>
    <w:rPr>
      <w:rFonts w:ascii="Arial" w:eastAsia="MS Mincho" w:hAnsi="Arial" w:cs="Arial"/>
      <w:lang w:eastAsia="en-AU"/>
    </w:rPr>
  </w:style>
  <w:style w:type="character" w:styleId="FollowedHyperlink">
    <w:name w:val="FollowedHyperlink"/>
    <w:basedOn w:val="DefaultParagraphFont"/>
    <w:uiPriority w:val="99"/>
    <w:semiHidden/>
    <w:unhideWhenUsed/>
    <w:rsid w:val="00681982"/>
    <w:rPr>
      <w:color w:val="800080" w:themeColor="followedHyperlink"/>
      <w:u w:val="single"/>
    </w:rPr>
  </w:style>
  <w:style w:type="paragraph" w:styleId="Footer">
    <w:name w:val="footer"/>
    <w:basedOn w:val="Normal"/>
    <w:link w:val="FooterChar"/>
    <w:uiPriority w:val="99"/>
    <w:unhideWhenUsed/>
    <w:rsid w:val="00266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6905"/>
  </w:style>
  <w:style w:type="character" w:styleId="Strong">
    <w:name w:val="Strong"/>
    <w:basedOn w:val="DefaultParagraphFont"/>
    <w:qFormat/>
    <w:rsid w:val="00C9463D"/>
    <w:rPr>
      <w:rFonts w:cs="Times New Roman"/>
      <w:b/>
    </w:rPr>
  </w:style>
  <w:style w:type="character" w:styleId="Emphasis">
    <w:name w:val="Emphasis"/>
    <w:basedOn w:val="DefaultParagraphFont"/>
    <w:qFormat/>
    <w:rsid w:val="00C9463D"/>
    <w:rPr>
      <w:rFonts w:cs="Times New Roman"/>
      <w:i/>
    </w:rPr>
  </w:style>
  <w:style w:type="paragraph" w:styleId="Revision">
    <w:name w:val="Revision"/>
    <w:hidden/>
    <w:uiPriority w:val="99"/>
    <w:semiHidden/>
    <w:rsid w:val="00AC45ED"/>
    <w:pPr>
      <w:spacing w:after="0" w:line="240" w:lineRule="auto"/>
    </w:pPr>
  </w:style>
  <w:style w:type="paragraph" w:styleId="PlainText">
    <w:name w:val="Plain Text"/>
    <w:basedOn w:val="Normal"/>
    <w:link w:val="PlainTextChar"/>
    <w:rsid w:val="006F7F68"/>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rsid w:val="006F7F68"/>
    <w:rPr>
      <w:rFonts w:ascii="Courier New" w:eastAsia="Times New Roman" w:hAnsi="Courier New" w:cs="Times New Roman"/>
      <w:sz w:val="20"/>
      <w:szCs w:val="20"/>
      <w:lang w:val="en-GB"/>
    </w:rPr>
  </w:style>
  <w:style w:type="paragraph" w:customStyle="1" w:styleId="Default">
    <w:name w:val="Default"/>
    <w:rsid w:val="00076C0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35344">
      <w:bodyDiv w:val="1"/>
      <w:marLeft w:val="0"/>
      <w:marRight w:val="0"/>
      <w:marTop w:val="0"/>
      <w:marBottom w:val="0"/>
      <w:divBdr>
        <w:top w:val="none" w:sz="0" w:space="0" w:color="auto"/>
        <w:left w:val="none" w:sz="0" w:space="0" w:color="auto"/>
        <w:bottom w:val="none" w:sz="0" w:space="0" w:color="auto"/>
        <w:right w:val="none" w:sz="0" w:space="0" w:color="auto"/>
      </w:divBdr>
    </w:div>
    <w:div w:id="112676714">
      <w:bodyDiv w:val="1"/>
      <w:marLeft w:val="0"/>
      <w:marRight w:val="0"/>
      <w:marTop w:val="0"/>
      <w:marBottom w:val="0"/>
      <w:divBdr>
        <w:top w:val="none" w:sz="0" w:space="0" w:color="auto"/>
        <w:left w:val="none" w:sz="0" w:space="0" w:color="auto"/>
        <w:bottom w:val="none" w:sz="0" w:space="0" w:color="auto"/>
        <w:right w:val="none" w:sz="0" w:space="0" w:color="auto"/>
      </w:divBdr>
    </w:div>
    <w:div w:id="233511571">
      <w:bodyDiv w:val="1"/>
      <w:marLeft w:val="0"/>
      <w:marRight w:val="0"/>
      <w:marTop w:val="0"/>
      <w:marBottom w:val="0"/>
      <w:divBdr>
        <w:top w:val="none" w:sz="0" w:space="0" w:color="auto"/>
        <w:left w:val="none" w:sz="0" w:space="0" w:color="auto"/>
        <w:bottom w:val="none" w:sz="0" w:space="0" w:color="auto"/>
        <w:right w:val="none" w:sz="0" w:space="0" w:color="auto"/>
      </w:divBdr>
    </w:div>
    <w:div w:id="301009299">
      <w:bodyDiv w:val="1"/>
      <w:marLeft w:val="0"/>
      <w:marRight w:val="0"/>
      <w:marTop w:val="0"/>
      <w:marBottom w:val="0"/>
      <w:divBdr>
        <w:top w:val="none" w:sz="0" w:space="0" w:color="auto"/>
        <w:left w:val="none" w:sz="0" w:space="0" w:color="auto"/>
        <w:bottom w:val="none" w:sz="0" w:space="0" w:color="auto"/>
        <w:right w:val="none" w:sz="0" w:space="0" w:color="auto"/>
      </w:divBdr>
      <w:divsChild>
        <w:div w:id="1546409997">
          <w:marLeft w:val="0"/>
          <w:marRight w:val="0"/>
          <w:marTop w:val="0"/>
          <w:marBottom w:val="0"/>
          <w:divBdr>
            <w:top w:val="none" w:sz="0" w:space="0" w:color="auto"/>
            <w:left w:val="none" w:sz="0" w:space="0" w:color="auto"/>
            <w:bottom w:val="none" w:sz="0" w:space="0" w:color="auto"/>
            <w:right w:val="none" w:sz="0" w:space="0" w:color="auto"/>
          </w:divBdr>
          <w:divsChild>
            <w:div w:id="72053577">
              <w:marLeft w:val="0"/>
              <w:marRight w:val="0"/>
              <w:marTop w:val="0"/>
              <w:marBottom w:val="0"/>
              <w:divBdr>
                <w:top w:val="none" w:sz="0" w:space="0" w:color="auto"/>
                <w:left w:val="none" w:sz="0" w:space="0" w:color="auto"/>
                <w:bottom w:val="none" w:sz="0" w:space="0" w:color="auto"/>
                <w:right w:val="none" w:sz="0" w:space="0" w:color="auto"/>
              </w:divBdr>
              <w:divsChild>
                <w:div w:id="1527251451">
                  <w:marLeft w:val="0"/>
                  <w:marRight w:val="0"/>
                  <w:marTop w:val="0"/>
                  <w:marBottom w:val="0"/>
                  <w:divBdr>
                    <w:top w:val="none" w:sz="0" w:space="0" w:color="auto"/>
                    <w:left w:val="none" w:sz="0" w:space="0" w:color="auto"/>
                    <w:bottom w:val="none" w:sz="0" w:space="0" w:color="auto"/>
                    <w:right w:val="none" w:sz="0" w:space="0" w:color="auto"/>
                  </w:divBdr>
                  <w:divsChild>
                    <w:div w:id="104013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368676">
      <w:bodyDiv w:val="1"/>
      <w:marLeft w:val="0"/>
      <w:marRight w:val="0"/>
      <w:marTop w:val="0"/>
      <w:marBottom w:val="0"/>
      <w:divBdr>
        <w:top w:val="none" w:sz="0" w:space="0" w:color="auto"/>
        <w:left w:val="none" w:sz="0" w:space="0" w:color="auto"/>
        <w:bottom w:val="none" w:sz="0" w:space="0" w:color="auto"/>
        <w:right w:val="none" w:sz="0" w:space="0" w:color="auto"/>
      </w:divBdr>
    </w:div>
    <w:div w:id="1056663824">
      <w:bodyDiv w:val="1"/>
      <w:marLeft w:val="0"/>
      <w:marRight w:val="0"/>
      <w:marTop w:val="0"/>
      <w:marBottom w:val="0"/>
      <w:divBdr>
        <w:top w:val="none" w:sz="0" w:space="0" w:color="auto"/>
        <w:left w:val="none" w:sz="0" w:space="0" w:color="auto"/>
        <w:bottom w:val="none" w:sz="0" w:space="0" w:color="auto"/>
        <w:right w:val="none" w:sz="0" w:space="0" w:color="auto"/>
      </w:divBdr>
    </w:div>
    <w:div w:id="1146313303">
      <w:bodyDiv w:val="1"/>
      <w:marLeft w:val="0"/>
      <w:marRight w:val="0"/>
      <w:marTop w:val="0"/>
      <w:marBottom w:val="0"/>
      <w:divBdr>
        <w:top w:val="none" w:sz="0" w:space="0" w:color="auto"/>
        <w:left w:val="none" w:sz="0" w:space="0" w:color="auto"/>
        <w:bottom w:val="none" w:sz="0" w:space="0" w:color="auto"/>
        <w:right w:val="none" w:sz="0" w:space="0" w:color="auto"/>
      </w:divBdr>
      <w:divsChild>
        <w:div w:id="1398285063">
          <w:marLeft w:val="0"/>
          <w:marRight w:val="0"/>
          <w:marTop w:val="0"/>
          <w:marBottom w:val="0"/>
          <w:divBdr>
            <w:top w:val="none" w:sz="0" w:space="0" w:color="auto"/>
            <w:left w:val="none" w:sz="0" w:space="0" w:color="auto"/>
            <w:bottom w:val="none" w:sz="0" w:space="0" w:color="auto"/>
            <w:right w:val="none" w:sz="0" w:space="0" w:color="auto"/>
          </w:divBdr>
          <w:divsChild>
            <w:div w:id="1189947931">
              <w:marLeft w:val="0"/>
              <w:marRight w:val="0"/>
              <w:marTop w:val="0"/>
              <w:marBottom w:val="0"/>
              <w:divBdr>
                <w:top w:val="none" w:sz="0" w:space="0" w:color="auto"/>
                <w:left w:val="none" w:sz="0" w:space="0" w:color="auto"/>
                <w:bottom w:val="none" w:sz="0" w:space="0" w:color="auto"/>
                <w:right w:val="none" w:sz="0" w:space="0" w:color="auto"/>
              </w:divBdr>
              <w:divsChild>
                <w:div w:id="952201376">
                  <w:marLeft w:val="0"/>
                  <w:marRight w:val="0"/>
                  <w:marTop w:val="0"/>
                  <w:marBottom w:val="0"/>
                  <w:divBdr>
                    <w:top w:val="none" w:sz="0" w:space="0" w:color="auto"/>
                    <w:left w:val="none" w:sz="0" w:space="0" w:color="auto"/>
                    <w:bottom w:val="none" w:sz="0" w:space="0" w:color="auto"/>
                    <w:right w:val="none" w:sz="0" w:space="0" w:color="auto"/>
                  </w:divBdr>
                  <w:divsChild>
                    <w:div w:id="1363476772">
                      <w:marLeft w:val="0"/>
                      <w:marRight w:val="0"/>
                      <w:marTop w:val="0"/>
                      <w:marBottom w:val="0"/>
                      <w:divBdr>
                        <w:top w:val="none" w:sz="0" w:space="0" w:color="auto"/>
                        <w:left w:val="none" w:sz="0" w:space="0" w:color="auto"/>
                        <w:bottom w:val="none" w:sz="0" w:space="0" w:color="auto"/>
                        <w:right w:val="none" w:sz="0" w:space="0" w:color="auto"/>
                      </w:divBdr>
                      <w:divsChild>
                        <w:div w:id="641230700">
                          <w:marLeft w:val="0"/>
                          <w:marRight w:val="0"/>
                          <w:marTop w:val="0"/>
                          <w:marBottom w:val="0"/>
                          <w:divBdr>
                            <w:top w:val="none" w:sz="0" w:space="0" w:color="auto"/>
                            <w:left w:val="none" w:sz="0" w:space="0" w:color="auto"/>
                            <w:bottom w:val="none" w:sz="0" w:space="0" w:color="auto"/>
                            <w:right w:val="none" w:sz="0" w:space="0" w:color="auto"/>
                          </w:divBdr>
                          <w:divsChild>
                            <w:div w:id="785777081">
                              <w:marLeft w:val="0"/>
                              <w:marRight w:val="0"/>
                              <w:marTop w:val="0"/>
                              <w:marBottom w:val="0"/>
                              <w:divBdr>
                                <w:top w:val="none" w:sz="0" w:space="0" w:color="auto"/>
                                <w:left w:val="none" w:sz="0" w:space="0" w:color="auto"/>
                                <w:bottom w:val="none" w:sz="0" w:space="0" w:color="auto"/>
                                <w:right w:val="none" w:sz="0" w:space="0" w:color="auto"/>
                              </w:divBdr>
                              <w:divsChild>
                                <w:div w:id="587732598">
                                  <w:marLeft w:val="0"/>
                                  <w:marRight w:val="0"/>
                                  <w:marTop w:val="0"/>
                                  <w:marBottom w:val="0"/>
                                  <w:divBdr>
                                    <w:top w:val="none" w:sz="0" w:space="0" w:color="auto"/>
                                    <w:left w:val="none" w:sz="0" w:space="0" w:color="auto"/>
                                    <w:bottom w:val="none" w:sz="0" w:space="0" w:color="auto"/>
                                    <w:right w:val="none" w:sz="0" w:space="0" w:color="auto"/>
                                  </w:divBdr>
                                  <w:divsChild>
                                    <w:div w:id="90934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5367377">
      <w:bodyDiv w:val="1"/>
      <w:marLeft w:val="0"/>
      <w:marRight w:val="0"/>
      <w:marTop w:val="0"/>
      <w:marBottom w:val="0"/>
      <w:divBdr>
        <w:top w:val="none" w:sz="0" w:space="0" w:color="auto"/>
        <w:left w:val="none" w:sz="0" w:space="0" w:color="auto"/>
        <w:bottom w:val="none" w:sz="0" w:space="0" w:color="auto"/>
        <w:right w:val="none" w:sz="0" w:space="0" w:color="auto"/>
      </w:divBdr>
    </w:div>
    <w:div w:id="1835605735">
      <w:bodyDiv w:val="1"/>
      <w:marLeft w:val="0"/>
      <w:marRight w:val="0"/>
      <w:marTop w:val="0"/>
      <w:marBottom w:val="0"/>
      <w:divBdr>
        <w:top w:val="none" w:sz="0" w:space="0" w:color="auto"/>
        <w:left w:val="none" w:sz="0" w:space="0" w:color="auto"/>
        <w:bottom w:val="none" w:sz="0" w:space="0" w:color="auto"/>
        <w:right w:val="none" w:sz="0" w:space="0" w:color="auto"/>
      </w:divBdr>
    </w:div>
    <w:div w:id="1955019841">
      <w:bodyDiv w:val="1"/>
      <w:marLeft w:val="0"/>
      <w:marRight w:val="0"/>
      <w:marTop w:val="0"/>
      <w:marBottom w:val="0"/>
      <w:divBdr>
        <w:top w:val="none" w:sz="0" w:space="0" w:color="auto"/>
        <w:left w:val="none" w:sz="0" w:space="0" w:color="auto"/>
        <w:bottom w:val="none" w:sz="0" w:space="0" w:color="auto"/>
        <w:right w:val="none" w:sz="0" w:space="0" w:color="auto"/>
      </w:divBdr>
    </w:div>
    <w:div w:id="208274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iro.au/careers" TargetMode="External"/><Relationship Id="rId13" Type="http://schemas.openxmlformats.org/officeDocument/2006/relationships/hyperlink" Target="mailto:tom.keenan@csiro.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hawna.singh@csiro.a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Nigel.Foster@csiro.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m.keenan@csiro.au" TargetMode="External"/><Relationship Id="rId5" Type="http://schemas.openxmlformats.org/officeDocument/2006/relationships/webSettings" Target="webSettings.xml"/><Relationship Id="rId15" Type="http://schemas.openxmlformats.org/officeDocument/2006/relationships/hyperlink" Target="mailto:tom.keenan@csiro.au" TargetMode="External"/><Relationship Id="rId10" Type="http://schemas.openxmlformats.org/officeDocument/2006/relationships/hyperlink" Target="mailto:bhawna.singh@csiro.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siro-careers@csiro.au" TargetMode="External"/><Relationship Id="rId14" Type="http://schemas.openxmlformats.org/officeDocument/2006/relationships/hyperlink" Target="mailto:tom.keenan@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D9968D-34B8-4CA2-9C33-7E2D34DE4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2578</Words>
  <Characters>14697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CSIRO</Company>
  <LinksUpToDate>false</LinksUpToDate>
  <CharactersWithSpaces>17241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Austin, Dympna (HR, North Ryde)</dc:creator>
  <cp:lastModifiedBy>Ford, Matthew (HR, Clayton)</cp:lastModifiedBy>
  <cp:revision>5</cp:revision>
  <cp:lastPrinted>2017-06-30T01:29:00Z</cp:lastPrinted>
  <dcterms:created xsi:type="dcterms:W3CDTF">2017-07-05T02:22:00Z</dcterms:created>
  <dcterms:modified xsi:type="dcterms:W3CDTF">2017-07-10T04:21:00Z</dcterms:modified>
</cp:coreProperties>
</file>