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2D1690" w:rsidP="002D1690">
      <w:pPr>
        <w:pStyle w:val="Heading1"/>
        <w:tabs>
          <w:tab w:val="left" w:pos="9639"/>
        </w:tabs>
        <w:spacing w:before="200" w:after="120"/>
        <w:ind w:right="96"/>
        <w:jc w:val="center"/>
        <w:rPr>
          <w:rFonts w:ascii="Calibri" w:hAnsi="Calibri"/>
          <w:sz w:val="16"/>
          <w:szCs w:val="36"/>
        </w:rPr>
      </w:pPr>
      <w:r w:rsidRPr="002D1690">
        <w:rPr>
          <w:rFonts w:ascii="Calibri" w:hAnsi="Calibri"/>
          <w:sz w:val="36"/>
          <w:szCs w:val="36"/>
        </w:rPr>
        <w:t>201</w:t>
      </w:r>
      <w:r w:rsidR="001020F4">
        <w:rPr>
          <w:rFonts w:ascii="Calibri" w:hAnsi="Calibri"/>
          <w:sz w:val="36"/>
          <w:szCs w:val="36"/>
        </w:rPr>
        <w:t>7</w:t>
      </w:r>
      <w:r w:rsidRPr="002D1690">
        <w:rPr>
          <w:rFonts w:ascii="Calibri" w:hAnsi="Calibri"/>
          <w:sz w:val="36"/>
          <w:szCs w:val="36"/>
        </w:rPr>
        <w:t>/1</w:t>
      </w:r>
      <w:r w:rsidR="001020F4">
        <w:rPr>
          <w:rFonts w:ascii="Calibri" w:hAnsi="Calibri"/>
          <w:sz w:val="36"/>
          <w:szCs w:val="36"/>
        </w:rPr>
        <w:t>8</w:t>
      </w:r>
      <w:r w:rsidRPr="002D1690">
        <w:rPr>
          <w:rFonts w:ascii="Calibri" w:hAnsi="Calibri"/>
          <w:sz w:val="36"/>
          <w:szCs w:val="36"/>
        </w:rPr>
        <w:t xml:space="preserve"> Vacation Scholarships</w:t>
      </w:r>
    </w:p>
    <w:tbl>
      <w:tblPr>
        <w:tblStyle w:val="TableGrid"/>
        <w:tblW w:w="9498" w:type="dxa"/>
        <w:tblInd w:w="-176" w:type="dxa"/>
        <w:tblLook w:val="04A0" w:firstRow="1" w:lastRow="0" w:firstColumn="1" w:lastColumn="0" w:noHBand="0" w:noVBand="1"/>
      </w:tblPr>
      <w:tblGrid>
        <w:gridCol w:w="2269"/>
        <w:gridCol w:w="7229"/>
      </w:tblGrid>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Job Title:</w:t>
            </w:r>
          </w:p>
        </w:tc>
        <w:tc>
          <w:tcPr>
            <w:tcW w:w="7229" w:type="dxa"/>
          </w:tcPr>
          <w:p w:rsidR="00AD65BD" w:rsidRDefault="00AD65BD" w:rsidP="00C63E3D">
            <w:pPr>
              <w:spacing w:before="60" w:after="60"/>
              <w:ind w:right="95"/>
            </w:pPr>
            <w:r>
              <w:t xml:space="preserve">CSIRO Undergraduate Vacation Scholarships – </w:t>
            </w:r>
            <w:r w:rsidR="00C63E3D">
              <w:rPr>
                <w:b/>
              </w:rPr>
              <w:t>Information Technology</w:t>
            </w:r>
            <w:bookmarkStart w:id="0" w:name="_GoBack"/>
            <w:bookmarkEnd w:id="0"/>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Reference No:</w:t>
            </w:r>
          </w:p>
        </w:tc>
        <w:tc>
          <w:tcPr>
            <w:tcW w:w="7229" w:type="dxa"/>
          </w:tcPr>
          <w:p w:rsidR="00AD65BD" w:rsidRPr="001A6430" w:rsidRDefault="000F0EBD" w:rsidP="00344FEA">
            <w:pPr>
              <w:spacing w:before="60" w:after="60"/>
              <w:ind w:right="95"/>
            </w:pPr>
            <w:r>
              <w:t>43707</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Classification:</w:t>
            </w:r>
          </w:p>
        </w:tc>
        <w:tc>
          <w:tcPr>
            <w:tcW w:w="7229" w:type="dxa"/>
          </w:tcPr>
          <w:p w:rsidR="00AD65BD" w:rsidRDefault="00AD65BD" w:rsidP="00344FEA">
            <w:pPr>
              <w:spacing w:before="60" w:after="60"/>
              <w:ind w:right="95"/>
            </w:pPr>
            <w:r>
              <w:t xml:space="preserve">CSOF1.1 </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Stipend:</w:t>
            </w:r>
          </w:p>
        </w:tc>
        <w:tc>
          <w:tcPr>
            <w:tcW w:w="7229" w:type="dxa"/>
            <w:vAlign w:val="center"/>
          </w:tcPr>
          <w:p w:rsidR="00AD65BD" w:rsidRDefault="00AD65BD" w:rsidP="00344FEA">
            <w:pPr>
              <w:spacing w:before="60" w:after="60"/>
              <w:ind w:right="95"/>
            </w:pPr>
            <w:r>
              <w:t>$1462.77 per fortnight</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Location:</w:t>
            </w:r>
          </w:p>
        </w:tc>
        <w:tc>
          <w:tcPr>
            <w:tcW w:w="7229" w:type="dxa"/>
          </w:tcPr>
          <w:p w:rsidR="00AD65BD" w:rsidRDefault="00101DFC" w:rsidP="00344FEA">
            <w:pPr>
              <w:spacing w:before="60" w:after="60"/>
              <w:ind w:right="95"/>
              <w:jc w:val="both"/>
            </w:pPr>
            <w:r w:rsidRPr="00101DFC">
              <w:t>Black Mountain, Canberra</w:t>
            </w:r>
          </w:p>
        </w:tc>
      </w:tr>
      <w:tr w:rsidR="00AD65BD" w:rsidTr="002A5F61">
        <w:tc>
          <w:tcPr>
            <w:tcW w:w="2269" w:type="dxa"/>
            <w:shd w:val="clear" w:color="auto" w:fill="F2F2F2" w:themeFill="background1" w:themeFillShade="F2"/>
          </w:tcPr>
          <w:p w:rsidR="00AD65BD" w:rsidRPr="00831CD1" w:rsidRDefault="00AD65BD" w:rsidP="00A95228">
            <w:pPr>
              <w:spacing w:before="60" w:after="60"/>
              <w:ind w:right="95"/>
              <w:rPr>
                <w:b/>
              </w:rPr>
            </w:pPr>
            <w:r w:rsidRPr="00831CD1">
              <w:rPr>
                <w:b/>
              </w:rPr>
              <w:t>Tenure:</w:t>
            </w:r>
          </w:p>
        </w:tc>
        <w:tc>
          <w:tcPr>
            <w:tcW w:w="7229" w:type="dxa"/>
          </w:tcPr>
          <w:p w:rsidR="00AD65BD" w:rsidRDefault="00AD65BD" w:rsidP="00233D60">
            <w:pPr>
              <w:spacing w:before="60" w:after="60"/>
              <w:ind w:right="95"/>
            </w:pPr>
            <w:r>
              <w:t xml:space="preserve">8 to 12 </w:t>
            </w:r>
            <w:r w:rsidR="00233D60">
              <w:t xml:space="preserve">weeks from November </w:t>
            </w:r>
            <w:r w:rsidR="00101DFC">
              <w:t>2017</w:t>
            </w:r>
            <w:r w:rsidR="00101DFC" w:rsidRPr="008E068B">
              <w:t xml:space="preserve"> </w:t>
            </w:r>
            <w:r w:rsidR="00101DFC">
              <w:t>to</w:t>
            </w:r>
            <w:r w:rsidR="00101DFC" w:rsidRPr="008E068B">
              <w:t xml:space="preserve"> February 201</w:t>
            </w:r>
            <w:r w:rsidR="00101DFC">
              <w:t>8</w:t>
            </w:r>
          </w:p>
        </w:tc>
      </w:tr>
      <w:tr w:rsidR="00AD65BD" w:rsidTr="002A5F61">
        <w:tc>
          <w:tcPr>
            <w:tcW w:w="2269" w:type="dxa"/>
            <w:shd w:val="clear" w:color="auto" w:fill="F2F2F2" w:themeFill="background1" w:themeFillShade="F2"/>
          </w:tcPr>
          <w:p w:rsidR="00AD65BD" w:rsidRPr="00831CD1" w:rsidRDefault="00AD65BD" w:rsidP="00A95228">
            <w:pPr>
              <w:spacing w:before="120"/>
              <w:ind w:right="95"/>
              <w:rPr>
                <w:b/>
              </w:rPr>
            </w:pPr>
            <w:r w:rsidRPr="00831CD1">
              <w:rPr>
                <w:b/>
              </w:rPr>
              <w:t>Role Purpose:</w:t>
            </w:r>
          </w:p>
        </w:tc>
        <w:tc>
          <w:tcPr>
            <w:tcW w:w="7229" w:type="dxa"/>
          </w:tcPr>
          <w:p w:rsidR="00AD65BD" w:rsidRDefault="00AD65BD" w:rsidP="00344FEA">
            <w:pPr>
              <w:spacing w:before="60" w:after="180"/>
              <w:ind w:right="95"/>
              <w:jc w:val="both"/>
              <w:rPr>
                <w:rFonts w:ascii="Calibri" w:hAnsi="Calibri"/>
                <w:lang w:eastAsia="en-AU"/>
              </w:rPr>
            </w:pPr>
            <w:r>
              <w:rPr>
                <w:rFonts w:ascii="Calibri" w:hAnsi="Calibri"/>
                <w:lang w:eastAsia="en-AU"/>
              </w:rPr>
              <w:t>The 201</w:t>
            </w:r>
            <w:r w:rsidR="001020F4">
              <w:rPr>
                <w:rFonts w:ascii="Calibri" w:hAnsi="Calibri"/>
                <w:lang w:eastAsia="en-AU"/>
              </w:rPr>
              <w:t>7</w:t>
            </w:r>
            <w:r>
              <w:rPr>
                <w:rFonts w:ascii="Calibri" w:hAnsi="Calibri"/>
                <w:lang w:eastAsia="en-AU"/>
              </w:rPr>
              <w:t>/1</w:t>
            </w:r>
            <w:r w:rsidR="001020F4">
              <w:rPr>
                <w:rFonts w:ascii="Calibri" w:hAnsi="Calibri"/>
                <w:lang w:eastAsia="en-AU"/>
              </w:rPr>
              <w:t>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w:t>
            </w:r>
          </w:p>
          <w:p w:rsidR="00AD65BD" w:rsidRPr="00402F89" w:rsidRDefault="00AD65BD" w:rsidP="00B777C5">
            <w:pPr>
              <w:spacing w:after="180"/>
              <w:ind w:right="95"/>
              <w:jc w:val="both"/>
              <w:rPr>
                <w:rFonts w:ascii="Calibri" w:hAnsi="Calibri"/>
                <w:u w:val="single"/>
                <w:lang w:eastAsia="en-AU"/>
              </w:rPr>
            </w:pPr>
            <w:r w:rsidRPr="008F255C">
              <w:rPr>
                <w:rFonts w:ascii="Calibri" w:hAnsi="Calibri"/>
                <w:lang w:eastAsia="en-AU"/>
              </w:rPr>
              <w:t xml:space="preserve">Participation in the Vacation Scholarship Program has influenced previous scholarship holders in their choice of further study and future career options. </w:t>
            </w:r>
            <w:r w:rsidR="00101DFC">
              <w:rPr>
                <w:rFonts w:ascii="Calibri" w:hAnsi="Calibri"/>
                <w:lang w:eastAsia="en-AU"/>
              </w:rPr>
              <w:t xml:space="preserve"> </w:t>
            </w:r>
            <w:r w:rsidR="00101DFC" w:rsidRPr="008F255C">
              <w:rPr>
                <w:rFonts w:ascii="Calibri" w:hAnsi="Calibri"/>
                <w:lang w:eastAsia="en-AU"/>
              </w:rPr>
              <w:t>Many have gone on to pursue a PhD in CSIRO or to build a successful research career within CSIRO, a university or industry.</w:t>
            </w:r>
          </w:p>
        </w:tc>
      </w:tr>
      <w:tr w:rsidR="00233D60" w:rsidTr="002A5F61">
        <w:tc>
          <w:tcPr>
            <w:tcW w:w="2269" w:type="dxa"/>
            <w:shd w:val="clear" w:color="auto" w:fill="F2F2F2" w:themeFill="background1" w:themeFillShade="F2"/>
          </w:tcPr>
          <w:p w:rsidR="00233D60" w:rsidRPr="000B765D" w:rsidRDefault="000B765D" w:rsidP="00CC198B">
            <w:pPr>
              <w:spacing w:before="120"/>
              <w:ind w:right="95"/>
              <w:rPr>
                <w:b/>
                <w:bCs/>
              </w:rPr>
            </w:pPr>
            <w:r w:rsidRPr="000B765D">
              <w:rPr>
                <w:b/>
                <w:bCs/>
              </w:rPr>
              <w:t>Pre-Requisites/</w:t>
            </w:r>
            <w:r>
              <w:rPr>
                <w:b/>
                <w:bCs/>
              </w:rPr>
              <w:t xml:space="preserve"> </w:t>
            </w:r>
            <w:r w:rsidRPr="000B765D">
              <w:rPr>
                <w:b/>
                <w:bCs/>
              </w:rPr>
              <w:t>Eligibility</w:t>
            </w:r>
            <w:r w:rsidR="00233D60" w:rsidRPr="000B765D">
              <w:rPr>
                <w:b/>
                <w:bCs/>
              </w:rPr>
              <w:t>:</w:t>
            </w:r>
          </w:p>
        </w:tc>
        <w:tc>
          <w:tcPr>
            <w:tcW w:w="7229" w:type="dxa"/>
          </w:tcPr>
          <w:p w:rsidR="001020F4" w:rsidRPr="00D16562" w:rsidRDefault="001020F4" w:rsidP="001020F4">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1020F4" w:rsidRPr="00D16562" w:rsidRDefault="001020F4" w:rsidP="001020F4">
            <w:pPr>
              <w:spacing w:after="60"/>
              <w:ind w:left="34" w:right="96"/>
              <w:jc w:val="both"/>
              <w:rPr>
                <w:bCs/>
                <w:iCs/>
              </w:rPr>
            </w:pPr>
            <w:r w:rsidRPr="00D16562">
              <w:rPr>
                <w:bCs/>
                <w:iCs/>
              </w:rPr>
              <w:t>Vacation scholarships are for students who</w:t>
            </w:r>
            <w:r>
              <w:rPr>
                <w:bCs/>
                <w:iCs/>
              </w:rPr>
              <w:t>:</w:t>
            </w:r>
          </w:p>
          <w:p w:rsidR="001020F4" w:rsidRPr="000B69E0" w:rsidRDefault="001020F4" w:rsidP="001020F4">
            <w:pPr>
              <w:numPr>
                <w:ilvl w:val="0"/>
                <w:numId w:val="2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1020F4" w:rsidRDefault="001020F4" w:rsidP="001020F4">
            <w:pPr>
              <w:numPr>
                <w:ilvl w:val="0"/>
                <w:numId w:val="2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233D60" w:rsidRPr="00DE1D1E" w:rsidRDefault="001020F4" w:rsidP="00DE1D1E">
            <w:pPr>
              <w:numPr>
                <w:ilvl w:val="0"/>
                <w:numId w:val="2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tc>
      </w:tr>
      <w:tr w:rsidR="00AD65BD" w:rsidTr="002A5F61">
        <w:tc>
          <w:tcPr>
            <w:tcW w:w="2269" w:type="dxa"/>
            <w:shd w:val="clear" w:color="auto" w:fill="F2F2F2" w:themeFill="background1" w:themeFillShade="F2"/>
          </w:tcPr>
          <w:p w:rsidR="00AD65BD" w:rsidRPr="00831CD1" w:rsidRDefault="00AD65BD" w:rsidP="00A95228">
            <w:pPr>
              <w:spacing w:before="120"/>
              <w:ind w:right="95"/>
            </w:pPr>
            <w:r w:rsidRPr="00831CD1">
              <w:rPr>
                <w:b/>
                <w:bCs/>
              </w:rPr>
              <w:t>Project Description:</w:t>
            </w:r>
          </w:p>
        </w:tc>
        <w:tc>
          <w:tcPr>
            <w:tcW w:w="7229" w:type="dxa"/>
          </w:tcPr>
          <w:p w:rsidR="00101DFC" w:rsidRDefault="00101DFC" w:rsidP="00101DFC">
            <w:pPr>
              <w:spacing w:before="120"/>
              <w:ind w:right="96"/>
              <w:jc w:val="both"/>
            </w:pPr>
            <w:r>
              <w:t>Design and implement a web-based employment register for short–term positions at a regional CSIRO site and locally based partner institutions.  The register will be used to capture and store information of potential candidates and enable access across the institutions.</w:t>
            </w:r>
          </w:p>
          <w:p w:rsidR="00101DFC" w:rsidRDefault="00101DFC" w:rsidP="00101DFC">
            <w:pPr>
              <w:spacing w:before="120"/>
              <w:ind w:right="96"/>
              <w:jc w:val="both"/>
            </w:pPr>
            <w:r w:rsidRPr="00101DFC">
              <w:rPr>
                <w:b/>
                <w:i/>
              </w:rPr>
              <w:t xml:space="preserve"> Overview</w:t>
            </w:r>
            <w:r>
              <w:t xml:space="preserve">: The project will involve liaison with CSIRO Recruitment, Information Technology, CSIRO hiring managers, and partners to design and implement a short-term employment register for field based roles within a regional area.  </w:t>
            </w:r>
          </w:p>
          <w:p w:rsidR="00101DFC" w:rsidRDefault="00101DFC" w:rsidP="00C87735">
            <w:pPr>
              <w:spacing w:before="120" w:after="120"/>
              <w:ind w:right="96"/>
              <w:jc w:val="both"/>
            </w:pPr>
            <w:r>
              <w:t xml:space="preserve"> The Summer Student would be responsible for liaison with CSIRO staff and partners, and designing a web based platform with a back end database making use of existing IT infrastructure.  The front end of the platform would enable candidates to enter personal details, availability, and respond to relevant skill based questions.  The back end would be supported by a SQL database to enable sorting by desired fields and access by authorised users across the partner organisations. Key components would be security and privacy of personal information and automated alerts to prompt candidates to update details at pre-determined dates.</w:t>
            </w:r>
          </w:p>
          <w:p w:rsidR="001020F4" w:rsidRPr="009C5180" w:rsidRDefault="00101DFC" w:rsidP="00C87735">
            <w:pPr>
              <w:spacing w:before="200"/>
              <w:ind w:right="96"/>
              <w:jc w:val="both"/>
            </w:pPr>
            <w:r>
              <w:lastRenderedPageBreak/>
              <w:t xml:space="preserve"> </w:t>
            </w:r>
            <w:r w:rsidRPr="00101DFC">
              <w:rPr>
                <w:b/>
                <w:i/>
              </w:rPr>
              <w:t>Impact:</w:t>
            </w:r>
            <w:r>
              <w:t xml:space="preserve"> The tool will enable job seekers to have ready access to a number of organisations within the locale and increase CSIRO’s profile within the area.  The project would contribute to the CSIRO Strategy 2020 with regard to the mobility and exchange of people and know how between research, industry and government, and developing partner relationships. </w:t>
            </w:r>
          </w:p>
          <w:p w:rsidR="00101DFC" w:rsidRDefault="00101DFC" w:rsidP="0027509E">
            <w:pPr>
              <w:jc w:val="both"/>
              <w:rPr>
                <w:b/>
              </w:rPr>
            </w:pPr>
          </w:p>
          <w:p w:rsidR="0027509E" w:rsidRPr="00831CD1" w:rsidRDefault="0027509E" w:rsidP="0027509E">
            <w:pPr>
              <w:jc w:val="both"/>
              <w:rPr>
                <w:b/>
              </w:rPr>
            </w:pPr>
            <w:r w:rsidRPr="00831CD1">
              <w:rPr>
                <w:b/>
              </w:rPr>
              <w:t>Project Duties/Tasks:</w:t>
            </w:r>
          </w:p>
          <w:p w:rsidR="00101DFC" w:rsidRPr="00101DFC" w:rsidRDefault="00101DFC" w:rsidP="00101DFC">
            <w:pPr>
              <w:pStyle w:val="ListParagraph"/>
              <w:numPr>
                <w:ilvl w:val="0"/>
                <w:numId w:val="35"/>
              </w:numPr>
              <w:spacing w:before="60" w:after="60"/>
              <w:ind w:left="629"/>
              <w:rPr>
                <w:rFonts w:asciiTheme="minorHAnsi" w:hAnsiTheme="minorHAnsi"/>
                <w:sz w:val="22"/>
                <w:szCs w:val="22"/>
              </w:rPr>
            </w:pPr>
            <w:r w:rsidRPr="00101DFC">
              <w:rPr>
                <w:rFonts w:asciiTheme="minorHAnsi" w:hAnsiTheme="minorHAnsi"/>
                <w:sz w:val="22"/>
                <w:szCs w:val="22"/>
              </w:rPr>
              <w:t>Liaise with internal and external stakeholders to identify key features of the web site.</w:t>
            </w:r>
          </w:p>
          <w:p w:rsidR="00101DFC" w:rsidRPr="00101DFC" w:rsidRDefault="00101DFC" w:rsidP="00101DFC">
            <w:pPr>
              <w:pStyle w:val="ListParagraph"/>
              <w:numPr>
                <w:ilvl w:val="0"/>
                <w:numId w:val="35"/>
              </w:numPr>
              <w:spacing w:before="60" w:after="60"/>
              <w:ind w:left="629"/>
              <w:rPr>
                <w:rFonts w:asciiTheme="minorHAnsi" w:hAnsiTheme="minorHAnsi"/>
                <w:sz w:val="22"/>
                <w:szCs w:val="22"/>
              </w:rPr>
            </w:pPr>
            <w:r w:rsidRPr="00101DFC">
              <w:rPr>
                <w:rFonts w:asciiTheme="minorHAnsi" w:hAnsiTheme="minorHAnsi"/>
                <w:sz w:val="22"/>
                <w:szCs w:val="22"/>
              </w:rPr>
              <w:t>Review existing platforms and design web interface drawing upon existing infrastructure.</w:t>
            </w:r>
          </w:p>
          <w:p w:rsidR="00101DFC" w:rsidRPr="00101DFC" w:rsidRDefault="00101DFC" w:rsidP="00101DFC">
            <w:pPr>
              <w:pStyle w:val="ListParagraph"/>
              <w:numPr>
                <w:ilvl w:val="0"/>
                <w:numId w:val="35"/>
              </w:numPr>
              <w:spacing w:before="60" w:after="60"/>
              <w:ind w:left="629"/>
              <w:rPr>
                <w:rFonts w:asciiTheme="minorHAnsi" w:hAnsiTheme="minorHAnsi"/>
                <w:sz w:val="22"/>
                <w:szCs w:val="22"/>
              </w:rPr>
            </w:pPr>
            <w:r w:rsidRPr="00101DFC">
              <w:rPr>
                <w:rFonts w:asciiTheme="minorHAnsi" w:hAnsiTheme="minorHAnsi"/>
                <w:sz w:val="22"/>
                <w:szCs w:val="22"/>
              </w:rPr>
              <w:t>Map workflow and review schema with stakeholders, including access provisions and site maintenance.</w:t>
            </w:r>
          </w:p>
          <w:p w:rsidR="0027509E" w:rsidRDefault="00101DFC" w:rsidP="00101DFC">
            <w:pPr>
              <w:numPr>
                <w:ilvl w:val="0"/>
                <w:numId w:val="35"/>
              </w:numPr>
              <w:ind w:left="629"/>
            </w:pPr>
            <w:r w:rsidRPr="00101DFC">
              <w:t>Develop and test a web interface.</w:t>
            </w:r>
          </w:p>
          <w:p w:rsidR="0027509E" w:rsidRPr="00831CD1" w:rsidRDefault="0027509E" w:rsidP="00101DFC">
            <w:pPr>
              <w:spacing w:before="240"/>
            </w:pPr>
            <w:r w:rsidRPr="00831CD1">
              <w:rPr>
                <w:b/>
                <w:bCs/>
              </w:rPr>
              <w:t>Relevant Fields of Study</w:t>
            </w:r>
            <w:r w:rsidRPr="00831CD1">
              <w:t xml:space="preserve"> </w:t>
            </w:r>
          </w:p>
          <w:p w:rsidR="001020F4" w:rsidRDefault="00101DFC" w:rsidP="001020F4">
            <w:pPr>
              <w:pStyle w:val="ListParagraph"/>
              <w:numPr>
                <w:ilvl w:val="0"/>
                <w:numId w:val="48"/>
              </w:numPr>
              <w:spacing w:before="40" w:after="40"/>
              <w:rPr>
                <w:rFonts w:asciiTheme="minorHAnsi" w:hAnsiTheme="minorHAnsi"/>
                <w:sz w:val="22"/>
                <w:szCs w:val="22"/>
              </w:rPr>
            </w:pPr>
            <w:r>
              <w:rPr>
                <w:rFonts w:asciiTheme="minorHAnsi" w:hAnsiTheme="minorHAnsi"/>
                <w:sz w:val="22"/>
                <w:szCs w:val="22"/>
              </w:rPr>
              <w:t>Web development</w:t>
            </w:r>
          </w:p>
          <w:p w:rsidR="00101DFC" w:rsidRDefault="00101DFC" w:rsidP="00101DFC">
            <w:pPr>
              <w:pStyle w:val="ListParagraph"/>
              <w:numPr>
                <w:ilvl w:val="0"/>
                <w:numId w:val="48"/>
              </w:numPr>
              <w:spacing w:before="40" w:after="40"/>
              <w:rPr>
                <w:rFonts w:asciiTheme="minorHAnsi" w:hAnsiTheme="minorHAnsi"/>
                <w:sz w:val="22"/>
                <w:szCs w:val="22"/>
              </w:rPr>
            </w:pPr>
            <w:r w:rsidRPr="00101DFC">
              <w:rPr>
                <w:rFonts w:asciiTheme="minorHAnsi" w:hAnsiTheme="minorHAnsi"/>
                <w:sz w:val="22"/>
                <w:szCs w:val="22"/>
              </w:rPr>
              <w:t>Information Technology</w:t>
            </w:r>
          </w:p>
          <w:p w:rsidR="0027509E" w:rsidRPr="00BC28A7" w:rsidRDefault="0027509E" w:rsidP="00101DFC">
            <w:pPr>
              <w:spacing w:before="240" w:after="120"/>
              <w:jc w:val="both"/>
            </w:pPr>
            <w:r w:rsidRPr="00831CD1">
              <w:rPr>
                <w:b/>
                <w:bCs/>
              </w:rPr>
              <w:t>Contact:</w:t>
            </w:r>
            <w:r w:rsidRPr="00831CD1">
              <w:t xml:space="preserve">  If you require further information please contact </w:t>
            </w:r>
            <w:r w:rsidR="001020F4" w:rsidRPr="001020F4">
              <w:t>Belinda Hogarth-Boyd</w:t>
            </w:r>
            <w:r w:rsidR="001020F4">
              <w:t xml:space="preserve"> </w:t>
            </w:r>
            <w:r w:rsidR="002A5F61">
              <w:t xml:space="preserve">on </w:t>
            </w:r>
            <w:r w:rsidR="002A5F61" w:rsidRPr="002A5F61">
              <w:t xml:space="preserve">(02) </w:t>
            </w:r>
            <w:r w:rsidR="001020F4" w:rsidRPr="001020F4">
              <w:t xml:space="preserve">6246 5183 </w:t>
            </w:r>
            <w:r w:rsidR="002A5F61" w:rsidRPr="002A5F61">
              <w:t xml:space="preserve">or email </w:t>
            </w:r>
            <w:hyperlink r:id="rId8" w:history="1">
              <w:r w:rsidR="001020F4" w:rsidRPr="005A265E">
                <w:rPr>
                  <w:rStyle w:val="Hyperlink"/>
                  <w:rFonts w:cstheme="minorBidi"/>
                </w:rPr>
                <w:t>belinda.hogarth-boyd@csiro.au</w:t>
              </w:r>
            </w:hyperlink>
            <w:r w:rsidR="001020F4">
              <w:t xml:space="preserve"> </w:t>
            </w:r>
          </w:p>
        </w:tc>
      </w:tr>
      <w:tr w:rsidR="00AD65BD" w:rsidTr="002A5F61">
        <w:tc>
          <w:tcPr>
            <w:tcW w:w="2269" w:type="dxa"/>
            <w:shd w:val="clear" w:color="auto" w:fill="F2F2F2" w:themeFill="background1" w:themeFillShade="F2"/>
          </w:tcPr>
          <w:p w:rsidR="00AD65BD" w:rsidRPr="00831CD1" w:rsidRDefault="00AD65BD" w:rsidP="00A95228">
            <w:pPr>
              <w:spacing w:before="120"/>
              <w:ind w:right="95"/>
              <w:rPr>
                <w:b/>
                <w:bCs/>
              </w:rPr>
            </w:pPr>
            <w:r w:rsidRPr="00831CD1">
              <w:rPr>
                <w:b/>
                <w:bCs/>
              </w:rPr>
              <w:lastRenderedPageBreak/>
              <w:t xml:space="preserve">How to Apply:  </w:t>
            </w:r>
          </w:p>
        </w:tc>
        <w:tc>
          <w:tcPr>
            <w:tcW w:w="7229" w:type="dxa"/>
          </w:tcPr>
          <w:p w:rsidR="00AD75F7" w:rsidRDefault="00AD75F7" w:rsidP="00AD75F7">
            <w:pPr>
              <w:spacing w:before="120" w:after="120"/>
              <w:ind w:right="96"/>
              <w:jc w:val="both"/>
              <w:rPr>
                <w:rFonts w:ascii="Calibri" w:hAnsi="Calibri"/>
                <w:b/>
              </w:rPr>
            </w:pPr>
            <w:r w:rsidRPr="009A7E56">
              <w:rPr>
                <w:rFonts w:ascii="Calibri" w:hAnsi="Calibri"/>
                <w:b/>
              </w:rPr>
              <w:t>You will be required to</w:t>
            </w:r>
            <w:r>
              <w:rPr>
                <w:rFonts w:ascii="Calibri" w:hAnsi="Calibri"/>
                <w:b/>
              </w:rPr>
              <w:t>:</w:t>
            </w:r>
          </w:p>
          <w:p w:rsidR="00AD75F7" w:rsidRPr="004E5911" w:rsidRDefault="00AD75F7" w:rsidP="00AD75F7">
            <w:pPr>
              <w:pStyle w:val="ListParagraph"/>
              <w:numPr>
                <w:ilvl w:val="0"/>
                <w:numId w:val="28"/>
              </w:numPr>
              <w:spacing w:before="60" w:after="60"/>
              <w:ind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AD75F7" w:rsidRDefault="00AD75F7" w:rsidP="00AD75F7">
            <w:pPr>
              <w:pStyle w:val="ListParagraph"/>
              <w:numPr>
                <w:ilvl w:val="0"/>
                <w:numId w:val="30"/>
              </w:numPr>
              <w:spacing w:before="60" w:after="60"/>
              <w:ind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 and</w:t>
            </w:r>
          </w:p>
          <w:p w:rsidR="00AD75F7" w:rsidRDefault="00AD75F7" w:rsidP="00AD75F7">
            <w:pPr>
              <w:pStyle w:val="ListParagraph"/>
              <w:numPr>
                <w:ilvl w:val="0"/>
                <w:numId w:val="30"/>
              </w:numPr>
              <w:spacing w:before="60" w:after="60"/>
              <w:ind w:right="95"/>
              <w:jc w:val="both"/>
              <w:rPr>
                <w:rFonts w:asciiTheme="minorHAnsi" w:hAnsiTheme="minorHAnsi"/>
                <w:sz w:val="22"/>
                <w:szCs w:val="22"/>
              </w:rPr>
            </w:pPr>
            <w:proofErr w:type="gramStart"/>
            <w:r w:rsidRPr="008E5783">
              <w:rPr>
                <w:rFonts w:asciiTheme="minorHAnsi" w:hAnsiTheme="minorHAnsi"/>
                <w:sz w:val="22"/>
                <w:szCs w:val="22"/>
              </w:rPr>
              <w:t>an</w:t>
            </w:r>
            <w:proofErr w:type="gramEnd"/>
            <w:r w:rsidRPr="008E5783">
              <w:rPr>
                <w:rFonts w:asciiTheme="minorHAnsi" w:hAnsiTheme="minorHAnsi"/>
                <w:sz w:val="22"/>
                <w:szCs w:val="22"/>
              </w:rPr>
              <w:t xml:space="preserve">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w:t>
            </w:r>
          </w:p>
          <w:p w:rsidR="00AD75F7" w:rsidRPr="00AB0995" w:rsidRDefault="00AD75F7" w:rsidP="00AD75F7">
            <w:pPr>
              <w:pStyle w:val="ListParagraph"/>
              <w:numPr>
                <w:ilvl w:val="0"/>
                <w:numId w:val="28"/>
              </w:numPr>
              <w:spacing w:before="60" w:after="60"/>
              <w:ind w:right="95"/>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 </w:t>
            </w:r>
          </w:p>
          <w:p w:rsidR="00B835FC" w:rsidRDefault="00B835FC" w:rsidP="00B835FC">
            <w:pPr>
              <w:pStyle w:val="NormalWeb"/>
              <w:spacing w:before="20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AD75F7" w:rsidRDefault="00AD75F7" w:rsidP="00AD75F7">
            <w:pPr>
              <w:spacing w:before="120" w:after="120"/>
              <w:jc w:val="both"/>
              <w:rPr>
                <w:rFonts w:ascii="Calibri" w:hAnsi="Calibri"/>
                <w:b/>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 xml:space="preserve">and someone will be able to </w:t>
            </w:r>
            <w:r>
              <w:rPr>
                <w:rFonts w:ascii="Calibri" w:hAnsi="Calibri"/>
                <w:bCs/>
              </w:rPr>
              <w:t xml:space="preserve">assist you. </w:t>
            </w:r>
            <w:r w:rsidRPr="00520570">
              <w:rPr>
                <w:rFonts w:ascii="Calibri" w:hAnsi="Calibri"/>
                <w:bCs/>
              </w:rPr>
              <w:t>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p w:rsidR="00AD65BD" w:rsidRPr="004E5911" w:rsidRDefault="00AD75F7" w:rsidP="00AD75F7">
            <w:pPr>
              <w:pStyle w:val="NormalWeb"/>
              <w:spacing w:before="60" w:beforeAutospacing="0" w:after="120" w:afterAutospacing="0"/>
              <w:ind w:right="95"/>
              <w:jc w:val="both"/>
              <w:rPr>
                <w:rFonts w:ascii="Calibri" w:hAnsi="Calibri"/>
                <w:b/>
              </w:rPr>
            </w:pPr>
            <w:r w:rsidRPr="00166862">
              <w:rPr>
                <w:rFonts w:ascii="Calibri" w:hAnsi="Calibri"/>
                <w:i/>
                <w:iCs/>
              </w:rPr>
              <w:t>Please do not email your application</w:t>
            </w:r>
            <w:r>
              <w:rPr>
                <w:rFonts w:ascii="Calibri" w:hAnsi="Calibri"/>
                <w:i/>
                <w:iCs/>
              </w:rPr>
              <w:t xml:space="preserve">.  Applications received via this method may </w:t>
            </w:r>
            <w:r w:rsidRPr="00060902">
              <w:rPr>
                <w:rFonts w:ascii="Calibri" w:hAnsi="Calibri"/>
                <w:i/>
                <w:iCs/>
              </w:rPr>
              <w:t>not be considered.</w:t>
            </w:r>
          </w:p>
        </w:tc>
      </w:tr>
      <w:tr w:rsidR="00AD65BD" w:rsidTr="002A5F61">
        <w:trPr>
          <w:trHeight w:val="762"/>
        </w:trPr>
        <w:tc>
          <w:tcPr>
            <w:tcW w:w="2269" w:type="dxa"/>
            <w:shd w:val="clear" w:color="auto" w:fill="F2F2F2" w:themeFill="background1" w:themeFillShade="F2"/>
          </w:tcPr>
          <w:p w:rsidR="00AD65BD" w:rsidRPr="00831CD1" w:rsidRDefault="00AD65BD" w:rsidP="00A95228">
            <w:pPr>
              <w:spacing w:before="120"/>
              <w:ind w:right="95"/>
              <w:jc w:val="both"/>
              <w:rPr>
                <w:b/>
                <w:bCs/>
              </w:rPr>
            </w:pPr>
            <w:r w:rsidRPr="00831CD1">
              <w:rPr>
                <w:b/>
                <w:bCs/>
              </w:rPr>
              <w:t>About CSIRO:</w:t>
            </w:r>
          </w:p>
        </w:tc>
        <w:tc>
          <w:tcPr>
            <w:tcW w:w="7229" w:type="dxa"/>
          </w:tcPr>
          <w:p w:rsidR="00AD65BD" w:rsidRDefault="00AD65BD" w:rsidP="00513F42">
            <w:pPr>
              <w:pStyle w:val="NormalWeb"/>
              <w:spacing w:before="60" w:beforeAutospacing="0" w:after="0" w:afterAutospacing="0"/>
              <w:ind w:right="96"/>
              <w:jc w:val="both"/>
              <w:rPr>
                <w:rFonts w:asciiTheme="minorHAnsi" w:hAnsiTheme="minorHAnsi"/>
              </w:rPr>
            </w:pPr>
            <w:r>
              <w:rPr>
                <w:rFonts w:asciiTheme="minorHAnsi" w:hAnsiTheme="minorHAnsi"/>
              </w:rPr>
              <w:t xml:space="preserve">The </w:t>
            </w:r>
            <w:hyperlink r:id="rId10" w:tgtFrame="_blank" w:history="1">
              <w:r w:rsidRPr="009A6DE8">
                <w:rPr>
                  <w:rStyle w:val="Hyperlink"/>
                  <w:rFonts w:asciiTheme="minorHAnsi" w:hAnsiTheme="minorHAnsi" w:cs="Arial"/>
                  <w:b/>
                </w:rPr>
                <w:t>Commonwealth Scientific and Industrial Research Organisation (CSIRO)</w:t>
              </w:r>
            </w:hyperlink>
            <w:r w:rsidRPr="008F2EB1">
              <w:rPr>
                <w:rFonts w:asciiTheme="minorHAnsi" w:hAnsiTheme="minorHAnsi"/>
              </w:rPr>
              <w:t xml:space="preserve"> is </w:t>
            </w:r>
            <w:r w:rsidRPr="00AB0995">
              <w:rPr>
                <w:rFonts w:asciiTheme="minorHAnsi" w:hAnsiTheme="minorHAnsi"/>
              </w:rPr>
              <w:t>Australia’s national science agency</w:t>
            </w:r>
            <w:r>
              <w:rPr>
                <w:rFonts w:asciiTheme="minorHAnsi" w:hAnsiTheme="minorHAnsi"/>
              </w:rPr>
              <w:t xml:space="preserve">.  </w:t>
            </w:r>
            <w:r w:rsidRPr="00AB0995">
              <w:rPr>
                <w:rFonts w:asciiTheme="minorHAnsi" w:hAnsiTheme="minorHAnsi"/>
              </w:rPr>
              <w:t>At CSIRO we shape the future. We do this by using science to solve real issues. Our research makes a difference to industry, people and the planet</w:t>
            </w:r>
            <w:r>
              <w:rPr>
                <w:rFonts w:asciiTheme="minorHAnsi" w:hAnsiTheme="minorHAnsi"/>
              </w:rPr>
              <w:t xml:space="preserve">. </w:t>
            </w:r>
            <w:r w:rsidRPr="00AB0995">
              <w:rPr>
                <w:rFonts w:asciiTheme="minorHAnsi" w:hAnsiTheme="minorHAnsi"/>
              </w:rPr>
              <w:t xml:space="preserve"> </w:t>
            </w:r>
          </w:p>
          <w:p w:rsidR="00513F42" w:rsidRDefault="00513F42" w:rsidP="00513F42">
            <w:pPr>
              <w:pStyle w:val="NormalWeb"/>
              <w:spacing w:before="0" w:beforeAutospacing="0" w:after="0" w:afterAutospacing="0"/>
              <w:ind w:right="96"/>
              <w:jc w:val="both"/>
              <w:rPr>
                <w:rFonts w:asciiTheme="minorHAnsi" w:hAnsiTheme="minorHAnsi"/>
              </w:rPr>
            </w:pPr>
          </w:p>
          <w:p w:rsidR="00513F42" w:rsidRPr="004E5911" w:rsidRDefault="00513F42" w:rsidP="00513F42">
            <w:pPr>
              <w:pStyle w:val="NormalWeb"/>
              <w:spacing w:before="0" w:beforeAutospacing="0" w:after="60" w:afterAutospacing="0"/>
              <w:ind w:right="96"/>
              <w:jc w:val="both"/>
              <w:rPr>
                <w:rFonts w:asciiTheme="minorHAnsi" w:hAnsiTheme="minorHAnsi"/>
              </w:rPr>
            </w:pPr>
            <w:r w:rsidRPr="00513F42">
              <w:rPr>
                <w:rFonts w:asciiTheme="minorHAnsi" w:hAnsiTheme="minorHAnsi"/>
              </w:rPr>
              <w:t>We imagine. We collaborate. We innovate</w:t>
            </w:r>
            <w:r>
              <w:rPr>
                <w:rFonts w:asciiTheme="minorHAnsi" w:hAnsiTheme="minorHAnsi"/>
              </w:rPr>
              <w:t xml:space="preserve">. </w:t>
            </w:r>
          </w:p>
        </w:tc>
      </w:tr>
    </w:tbl>
    <w:p w:rsidR="004C3C72" w:rsidRPr="00EC3E6B" w:rsidRDefault="004C3C72" w:rsidP="008C5B5A">
      <w:pPr>
        <w:ind w:right="95"/>
      </w:pPr>
    </w:p>
    <w:sectPr w:rsidR="004C3C72" w:rsidRPr="00EC3E6B" w:rsidSect="000373BC">
      <w:headerReference w:type="first" r:id="rId11"/>
      <w:pgSz w:w="11906" w:h="16838"/>
      <w:pgMar w:top="127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D1" w:rsidRPr="00266905" w:rsidRDefault="00831CD1" w:rsidP="00266905">
      <w:pPr>
        <w:spacing w:after="0" w:line="240" w:lineRule="auto"/>
      </w:pPr>
      <w:r>
        <w:separator/>
      </w:r>
    </w:p>
  </w:endnote>
  <w:endnote w:type="continuationSeparator" w:id="0">
    <w:p w:rsidR="00831CD1" w:rsidRPr="00266905" w:rsidRDefault="00831CD1"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D1" w:rsidRPr="00266905" w:rsidRDefault="00831CD1" w:rsidP="00266905">
      <w:pPr>
        <w:spacing w:after="0" w:line="240" w:lineRule="auto"/>
      </w:pPr>
      <w:r>
        <w:separator/>
      </w:r>
    </w:p>
  </w:footnote>
  <w:footnote w:type="continuationSeparator" w:id="0">
    <w:p w:rsidR="00831CD1" w:rsidRPr="00266905" w:rsidRDefault="00831CD1"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D1" w:rsidRPr="008C5B5A" w:rsidRDefault="008C5B5A" w:rsidP="008C5B5A">
    <w:pPr>
      <w:pStyle w:val="Header"/>
    </w:pPr>
    <w:r w:rsidRPr="008C5B5A">
      <w:rPr>
        <w:noProof/>
        <w:lang w:eastAsia="en-AU"/>
      </w:rPr>
      <w:drawing>
        <wp:anchor distT="0" distB="0" distL="114300" distR="114300" simplePos="0" relativeHeight="251659264" behindDoc="1" locked="1" layoutInCell="1" allowOverlap="1">
          <wp:simplePos x="0" y="0"/>
          <wp:positionH relativeFrom="column">
            <wp:posOffset>-947108</wp:posOffset>
          </wp:positionH>
          <wp:positionV relativeFrom="page">
            <wp:posOffset>-34506</wp:posOffset>
          </wp:positionV>
          <wp:extent cx="7595534" cy="131121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773B5"/>
    <w:multiLevelType w:val="hybridMultilevel"/>
    <w:tmpl w:val="6C78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F5951"/>
    <w:multiLevelType w:val="hybridMultilevel"/>
    <w:tmpl w:val="FDD2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771C8"/>
    <w:multiLevelType w:val="hybridMultilevel"/>
    <w:tmpl w:val="B8C4C9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5D36"/>
    <w:multiLevelType w:val="hybridMultilevel"/>
    <w:tmpl w:val="7322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C76E7"/>
    <w:multiLevelType w:val="hybridMultilevel"/>
    <w:tmpl w:val="79981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DB92FEA"/>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976B9"/>
    <w:multiLevelType w:val="hybridMultilevel"/>
    <w:tmpl w:val="E4506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05484E"/>
    <w:multiLevelType w:val="hybridMultilevel"/>
    <w:tmpl w:val="5A40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33260"/>
    <w:multiLevelType w:val="hybridMultilevel"/>
    <w:tmpl w:val="495CA516"/>
    <w:lvl w:ilvl="0" w:tplc="C01438A4">
      <w:start w:val="3"/>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5757B8"/>
    <w:multiLevelType w:val="hybridMultilevel"/>
    <w:tmpl w:val="77E4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C6D77"/>
    <w:multiLevelType w:val="hybridMultilevel"/>
    <w:tmpl w:val="58E245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1A2378F4"/>
    <w:multiLevelType w:val="hybridMultilevel"/>
    <w:tmpl w:val="56EC1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0F489044"/>
    <w:lvl w:ilvl="0" w:tplc="2410FF42">
      <w:start w:val="1"/>
      <w:numFmt w:val="decimal"/>
      <w:lvlText w:val="%1."/>
      <w:lvlJc w:val="left"/>
      <w:pPr>
        <w:tabs>
          <w:tab w:val="num" w:pos="6"/>
        </w:tabs>
        <w:ind w:left="6" w:hanging="360"/>
      </w:pPr>
      <w:rPr>
        <w:rFonts w:cs="Times New Roman"/>
        <w:b w:val="0"/>
      </w:rPr>
    </w:lvl>
    <w:lvl w:ilvl="1" w:tplc="0C090019" w:tentative="1">
      <w:start w:val="1"/>
      <w:numFmt w:val="lowerLetter"/>
      <w:lvlText w:val="%2."/>
      <w:lvlJc w:val="left"/>
      <w:pPr>
        <w:tabs>
          <w:tab w:val="num" w:pos="726"/>
        </w:tabs>
        <w:ind w:left="726" w:hanging="360"/>
      </w:pPr>
      <w:rPr>
        <w:rFonts w:cs="Times New Roman"/>
      </w:rPr>
    </w:lvl>
    <w:lvl w:ilvl="2" w:tplc="0C09001B" w:tentative="1">
      <w:start w:val="1"/>
      <w:numFmt w:val="lowerRoman"/>
      <w:lvlText w:val="%3."/>
      <w:lvlJc w:val="right"/>
      <w:pPr>
        <w:tabs>
          <w:tab w:val="num" w:pos="1446"/>
        </w:tabs>
        <w:ind w:left="1446" w:hanging="180"/>
      </w:pPr>
      <w:rPr>
        <w:rFonts w:cs="Times New Roman"/>
      </w:rPr>
    </w:lvl>
    <w:lvl w:ilvl="3" w:tplc="0C09000F" w:tentative="1">
      <w:start w:val="1"/>
      <w:numFmt w:val="decimal"/>
      <w:lvlText w:val="%4."/>
      <w:lvlJc w:val="left"/>
      <w:pPr>
        <w:tabs>
          <w:tab w:val="num" w:pos="2166"/>
        </w:tabs>
        <w:ind w:left="2166" w:hanging="360"/>
      </w:pPr>
      <w:rPr>
        <w:rFonts w:cs="Times New Roman"/>
      </w:rPr>
    </w:lvl>
    <w:lvl w:ilvl="4" w:tplc="0C090019" w:tentative="1">
      <w:start w:val="1"/>
      <w:numFmt w:val="lowerLetter"/>
      <w:lvlText w:val="%5."/>
      <w:lvlJc w:val="left"/>
      <w:pPr>
        <w:tabs>
          <w:tab w:val="num" w:pos="2886"/>
        </w:tabs>
        <w:ind w:left="2886" w:hanging="360"/>
      </w:pPr>
      <w:rPr>
        <w:rFonts w:cs="Times New Roman"/>
      </w:rPr>
    </w:lvl>
    <w:lvl w:ilvl="5" w:tplc="0C09001B" w:tentative="1">
      <w:start w:val="1"/>
      <w:numFmt w:val="lowerRoman"/>
      <w:lvlText w:val="%6."/>
      <w:lvlJc w:val="right"/>
      <w:pPr>
        <w:tabs>
          <w:tab w:val="num" w:pos="3606"/>
        </w:tabs>
        <w:ind w:left="3606" w:hanging="180"/>
      </w:pPr>
      <w:rPr>
        <w:rFonts w:cs="Times New Roman"/>
      </w:rPr>
    </w:lvl>
    <w:lvl w:ilvl="6" w:tplc="0C09000F" w:tentative="1">
      <w:start w:val="1"/>
      <w:numFmt w:val="decimal"/>
      <w:lvlText w:val="%7."/>
      <w:lvlJc w:val="left"/>
      <w:pPr>
        <w:tabs>
          <w:tab w:val="num" w:pos="4326"/>
        </w:tabs>
        <w:ind w:left="4326" w:hanging="360"/>
      </w:pPr>
      <w:rPr>
        <w:rFonts w:cs="Times New Roman"/>
      </w:rPr>
    </w:lvl>
    <w:lvl w:ilvl="7" w:tplc="0C090019" w:tentative="1">
      <w:start w:val="1"/>
      <w:numFmt w:val="lowerLetter"/>
      <w:lvlText w:val="%8."/>
      <w:lvlJc w:val="left"/>
      <w:pPr>
        <w:tabs>
          <w:tab w:val="num" w:pos="5046"/>
        </w:tabs>
        <w:ind w:left="5046" w:hanging="360"/>
      </w:pPr>
      <w:rPr>
        <w:rFonts w:cs="Times New Roman"/>
      </w:rPr>
    </w:lvl>
    <w:lvl w:ilvl="8" w:tplc="0C09001B" w:tentative="1">
      <w:start w:val="1"/>
      <w:numFmt w:val="lowerRoman"/>
      <w:lvlText w:val="%9."/>
      <w:lvlJc w:val="right"/>
      <w:pPr>
        <w:tabs>
          <w:tab w:val="num" w:pos="5766"/>
        </w:tabs>
        <w:ind w:left="5766" w:hanging="180"/>
      </w:pPr>
      <w:rPr>
        <w:rFonts w:cs="Times New Roman"/>
      </w:rPr>
    </w:lvl>
  </w:abstractNum>
  <w:abstractNum w:abstractNumId="17" w15:restartNumberingAfterBreak="0">
    <w:nsid w:val="1F6514C2"/>
    <w:multiLevelType w:val="hybridMultilevel"/>
    <w:tmpl w:val="2FE85132"/>
    <w:lvl w:ilvl="0" w:tplc="0C09000F">
      <w:start w:val="1"/>
      <w:numFmt w:val="decimal"/>
      <w:lvlText w:val="%1."/>
      <w:lvlJc w:val="left"/>
      <w:pPr>
        <w:tabs>
          <w:tab w:val="num" w:pos="363"/>
        </w:tabs>
        <w:ind w:left="363" w:hanging="360"/>
      </w:pPr>
      <w:rPr>
        <w:rFonts w:cs="Times New Roman"/>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8" w15:restartNumberingAfterBreak="0">
    <w:nsid w:val="27873202"/>
    <w:multiLevelType w:val="hybridMultilevel"/>
    <w:tmpl w:val="8D08E1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A51E6"/>
    <w:multiLevelType w:val="hybridMultilevel"/>
    <w:tmpl w:val="603E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4940D9"/>
    <w:multiLevelType w:val="hybridMultilevel"/>
    <w:tmpl w:val="244C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892A91"/>
    <w:multiLevelType w:val="hybridMultilevel"/>
    <w:tmpl w:val="66E0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E00EE7"/>
    <w:multiLevelType w:val="hybridMultilevel"/>
    <w:tmpl w:val="DC3E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411644"/>
    <w:multiLevelType w:val="hybridMultilevel"/>
    <w:tmpl w:val="A546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4C2271"/>
    <w:multiLevelType w:val="multilevel"/>
    <w:tmpl w:val="EB1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CD282C"/>
    <w:multiLevelType w:val="hybridMultilevel"/>
    <w:tmpl w:val="C63C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FF2ED3"/>
    <w:multiLevelType w:val="hybridMultilevel"/>
    <w:tmpl w:val="0BB2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362B1C"/>
    <w:multiLevelType w:val="hybridMultilevel"/>
    <w:tmpl w:val="0BB43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70DB0"/>
    <w:multiLevelType w:val="hybridMultilevel"/>
    <w:tmpl w:val="9916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27B38"/>
    <w:multiLevelType w:val="hybridMultilevel"/>
    <w:tmpl w:val="BDEA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644B7E"/>
    <w:multiLevelType w:val="hybridMultilevel"/>
    <w:tmpl w:val="01927D7A"/>
    <w:lvl w:ilvl="0" w:tplc="AB30D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C42B91"/>
    <w:multiLevelType w:val="hybridMultilevel"/>
    <w:tmpl w:val="49E8A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FBD2452"/>
    <w:multiLevelType w:val="hybridMultilevel"/>
    <w:tmpl w:val="146A8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EA2F63"/>
    <w:multiLevelType w:val="hybridMultilevel"/>
    <w:tmpl w:val="07EC3766"/>
    <w:lvl w:ilvl="0" w:tplc="0C09000F">
      <w:start w:val="1"/>
      <w:numFmt w:val="decimal"/>
      <w:lvlText w:val="%1."/>
      <w:lvlJc w:val="left"/>
      <w:pPr>
        <w:ind w:left="1170" w:hanging="360"/>
      </w:pPr>
      <w:rPr>
        <w:rFonts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6" w15:restartNumberingAfterBreak="0">
    <w:nsid w:val="66A460D8"/>
    <w:multiLevelType w:val="hybridMultilevel"/>
    <w:tmpl w:val="E57688C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8"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52990"/>
    <w:multiLevelType w:val="hybridMultilevel"/>
    <w:tmpl w:val="7A906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F1A0CBF"/>
    <w:multiLevelType w:val="hybridMultilevel"/>
    <w:tmpl w:val="3D0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965CF7"/>
    <w:multiLevelType w:val="hybridMultilevel"/>
    <w:tmpl w:val="7C568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C30935"/>
    <w:multiLevelType w:val="hybridMultilevel"/>
    <w:tmpl w:val="B86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905100"/>
    <w:multiLevelType w:val="hybridMultilevel"/>
    <w:tmpl w:val="64CA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74F7C"/>
    <w:multiLevelType w:val="hybridMultilevel"/>
    <w:tmpl w:val="4FE80E86"/>
    <w:lvl w:ilvl="0" w:tplc="0C09000F">
      <w:start w:val="1"/>
      <w:numFmt w:val="decimal"/>
      <w:lvlText w:val="%1."/>
      <w:lvlJc w:val="left"/>
      <w:pPr>
        <w:ind w:left="-327" w:hanging="360"/>
      </w:pPr>
      <w:rPr>
        <w:rFonts w:hint="default"/>
        <w:b/>
      </w:rPr>
    </w:lvl>
    <w:lvl w:ilvl="1" w:tplc="0C090019">
      <w:start w:val="1"/>
      <w:numFmt w:val="lowerLetter"/>
      <w:lvlText w:val="%2."/>
      <w:lvlJc w:val="left"/>
      <w:pPr>
        <w:ind w:left="393" w:hanging="360"/>
      </w:pPr>
    </w:lvl>
    <w:lvl w:ilvl="2" w:tplc="0C09001B" w:tentative="1">
      <w:start w:val="1"/>
      <w:numFmt w:val="lowerRoman"/>
      <w:lvlText w:val="%3."/>
      <w:lvlJc w:val="right"/>
      <w:pPr>
        <w:ind w:left="1113" w:hanging="180"/>
      </w:pPr>
    </w:lvl>
    <w:lvl w:ilvl="3" w:tplc="0C09000F" w:tentative="1">
      <w:start w:val="1"/>
      <w:numFmt w:val="decimal"/>
      <w:lvlText w:val="%4."/>
      <w:lvlJc w:val="left"/>
      <w:pPr>
        <w:ind w:left="1833" w:hanging="360"/>
      </w:pPr>
    </w:lvl>
    <w:lvl w:ilvl="4" w:tplc="0C090019" w:tentative="1">
      <w:start w:val="1"/>
      <w:numFmt w:val="lowerLetter"/>
      <w:lvlText w:val="%5."/>
      <w:lvlJc w:val="left"/>
      <w:pPr>
        <w:ind w:left="2553" w:hanging="360"/>
      </w:pPr>
    </w:lvl>
    <w:lvl w:ilvl="5" w:tplc="0C09001B" w:tentative="1">
      <w:start w:val="1"/>
      <w:numFmt w:val="lowerRoman"/>
      <w:lvlText w:val="%6."/>
      <w:lvlJc w:val="right"/>
      <w:pPr>
        <w:ind w:left="3273" w:hanging="180"/>
      </w:pPr>
    </w:lvl>
    <w:lvl w:ilvl="6" w:tplc="0C09000F" w:tentative="1">
      <w:start w:val="1"/>
      <w:numFmt w:val="decimal"/>
      <w:lvlText w:val="%7."/>
      <w:lvlJc w:val="left"/>
      <w:pPr>
        <w:ind w:left="3993" w:hanging="360"/>
      </w:pPr>
    </w:lvl>
    <w:lvl w:ilvl="7" w:tplc="0C090019" w:tentative="1">
      <w:start w:val="1"/>
      <w:numFmt w:val="lowerLetter"/>
      <w:lvlText w:val="%8."/>
      <w:lvlJc w:val="left"/>
      <w:pPr>
        <w:ind w:left="4713" w:hanging="360"/>
      </w:pPr>
    </w:lvl>
    <w:lvl w:ilvl="8" w:tplc="0C09001B" w:tentative="1">
      <w:start w:val="1"/>
      <w:numFmt w:val="lowerRoman"/>
      <w:lvlText w:val="%9."/>
      <w:lvlJc w:val="right"/>
      <w:pPr>
        <w:ind w:left="5433" w:hanging="180"/>
      </w:pPr>
    </w:lvl>
  </w:abstractNum>
  <w:abstractNum w:abstractNumId="4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1"/>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16"/>
  </w:num>
  <w:num w:numId="7">
    <w:abstractNumId w:val="17"/>
  </w:num>
  <w:num w:numId="8">
    <w:abstractNumId w:val="44"/>
  </w:num>
  <w:num w:numId="9">
    <w:abstractNumId w:val="39"/>
  </w:num>
  <w:num w:numId="10">
    <w:abstractNumId w:val="14"/>
  </w:num>
  <w:num w:numId="11">
    <w:abstractNumId w:val="4"/>
  </w:num>
  <w:num w:numId="12">
    <w:abstractNumId w:val="12"/>
  </w:num>
  <w:num w:numId="13">
    <w:abstractNumId w:val="9"/>
  </w:num>
  <w:num w:numId="14">
    <w:abstractNumId w:val="15"/>
  </w:num>
  <w:num w:numId="15">
    <w:abstractNumId w:val="10"/>
  </w:num>
  <w:num w:numId="16">
    <w:abstractNumId w:val="0"/>
  </w:num>
  <w:num w:numId="17">
    <w:abstractNumId w:val="36"/>
  </w:num>
  <w:num w:numId="18">
    <w:abstractNumId w:val="1"/>
  </w:num>
  <w:num w:numId="19">
    <w:abstractNumId w:val="40"/>
  </w:num>
  <w:num w:numId="20">
    <w:abstractNumId w:val="42"/>
  </w:num>
  <w:num w:numId="21">
    <w:abstractNumId w:val="38"/>
  </w:num>
  <w:num w:numId="22">
    <w:abstractNumId w:val="26"/>
  </w:num>
  <w:num w:numId="23">
    <w:abstractNumId w:val="32"/>
  </w:num>
  <w:num w:numId="24">
    <w:abstractNumId w:val="33"/>
  </w:num>
  <w:num w:numId="25">
    <w:abstractNumId w:val="13"/>
  </w:num>
  <w:num w:numId="26">
    <w:abstractNumId w:val="8"/>
  </w:num>
  <w:num w:numId="27">
    <w:abstractNumId w:val="18"/>
  </w:num>
  <w:num w:numId="28">
    <w:abstractNumId w:val="46"/>
  </w:num>
  <w:num w:numId="29">
    <w:abstractNumId w:val="35"/>
  </w:num>
  <w:num w:numId="30">
    <w:abstractNumId w:val="37"/>
  </w:num>
  <w:num w:numId="31">
    <w:abstractNumId w:val="23"/>
  </w:num>
  <w:num w:numId="32">
    <w:abstractNumId w:val="41"/>
  </w:num>
  <w:num w:numId="33">
    <w:abstractNumId w:val="19"/>
  </w:num>
  <w:num w:numId="34">
    <w:abstractNumId w:val="31"/>
  </w:num>
  <w:num w:numId="35">
    <w:abstractNumId w:val="7"/>
  </w:num>
  <w:num w:numId="36">
    <w:abstractNumId w:val="2"/>
  </w:num>
  <w:num w:numId="37">
    <w:abstractNumId w:val="43"/>
  </w:num>
  <w:num w:numId="38">
    <w:abstractNumId w:val="6"/>
  </w:num>
  <w:num w:numId="39">
    <w:abstractNumId w:val="11"/>
  </w:num>
  <w:num w:numId="40">
    <w:abstractNumId w:val="30"/>
  </w:num>
  <w:num w:numId="41">
    <w:abstractNumId w:val="27"/>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9"/>
  </w:num>
  <w:num w:numId="45">
    <w:abstractNumId w:val="22"/>
  </w:num>
  <w:num w:numId="46">
    <w:abstractNumId w:val="25"/>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7F17"/>
    <w:rsid w:val="000373BC"/>
    <w:rsid w:val="000551B6"/>
    <w:rsid w:val="00077070"/>
    <w:rsid w:val="00082512"/>
    <w:rsid w:val="00083A2F"/>
    <w:rsid w:val="000A3F69"/>
    <w:rsid w:val="000B20CA"/>
    <w:rsid w:val="000B69E0"/>
    <w:rsid w:val="000B765D"/>
    <w:rsid w:val="000B7B9D"/>
    <w:rsid w:val="000C7C04"/>
    <w:rsid w:val="000C7E74"/>
    <w:rsid w:val="000D32F0"/>
    <w:rsid w:val="000D3C1E"/>
    <w:rsid w:val="000F0EBD"/>
    <w:rsid w:val="000F375C"/>
    <w:rsid w:val="001013B9"/>
    <w:rsid w:val="00101DFC"/>
    <w:rsid w:val="001020F4"/>
    <w:rsid w:val="00107FDE"/>
    <w:rsid w:val="00125B37"/>
    <w:rsid w:val="001453E2"/>
    <w:rsid w:val="00160F15"/>
    <w:rsid w:val="00166862"/>
    <w:rsid w:val="001A128A"/>
    <w:rsid w:val="001A147C"/>
    <w:rsid w:val="001A1DCC"/>
    <w:rsid w:val="001A6430"/>
    <w:rsid w:val="001B1348"/>
    <w:rsid w:val="001C07C7"/>
    <w:rsid w:val="001D0CA4"/>
    <w:rsid w:val="001E3A0B"/>
    <w:rsid w:val="002010F6"/>
    <w:rsid w:val="00212A33"/>
    <w:rsid w:val="00214057"/>
    <w:rsid w:val="00232130"/>
    <w:rsid w:val="00233B90"/>
    <w:rsid w:val="00233D60"/>
    <w:rsid w:val="002350E6"/>
    <w:rsid w:val="00236930"/>
    <w:rsid w:val="002405B9"/>
    <w:rsid w:val="00266905"/>
    <w:rsid w:val="0027509E"/>
    <w:rsid w:val="00291776"/>
    <w:rsid w:val="00292A22"/>
    <w:rsid w:val="002A45EC"/>
    <w:rsid w:val="002A5F61"/>
    <w:rsid w:val="002D1690"/>
    <w:rsid w:val="002F31BC"/>
    <w:rsid w:val="002F3C34"/>
    <w:rsid w:val="0030027A"/>
    <w:rsid w:val="003164F1"/>
    <w:rsid w:val="00344FEA"/>
    <w:rsid w:val="00351DB5"/>
    <w:rsid w:val="003567FC"/>
    <w:rsid w:val="003725C0"/>
    <w:rsid w:val="00373A0D"/>
    <w:rsid w:val="00395DF1"/>
    <w:rsid w:val="003964F1"/>
    <w:rsid w:val="003B3A6C"/>
    <w:rsid w:val="003B5D43"/>
    <w:rsid w:val="003D2965"/>
    <w:rsid w:val="003D4896"/>
    <w:rsid w:val="003E0D42"/>
    <w:rsid w:val="003F200D"/>
    <w:rsid w:val="0040094D"/>
    <w:rsid w:val="00402F89"/>
    <w:rsid w:val="0040712E"/>
    <w:rsid w:val="004157E5"/>
    <w:rsid w:val="00436064"/>
    <w:rsid w:val="00445929"/>
    <w:rsid w:val="0047153E"/>
    <w:rsid w:val="00481660"/>
    <w:rsid w:val="004959B4"/>
    <w:rsid w:val="004A229F"/>
    <w:rsid w:val="004B3BE7"/>
    <w:rsid w:val="004C3C72"/>
    <w:rsid w:val="004C69D5"/>
    <w:rsid w:val="004C744F"/>
    <w:rsid w:val="004E1BDB"/>
    <w:rsid w:val="004E1F17"/>
    <w:rsid w:val="004E5911"/>
    <w:rsid w:val="005105AD"/>
    <w:rsid w:val="00510F32"/>
    <w:rsid w:val="00513F42"/>
    <w:rsid w:val="00521E3F"/>
    <w:rsid w:val="00526ABD"/>
    <w:rsid w:val="005300FB"/>
    <w:rsid w:val="00544598"/>
    <w:rsid w:val="0055539F"/>
    <w:rsid w:val="00573151"/>
    <w:rsid w:val="005869EB"/>
    <w:rsid w:val="005A262E"/>
    <w:rsid w:val="005A49FB"/>
    <w:rsid w:val="005A5322"/>
    <w:rsid w:val="005A7305"/>
    <w:rsid w:val="005B7F5D"/>
    <w:rsid w:val="005C3CD0"/>
    <w:rsid w:val="005D2388"/>
    <w:rsid w:val="005E1BEA"/>
    <w:rsid w:val="005E1FCA"/>
    <w:rsid w:val="005E4ACD"/>
    <w:rsid w:val="005F051C"/>
    <w:rsid w:val="00603139"/>
    <w:rsid w:val="00603E38"/>
    <w:rsid w:val="00606AF2"/>
    <w:rsid w:val="00626C43"/>
    <w:rsid w:val="0064065F"/>
    <w:rsid w:val="00644EA6"/>
    <w:rsid w:val="00651893"/>
    <w:rsid w:val="00654F3D"/>
    <w:rsid w:val="00661ED6"/>
    <w:rsid w:val="006749C2"/>
    <w:rsid w:val="00680346"/>
    <w:rsid w:val="00681311"/>
    <w:rsid w:val="00681982"/>
    <w:rsid w:val="006867F6"/>
    <w:rsid w:val="006F3F72"/>
    <w:rsid w:val="006F7F68"/>
    <w:rsid w:val="00710C2A"/>
    <w:rsid w:val="00721ECD"/>
    <w:rsid w:val="0073126F"/>
    <w:rsid w:val="007500CE"/>
    <w:rsid w:val="00774F7E"/>
    <w:rsid w:val="00775768"/>
    <w:rsid w:val="0078481A"/>
    <w:rsid w:val="0078699C"/>
    <w:rsid w:val="007A2D09"/>
    <w:rsid w:val="007C4EAC"/>
    <w:rsid w:val="007C7478"/>
    <w:rsid w:val="007E4ABE"/>
    <w:rsid w:val="007E58D6"/>
    <w:rsid w:val="008134C1"/>
    <w:rsid w:val="00826EE6"/>
    <w:rsid w:val="00831CD1"/>
    <w:rsid w:val="008337F5"/>
    <w:rsid w:val="00833E44"/>
    <w:rsid w:val="0085017F"/>
    <w:rsid w:val="0085595E"/>
    <w:rsid w:val="008615FA"/>
    <w:rsid w:val="00873696"/>
    <w:rsid w:val="00882E8E"/>
    <w:rsid w:val="008926A0"/>
    <w:rsid w:val="00893566"/>
    <w:rsid w:val="008C11E7"/>
    <w:rsid w:val="008C2D61"/>
    <w:rsid w:val="008C5B5A"/>
    <w:rsid w:val="008D3DBC"/>
    <w:rsid w:val="008E068B"/>
    <w:rsid w:val="008E537C"/>
    <w:rsid w:val="008F005C"/>
    <w:rsid w:val="008F7352"/>
    <w:rsid w:val="00916C39"/>
    <w:rsid w:val="0091768B"/>
    <w:rsid w:val="009315C0"/>
    <w:rsid w:val="00947833"/>
    <w:rsid w:val="00987038"/>
    <w:rsid w:val="009A6DE8"/>
    <w:rsid w:val="009A7E56"/>
    <w:rsid w:val="009B01EB"/>
    <w:rsid w:val="009C5180"/>
    <w:rsid w:val="009C5C6B"/>
    <w:rsid w:val="009C6E06"/>
    <w:rsid w:val="009D05A5"/>
    <w:rsid w:val="009F6E29"/>
    <w:rsid w:val="00A04F88"/>
    <w:rsid w:val="00A26C6B"/>
    <w:rsid w:val="00A45A04"/>
    <w:rsid w:val="00A46382"/>
    <w:rsid w:val="00A52626"/>
    <w:rsid w:val="00A70060"/>
    <w:rsid w:val="00A860A9"/>
    <w:rsid w:val="00A95228"/>
    <w:rsid w:val="00AA18E0"/>
    <w:rsid w:val="00AA1D17"/>
    <w:rsid w:val="00AB0995"/>
    <w:rsid w:val="00AC45ED"/>
    <w:rsid w:val="00AD65BD"/>
    <w:rsid w:val="00AD75F7"/>
    <w:rsid w:val="00AE2A76"/>
    <w:rsid w:val="00AF5515"/>
    <w:rsid w:val="00B07EF2"/>
    <w:rsid w:val="00B1076E"/>
    <w:rsid w:val="00B36C22"/>
    <w:rsid w:val="00B440F5"/>
    <w:rsid w:val="00B442CA"/>
    <w:rsid w:val="00B5760A"/>
    <w:rsid w:val="00B736A2"/>
    <w:rsid w:val="00B777C5"/>
    <w:rsid w:val="00B815EA"/>
    <w:rsid w:val="00B81970"/>
    <w:rsid w:val="00B835FC"/>
    <w:rsid w:val="00B95BAC"/>
    <w:rsid w:val="00BB16A1"/>
    <w:rsid w:val="00BC28A7"/>
    <w:rsid w:val="00BC5893"/>
    <w:rsid w:val="00BE3692"/>
    <w:rsid w:val="00BF0CE4"/>
    <w:rsid w:val="00C010F9"/>
    <w:rsid w:val="00C022CF"/>
    <w:rsid w:val="00C15A2C"/>
    <w:rsid w:val="00C252C1"/>
    <w:rsid w:val="00C367A9"/>
    <w:rsid w:val="00C5041E"/>
    <w:rsid w:val="00C50FC5"/>
    <w:rsid w:val="00C53C91"/>
    <w:rsid w:val="00C6221B"/>
    <w:rsid w:val="00C63E3D"/>
    <w:rsid w:val="00C859E9"/>
    <w:rsid w:val="00C86478"/>
    <w:rsid w:val="00C87735"/>
    <w:rsid w:val="00C9463D"/>
    <w:rsid w:val="00CC7456"/>
    <w:rsid w:val="00CD377E"/>
    <w:rsid w:val="00CE66FC"/>
    <w:rsid w:val="00CF0730"/>
    <w:rsid w:val="00CF162A"/>
    <w:rsid w:val="00D02D9E"/>
    <w:rsid w:val="00D16562"/>
    <w:rsid w:val="00D222DD"/>
    <w:rsid w:val="00D24601"/>
    <w:rsid w:val="00D24F40"/>
    <w:rsid w:val="00D25512"/>
    <w:rsid w:val="00D41FFA"/>
    <w:rsid w:val="00D43E92"/>
    <w:rsid w:val="00D527BF"/>
    <w:rsid w:val="00D539A5"/>
    <w:rsid w:val="00D630BA"/>
    <w:rsid w:val="00D6732F"/>
    <w:rsid w:val="00D805F5"/>
    <w:rsid w:val="00D860E5"/>
    <w:rsid w:val="00DA76C2"/>
    <w:rsid w:val="00DC0B64"/>
    <w:rsid w:val="00DD39A9"/>
    <w:rsid w:val="00DD577C"/>
    <w:rsid w:val="00DD6E9F"/>
    <w:rsid w:val="00DE1D1E"/>
    <w:rsid w:val="00DE5669"/>
    <w:rsid w:val="00DF4370"/>
    <w:rsid w:val="00E0539E"/>
    <w:rsid w:val="00E07123"/>
    <w:rsid w:val="00E07521"/>
    <w:rsid w:val="00E11B7A"/>
    <w:rsid w:val="00E3092B"/>
    <w:rsid w:val="00E47DDA"/>
    <w:rsid w:val="00E50758"/>
    <w:rsid w:val="00E5415C"/>
    <w:rsid w:val="00E66B89"/>
    <w:rsid w:val="00E838A1"/>
    <w:rsid w:val="00E93A26"/>
    <w:rsid w:val="00EB2AEB"/>
    <w:rsid w:val="00EB79FE"/>
    <w:rsid w:val="00EC3E6B"/>
    <w:rsid w:val="00ED53CC"/>
    <w:rsid w:val="00EE14C6"/>
    <w:rsid w:val="00EE668D"/>
    <w:rsid w:val="00EF2919"/>
    <w:rsid w:val="00EF2C1F"/>
    <w:rsid w:val="00F002DA"/>
    <w:rsid w:val="00F21225"/>
    <w:rsid w:val="00F320BE"/>
    <w:rsid w:val="00F62ABB"/>
    <w:rsid w:val="00F63AAA"/>
    <w:rsid w:val="00F82848"/>
    <w:rsid w:val="00F857F1"/>
    <w:rsid w:val="00FB5BEA"/>
    <w:rsid w:val="00FE0EF5"/>
    <w:rsid w:val="00FF4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FD945-90EA-4195-AF4E-2B5B3FFD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uiPriority w:val="99"/>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semiHidden/>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 w:type="paragraph" w:customStyle="1" w:styleId="Default">
    <w:name w:val="Default"/>
    <w:rsid w:val="00DD6E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hogarth-boyd@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CB74-28F9-4652-94BA-578CB606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Dympna (HR, North Ryde)</dc:creator>
  <cp:lastModifiedBy>Ford, Matthew (HR, Clayton)</cp:lastModifiedBy>
  <cp:revision>2</cp:revision>
  <cp:lastPrinted>2014-08-18T04:35:00Z</cp:lastPrinted>
  <dcterms:created xsi:type="dcterms:W3CDTF">2017-07-11T03:16:00Z</dcterms:created>
  <dcterms:modified xsi:type="dcterms:W3CDTF">2017-07-11T03:16:00Z</dcterms:modified>
</cp:coreProperties>
</file>