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40F19"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0CF41F08" w14:textId="77777777" w:rsidR="00C91DBB" w:rsidRPr="00C91DBB" w:rsidRDefault="00C91DBB"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sidRPr="00C91DBB">
        <w:rPr>
          <w:rFonts w:asciiTheme="minorHAnsi" w:hAnsiTheme="minorHAnsi" w:cstheme="minorHAnsi"/>
          <w:bCs/>
          <w:iCs/>
          <w:color w:val="30B787" w:themeColor="accent1"/>
          <w:sz w:val="32"/>
          <w:szCs w:val="32"/>
          <w:lang w:eastAsia="en-AU"/>
        </w:rPr>
        <w:t xml:space="preserve">Research </w:t>
      </w:r>
      <w:r w:rsidR="003C773E">
        <w:rPr>
          <w:rFonts w:asciiTheme="minorHAnsi" w:hAnsiTheme="minorHAnsi" w:cstheme="minorHAnsi"/>
          <w:bCs/>
          <w:iCs/>
          <w:color w:val="30B787" w:themeColor="accent1"/>
          <w:sz w:val="32"/>
          <w:szCs w:val="32"/>
          <w:lang w:eastAsia="en-AU"/>
        </w:rPr>
        <w:t xml:space="preserve">Projects </w:t>
      </w:r>
      <w:r w:rsidRPr="00C91DBB">
        <w:rPr>
          <w:rFonts w:asciiTheme="minorHAnsi" w:hAnsiTheme="minorHAnsi" w:cstheme="minorHAnsi"/>
          <w:bCs/>
          <w:iCs/>
          <w:color w:val="30B787" w:themeColor="accent1"/>
          <w:sz w:val="32"/>
          <w:szCs w:val="32"/>
          <w:lang w:eastAsia="en-AU"/>
        </w:rPr>
        <w:t>- CSOF5</w:t>
      </w:r>
    </w:p>
    <w:tbl>
      <w:tblPr>
        <w:tblStyle w:val="TableCSIRO"/>
        <w:tblW w:w="9474" w:type="dxa"/>
        <w:tblLook w:val="00A0" w:firstRow="1" w:lastRow="0" w:firstColumn="1" w:lastColumn="0" w:noHBand="0" w:noVBand="0"/>
      </w:tblPr>
      <w:tblGrid>
        <w:gridCol w:w="3856"/>
        <w:gridCol w:w="5618"/>
      </w:tblGrid>
      <w:tr w:rsidR="00C91DBB" w:rsidRPr="00C91DBB" w14:paraId="077C5F09"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C572D95"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4592A25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9568EB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18AD25DF" w14:textId="5477AA05" w:rsidR="00C91DBB" w:rsidRPr="00C91DBB" w:rsidRDefault="006D53D0"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6D53D0">
              <w:rPr>
                <w:rFonts w:asciiTheme="minorHAnsi" w:hAnsiTheme="minorHAnsi" w:cstheme="minorHAnsi"/>
                <w:color w:val="000000"/>
                <w:szCs w:val="22"/>
                <w:lang w:eastAsia="en-AU"/>
              </w:rPr>
              <w:t>Research Scientist – CSIRO’s DATA61 and the Cyber Security CRC</w:t>
            </w:r>
          </w:p>
        </w:tc>
      </w:tr>
      <w:tr w:rsidR="00C91DBB" w:rsidRPr="00C91DBB" w14:paraId="1149A424"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56BDF7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3669BB77" w14:textId="143B4C2B" w:rsidR="00C91DBB" w:rsidRPr="00C91DBB" w:rsidRDefault="006D53D0"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64090</w:t>
            </w:r>
          </w:p>
        </w:tc>
      </w:tr>
      <w:tr w:rsidR="00C91DBB" w:rsidRPr="00C91DBB" w14:paraId="702BBE5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2ABFB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700A7426" w14:textId="57302E83" w:rsidR="00C91DBB" w:rsidRPr="00C91DBB" w:rsidRDefault="009B0FE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Specified term of 3 years</w:t>
            </w:r>
          </w:p>
          <w:p w14:paraId="5C16C2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Full-time</w:t>
            </w:r>
          </w:p>
        </w:tc>
      </w:tr>
      <w:tr w:rsidR="00C91DBB" w:rsidRPr="00C91DBB" w14:paraId="2B03B9D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328EF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3A34E69" w14:textId="398C3F7A" w:rsidR="006A76A9" w:rsidRPr="009B0FE5"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587F5C">
              <w:rPr>
                <w:rFonts w:asciiTheme="minorHAnsi" w:hAnsiTheme="minorHAnsi" w:cstheme="minorHAnsi"/>
                <w:color w:val="000000"/>
                <w:szCs w:val="22"/>
                <w:lang w:eastAsia="en-AU"/>
              </w:rPr>
              <w:t xml:space="preserve"> </w:t>
            </w:r>
            <w:r w:rsidRPr="00C91DBB">
              <w:rPr>
                <w:rFonts w:asciiTheme="minorHAnsi" w:hAnsiTheme="minorHAnsi" w:cstheme="minorHAnsi"/>
                <w:color w:val="000000"/>
                <w:szCs w:val="22"/>
                <w:lang w:eastAsia="en-AU"/>
              </w:rPr>
              <w:t>$98,735 to AU</w:t>
            </w:r>
            <w:r w:rsidR="00587F5C">
              <w:rPr>
                <w:rFonts w:asciiTheme="minorHAnsi" w:hAnsiTheme="minorHAnsi" w:cstheme="minorHAnsi"/>
                <w:color w:val="000000"/>
                <w:szCs w:val="22"/>
                <w:lang w:eastAsia="en-AU"/>
              </w:rPr>
              <w:t xml:space="preserve"> </w:t>
            </w:r>
            <w:r w:rsidRPr="00C91DBB">
              <w:rPr>
                <w:rFonts w:asciiTheme="minorHAnsi" w:hAnsiTheme="minorHAnsi" w:cstheme="minorHAnsi"/>
                <w:color w:val="000000"/>
                <w:szCs w:val="22"/>
                <w:lang w:eastAsia="en-AU"/>
              </w:rPr>
              <w:t>$106,848 pa (pro-rata for part-time) + up to 15.4% superannuation</w:t>
            </w:r>
          </w:p>
        </w:tc>
      </w:tr>
      <w:tr w:rsidR="00C91DBB" w:rsidRPr="00C91DBB" w14:paraId="6FE41FD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FDEAB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02328E1" w14:textId="1998FAD2" w:rsidR="00C91DBB" w:rsidRPr="00C91DBB" w:rsidRDefault="009B0FE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Canberra, ACT or </w:t>
            </w:r>
            <w:r w:rsidR="00283047">
              <w:rPr>
                <w:rFonts w:asciiTheme="minorHAnsi" w:hAnsiTheme="minorHAnsi" w:cstheme="minorHAnsi"/>
                <w:color w:val="000000"/>
                <w:szCs w:val="22"/>
                <w:lang w:eastAsia="en-AU"/>
              </w:rPr>
              <w:t>Sydney</w:t>
            </w:r>
            <w:r w:rsidR="003C773E">
              <w:rPr>
                <w:rFonts w:asciiTheme="minorHAnsi" w:hAnsiTheme="minorHAnsi" w:cstheme="minorHAnsi"/>
                <w:color w:val="000000"/>
                <w:szCs w:val="22"/>
                <w:lang w:eastAsia="en-AU"/>
              </w:rPr>
              <w:t xml:space="preserve">, NSW </w:t>
            </w:r>
          </w:p>
        </w:tc>
      </w:tr>
      <w:tr w:rsidR="00C91DBB" w:rsidRPr="00C91DBB" w14:paraId="53A96C43"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A7899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3F55A50B"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bookmarkStart w:id="1" w:name="_GoBack"/>
        <w:bookmarkEnd w:id="1"/>
      </w:tr>
      <w:tr w:rsidR="00C91DBB" w:rsidRPr="00C91DBB" w14:paraId="17D6836A"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AB3B4E" w14:textId="77777777" w:rsidR="00C91DBB" w:rsidRPr="001E48A0" w:rsidRDefault="00C91DBB" w:rsidP="00C91DBB">
            <w:pPr>
              <w:spacing w:before="60" w:after="60" w:line="264" w:lineRule="auto"/>
              <w:rPr>
                <w:rFonts w:asciiTheme="minorHAnsi" w:hAnsiTheme="minorHAnsi" w:cstheme="minorHAnsi"/>
                <w:color w:val="000000"/>
                <w:szCs w:val="22"/>
                <w:lang w:eastAsia="en-AU"/>
              </w:rPr>
            </w:pPr>
            <w:r w:rsidRPr="001E48A0">
              <w:rPr>
                <w:rFonts w:asciiTheme="minorHAnsi" w:hAnsiTheme="minorHAnsi" w:cstheme="minorHAnsi"/>
                <w:color w:val="000000"/>
                <w:szCs w:val="22"/>
                <w:lang w:eastAsia="en-AU"/>
              </w:rPr>
              <w:t>Applications are open to</w:t>
            </w:r>
          </w:p>
        </w:tc>
        <w:tc>
          <w:tcPr>
            <w:tcW w:w="2965" w:type="pct"/>
          </w:tcPr>
          <w:p w14:paraId="350EE791" w14:textId="11E8F4C7" w:rsidR="00C91DBB" w:rsidRPr="001E48A0" w:rsidRDefault="001E48A0" w:rsidP="003C773E">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1E48A0">
              <w:t>All applicants</w:t>
            </w:r>
          </w:p>
        </w:tc>
      </w:tr>
      <w:tr w:rsidR="00C91DBB" w:rsidRPr="00C91DBB" w14:paraId="564923B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B7C35E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072CA1D5" w14:textId="07121A9C" w:rsidR="00C91DBB" w:rsidRPr="00C91DBB" w:rsidRDefault="009B0FE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Group</w:t>
            </w:r>
            <w:r w:rsidR="003C773E">
              <w:rPr>
                <w:rFonts w:asciiTheme="minorHAnsi" w:hAnsiTheme="minorHAnsi" w:cstheme="minorHAnsi"/>
                <w:color w:val="000000"/>
                <w:szCs w:val="22"/>
                <w:lang w:eastAsia="en-AU"/>
              </w:rPr>
              <w:t xml:space="preserve"> Leader</w:t>
            </w:r>
            <w:r>
              <w:rPr>
                <w:rFonts w:asciiTheme="minorHAnsi" w:hAnsiTheme="minorHAnsi" w:cstheme="minorHAnsi"/>
                <w:color w:val="000000"/>
                <w:szCs w:val="22"/>
                <w:lang w:eastAsia="en-AU"/>
              </w:rPr>
              <w:t xml:space="preserve"> – Distributed Systems Security</w:t>
            </w:r>
          </w:p>
        </w:tc>
      </w:tr>
      <w:tr w:rsidR="00C91DBB" w:rsidRPr="00C91DBB" w14:paraId="372BC42B"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EC44A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59128957" w14:textId="687FB916" w:rsidR="00C91DBB" w:rsidRPr="00C91DBB" w:rsidRDefault="009B0FE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0</w:t>
            </w:r>
            <w:r w:rsidR="00C91DBB" w:rsidRPr="003C773E">
              <w:rPr>
                <w:rFonts w:asciiTheme="minorHAnsi" w:hAnsiTheme="minorHAnsi" w:cstheme="minorHAnsi"/>
                <w:color w:val="000000"/>
                <w:szCs w:val="22"/>
                <w:lang w:eastAsia="en-AU"/>
              </w:rPr>
              <w:t>%</w:t>
            </w:r>
          </w:p>
        </w:tc>
      </w:tr>
      <w:tr w:rsidR="00C91DBB" w:rsidRPr="00C91DBB" w14:paraId="77E280D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117F3D"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2B4B03EE" w14:textId="5F62884D" w:rsidR="00C91DBB" w:rsidRPr="00C91DBB" w:rsidRDefault="009B0FE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100</w:t>
            </w:r>
            <w:r w:rsidR="00C91DBB" w:rsidRPr="003C773E">
              <w:rPr>
                <w:rFonts w:asciiTheme="minorHAnsi" w:hAnsiTheme="minorHAnsi" w:cstheme="minorHAnsi"/>
                <w:color w:val="000000"/>
                <w:szCs w:val="22"/>
                <w:lang w:eastAsia="en-AU"/>
              </w:rPr>
              <w:t>%</w:t>
            </w:r>
          </w:p>
        </w:tc>
      </w:tr>
      <w:tr w:rsidR="00C91DBB" w:rsidRPr="00C91DBB" w14:paraId="472DB46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75F84C"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13C35201"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5927A39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6E843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0DD25586" w14:textId="3696AA83" w:rsidR="00C91DBB" w:rsidRPr="00C91DBB" w:rsidRDefault="00721633"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Dr Surya Nepal</w:t>
            </w:r>
            <w:r w:rsidR="003C773E">
              <w:rPr>
                <w:rFonts w:asciiTheme="minorHAnsi" w:hAnsiTheme="minorHAnsi" w:cstheme="minorHAnsi"/>
                <w:color w:val="000000"/>
                <w:szCs w:val="22"/>
                <w:lang w:eastAsia="en-AU"/>
              </w:rPr>
              <w:t xml:space="preserve">, </w:t>
            </w:r>
            <w:hyperlink r:id="rId8" w:history="1">
              <w:r w:rsidRPr="006F5289">
                <w:rPr>
                  <w:rStyle w:val="Hyperlink"/>
                  <w:rFonts w:asciiTheme="minorHAnsi" w:hAnsiTheme="minorHAnsi" w:cstheme="minorHAnsi"/>
                  <w:szCs w:val="22"/>
                  <w:lang w:eastAsia="en-AU"/>
                </w:rPr>
                <w:t>Surya.Nepal@csiro.au</w:t>
              </w:r>
            </w:hyperlink>
            <w:r>
              <w:rPr>
                <w:rFonts w:asciiTheme="minorHAnsi" w:hAnsiTheme="minorHAnsi" w:cstheme="minorHAnsi"/>
                <w:color w:val="000000"/>
                <w:szCs w:val="22"/>
                <w:lang w:eastAsia="en-AU"/>
              </w:rPr>
              <w:t xml:space="preserve"> or phone</w:t>
            </w:r>
            <w:r w:rsidR="008D24F8">
              <w:rPr>
                <w:rFonts w:asciiTheme="minorHAnsi" w:hAnsiTheme="minorHAnsi" w:cstheme="minorHAnsi"/>
                <w:color w:val="000000"/>
                <w:szCs w:val="22"/>
                <w:lang w:eastAsia="en-AU"/>
              </w:rPr>
              <w:t xml:space="preserve"> </w:t>
            </w:r>
            <w:r w:rsidRPr="008D24F8">
              <w:rPr>
                <w:rFonts w:asciiTheme="minorHAnsi" w:hAnsiTheme="minorHAnsi" w:cstheme="minorHAnsi"/>
                <w:b/>
                <w:color w:val="000000"/>
                <w:szCs w:val="22"/>
                <w:lang w:eastAsia="en-AU"/>
              </w:rPr>
              <w:t xml:space="preserve">+61 2 </w:t>
            </w:r>
            <w:r w:rsidR="008D24F8" w:rsidRPr="008D24F8">
              <w:rPr>
                <w:rFonts w:asciiTheme="minorHAnsi" w:hAnsiTheme="minorHAnsi" w:cstheme="minorHAnsi"/>
                <w:b/>
                <w:color w:val="000000"/>
                <w:szCs w:val="22"/>
                <w:lang w:eastAsia="en-AU"/>
              </w:rPr>
              <w:t>9372 4256</w:t>
            </w:r>
          </w:p>
        </w:tc>
      </w:tr>
      <w:tr w:rsidR="00C91DBB" w:rsidRPr="00C91DBB" w14:paraId="3AED97F6"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60BC7EC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3A58495F"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9"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68039A6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6D463F0C"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0"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7EB81B9" w14:textId="77777777" w:rsidR="003C773E" w:rsidRDefault="003C773E" w:rsidP="003C773E">
      <w:pPr>
        <w:keepNext/>
        <w:keepLines/>
        <w:numPr>
          <w:ilvl w:val="2"/>
          <w:numId w:val="0"/>
        </w:numPr>
        <w:spacing w:before="360"/>
        <w:outlineLvl w:val="2"/>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r>
      <w:r w:rsidR="00C91DBB" w:rsidRPr="00C91DBB">
        <w:rPr>
          <w:rFonts w:asciiTheme="minorHAnsi" w:hAnsiTheme="minorHAnsi" w:cstheme="minorHAnsi"/>
          <w:b/>
          <w:bCs/>
          <w:sz w:val="26"/>
          <w:szCs w:val="26"/>
          <w:lang w:eastAsia="en-AU"/>
        </w:rPr>
        <w:t>Role Overview</w:t>
      </w:r>
      <w:bookmarkStart w:id="2" w:name="_Toc341085720"/>
    </w:p>
    <w:p w14:paraId="30DC6961" w14:textId="77777777" w:rsidR="003C773E" w:rsidRDefault="003C773E" w:rsidP="003C773E">
      <w:pPr>
        <w:spacing w:after="180"/>
        <w:ind w:right="321"/>
        <w:jc w:val="both"/>
        <w:rPr>
          <w:szCs w:val="22"/>
        </w:rPr>
      </w:pPr>
    </w:p>
    <w:p w14:paraId="5715A503" w14:textId="77777777" w:rsidR="008D24F8" w:rsidRPr="00BE4424" w:rsidRDefault="008D24F8" w:rsidP="008D24F8">
      <w:pPr>
        <w:spacing w:before="180" w:after="120"/>
        <w:rPr>
          <w:szCs w:val="22"/>
        </w:rPr>
      </w:pPr>
      <w:r w:rsidRPr="00BE4424">
        <w:rPr>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746846C4" w14:textId="77777777" w:rsidR="008D24F8" w:rsidRPr="00BE4424" w:rsidRDefault="008D24F8" w:rsidP="008D24F8">
      <w:pPr>
        <w:spacing w:before="180" w:after="120"/>
        <w:rPr>
          <w:szCs w:val="22"/>
        </w:rPr>
      </w:pPr>
      <w:r w:rsidRPr="00BE4424">
        <w:rPr>
          <w:szCs w:val="22"/>
        </w:rPr>
        <w:lastRenderedPageBreak/>
        <w:t xml:space="preserve">This is an exciting role that will help shape the effectiveness of the cyber security of critical infrastructure in Australia through applied research and development. The successful candidate will work closely with the research, industry and government participants in the Cyber Security CRC and DATA6 's Research in Distributed Systems Security. </w:t>
      </w:r>
    </w:p>
    <w:p w14:paraId="5F6FD5DF" w14:textId="77777777" w:rsidR="008D24F8" w:rsidRPr="0014268E" w:rsidRDefault="008D24F8" w:rsidP="008D24F8">
      <w:pPr>
        <w:spacing w:after="180"/>
        <w:rPr>
          <w:szCs w:val="22"/>
        </w:rPr>
      </w:pPr>
      <w:r>
        <w:rPr>
          <w:szCs w:val="22"/>
        </w:rPr>
        <w:t>In the role of research scientist</w:t>
      </w:r>
      <w:r w:rsidRPr="00A25E0C">
        <w:rPr>
          <w:szCs w:val="22"/>
        </w:rPr>
        <w:t xml:space="preserve"> in </w:t>
      </w:r>
      <w:r>
        <w:rPr>
          <w:szCs w:val="22"/>
        </w:rPr>
        <w:t xml:space="preserve">Cyber Security CRC, you </w:t>
      </w:r>
      <w:r w:rsidRPr="0014268E">
        <w:rPr>
          <w:szCs w:val="22"/>
        </w:rPr>
        <w:t xml:space="preserve">will focus on a </w:t>
      </w:r>
      <w:proofErr w:type="gramStart"/>
      <w:r w:rsidRPr="0014268E">
        <w:rPr>
          <w:szCs w:val="22"/>
        </w:rPr>
        <w:t>particu</w:t>
      </w:r>
      <w:r>
        <w:rPr>
          <w:szCs w:val="22"/>
        </w:rPr>
        <w:t>lar research</w:t>
      </w:r>
      <w:proofErr w:type="gramEnd"/>
      <w:r>
        <w:rPr>
          <w:szCs w:val="22"/>
        </w:rPr>
        <w:t xml:space="preserve"> theme of the CRC (See</w:t>
      </w:r>
      <w:r w:rsidRPr="0014268E">
        <w:rPr>
          <w:szCs w:val="22"/>
        </w:rPr>
        <w:t xml:space="preserve"> </w:t>
      </w:r>
      <w:hyperlink r:id="rId11" w:history="1">
        <w:r w:rsidRPr="0014186D">
          <w:rPr>
            <w:rStyle w:val="Hyperlink"/>
            <w:szCs w:val="22"/>
          </w:rPr>
          <w:t>www.cscrc.org.au</w:t>
        </w:r>
      </w:hyperlink>
      <w:r>
        <w:rPr>
          <w:szCs w:val="22"/>
        </w:rPr>
        <w:t xml:space="preserve"> for further details).</w:t>
      </w:r>
    </w:p>
    <w:p w14:paraId="606CB1D6" w14:textId="77777777" w:rsidR="008D24F8" w:rsidRPr="006C0AE3" w:rsidRDefault="008D24F8" w:rsidP="008D24F8">
      <w:pPr>
        <w:pStyle w:val="ListParagraph"/>
        <w:numPr>
          <w:ilvl w:val="0"/>
          <w:numId w:val="29"/>
        </w:numPr>
        <w:autoSpaceDE w:val="0"/>
        <w:autoSpaceDN w:val="0"/>
        <w:adjustRightInd w:val="0"/>
        <w:spacing w:before="0" w:after="0" w:line="240" w:lineRule="auto"/>
      </w:pPr>
      <w:r w:rsidRPr="006C0AE3">
        <w:t>Privacy-Preserving and Topic-Driven Deceptive Documents</w:t>
      </w:r>
    </w:p>
    <w:p w14:paraId="44EF592D" w14:textId="77777777" w:rsidR="008D24F8" w:rsidRPr="006C0AE3" w:rsidRDefault="008D24F8" w:rsidP="008D24F8">
      <w:pPr>
        <w:pStyle w:val="ListParagraph"/>
        <w:numPr>
          <w:ilvl w:val="0"/>
          <w:numId w:val="29"/>
        </w:numPr>
        <w:autoSpaceDE w:val="0"/>
        <w:autoSpaceDN w:val="0"/>
        <w:adjustRightInd w:val="0"/>
        <w:spacing w:before="0" w:after="0" w:line="240" w:lineRule="auto"/>
      </w:pPr>
      <w:r w:rsidRPr="00724B85">
        <w:rPr>
          <w:rFonts w:ascii="Calibri-Light" w:eastAsia="Calibri" w:hAnsi="Calibri-Light" w:cs="Calibri-Light"/>
          <w:color w:val="3B3838"/>
        </w:rPr>
        <w:t>ML-based Deceptive Network Traffic</w:t>
      </w:r>
    </w:p>
    <w:p w14:paraId="2D3CE58C" w14:textId="77777777" w:rsidR="008D24F8" w:rsidRPr="006C0AE3" w:rsidRDefault="008D24F8" w:rsidP="008D24F8">
      <w:pPr>
        <w:pStyle w:val="ListParagraph"/>
        <w:numPr>
          <w:ilvl w:val="0"/>
          <w:numId w:val="29"/>
        </w:numPr>
        <w:autoSpaceDE w:val="0"/>
        <w:autoSpaceDN w:val="0"/>
        <w:adjustRightInd w:val="0"/>
        <w:spacing w:before="0" w:after="0" w:line="240" w:lineRule="auto"/>
      </w:pPr>
      <w:r w:rsidRPr="00724B85">
        <w:rPr>
          <w:rFonts w:ascii="Calibri-Light" w:eastAsia="Calibri" w:hAnsi="Calibri-Light" w:cs="Calibri-Light"/>
          <w:color w:val="3B3838"/>
        </w:rPr>
        <w:t>ML-based Deceptive/Plausible Users Data Artefacts</w:t>
      </w:r>
    </w:p>
    <w:p w14:paraId="143EE94E" w14:textId="77777777" w:rsidR="008D24F8" w:rsidRPr="006C0AE3" w:rsidRDefault="008D24F8" w:rsidP="008D24F8">
      <w:pPr>
        <w:pStyle w:val="ListParagraph"/>
        <w:numPr>
          <w:ilvl w:val="0"/>
          <w:numId w:val="29"/>
        </w:numPr>
        <w:autoSpaceDE w:val="0"/>
        <w:autoSpaceDN w:val="0"/>
        <w:adjustRightInd w:val="0"/>
        <w:spacing w:before="0" w:after="0" w:line="240" w:lineRule="auto"/>
      </w:pPr>
      <w:r w:rsidRPr="00724B85">
        <w:rPr>
          <w:rFonts w:ascii="Calibri-Light" w:eastAsia="Calibri" w:hAnsi="Calibri-Light" w:cs="Calibri-Light"/>
          <w:color w:val="3B3838"/>
        </w:rPr>
        <w:t>ML-based Deceptive System Files</w:t>
      </w:r>
    </w:p>
    <w:p w14:paraId="4C8906B7" w14:textId="77777777" w:rsidR="008D24F8" w:rsidRPr="00724B85" w:rsidRDefault="008D24F8" w:rsidP="008D24F8">
      <w:pPr>
        <w:pStyle w:val="ListParagraph"/>
        <w:numPr>
          <w:ilvl w:val="0"/>
          <w:numId w:val="29"/>
        </w:numPr>
        <w:autoSpaceDE w:val="0"/>
        <w:autoSpaceDN w:val="0"/>
        <w:adjustRightInd w:val="0"/>
        <w:spacing w:before="0" w:after="0" w:line="240" w:lineRule="auto"/>
      </w:pPr>
      <w:r w:rsidRPr="00724B85">
        <w:rPr>
          <w:rFonts w:ascii="Calibri-Light" w:eastAsia="Calibri" w:hAnsi="Calibri-Light" w:cs="Calibri-Light"/>
          <w:color w:val="3B3838"/>
        </w:rPr>
        <w:t>ML-based Deceptive User Avatar</w:t>
      </w:r>
    </w:p>
    <w:p w14:paraId="3FD368DB" w14:textId="77777777" w:rsidR="008D24F8" w:rsidRPr="00743CAD" w:rsidRDefault="008D24F8" w:rsidP="008D24F8">
      <w:pPr>
        <w:pStyle w:val="ListParagraph"/>
        <w:autoSpaceDE w:val="0"/>
        <w:autoSpaceDN w:val="0"/>
        <w:adjustRightInd w:val="0"/>
      </w:pPr>
      <w:r w:rsidRPr="00743CAD">
        <w:t xml:space="preserve"> </w:t>
      </w:r>
    </w:p>
    <w:p w14:paraId="2C6A7340" w14:textId="77777777" w:rsidR="008D24F8" w:rsidRPr="0014268E" w:rsidRDefault="008D24F8" w:rsidP="008D24F8">
      <w:pPr>
        <w:spacing w:after="180"/>
        <w:rPr>
          <w:szCs w:val="22"/>
        </w:rPr>
      </w:pPr>
      <w:r>
        <w:rPr>
          <w:szCs w:val="22"/>
        </w:rPr>
        <w:t>The candidate</w:t>
      </w:r>
      <w:r w:rsidRPr="0014268E">
        <w:rPr>
          <w:szCs w:val="22"/>
        </w:rPr>
        <w:t xml:space="preserve"> will collaborate in developing a stream of research and development that contributes to high quality journal articles acceptable to high impact journals and continually seek to develop skills, experience, and research impact, with the objective of becoming</w:t>
      </w:r>
      <w:r>
        <w:rPr>
          <w:szCs w:val="22"/>
        </w:rPr>
        <w:t xml:space="preserve"> a leading expert in the field.</w:t>
      </w:r>
    </w:p>
    <w:p w14:paraId="5A28E03B" w14:textId="77777777" w:rsidR="008D24F8" w:rsidRDefault="008D24F8" w:rsidP="008D24F8">
      <w:pPr>
        <w:keepNext/>
        <w:keepLines/>
        <w:numPr>
          <w:ilvl w:val="2"/>
          <w:numId w:val="0"/>
        </w:numPr>
        <w:spacing w:before="360" w:after="240"/>
        <w:outlineLvl w:val="2"/>
        <w:rPr>
          <w:szCs w:val="22"/>
        </w:rPr>
      </w:pPr>
      <w:r w:rsidRPr="0014268E">
        <w:rPr>
          <w:szCs w:val="22"/>
        </w:rPr>
        <w:t xml:space="preserve">The Research Fellow is expected to conduct research in the area of security automation, and application/software security, leading to reputed international publications such as IEEE S&amp;P, ACM CCS, NDSS, </w:t>
      </w:r>
      <w:proofErr w:type="spellStart"/>
      <w:r w:rsidRPr="0014268E">
        <w:rPr>
          <w:szCs w:val="22"/>
        </w:rPr>
        <w:t>Usenix</w:t>
      </w:r>
      <w:proofErr w:type="spellEnd"/>
      <w:r w:rsidRPr="0014268E">
        <w:rPr>
          <w:szCs w:val="22"/>
        </w:rPr>
        <w:t xml:space="preserve"> Security, or similar conferences.</w:t>
      </w:r>
    </w:p>
    <w:p w14:paraId="45CFACE6" w14:textId="77777777" w:rsidR="008D24F8" w:rsidRDefault="008D24F8" w:rsidP="008D24F8">
      <w:pPr>
        <w:keepNext/>
        <w:keepLines/>
        <w:numPr>
          <w:ilvl w:val="2"/>
          <w:numId w:val="0"/>
        </w:numPr>
        <w:spacing w:before="360" w:after="240"/>
        <w:outlineLvl w:val="2"/>
        <w:rPr>
          <w:szCs w:val="22"/>
        </w:rPr>
      </w:pPr>
    </w:p>
    <w:p w14:paraId="0EF5BCBB" w14:textId="6D2F2C9E" w:rsidR="00C91DBB" w:rsidRPr="00C91DBB" w:rsidRDefault="00C91DBB" w:rsidP="008D24F8">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6C729AE" w14:textId="77777777" w:rsidR="008D24F8" w:rsidRDefault="008D24F8" w:rsidP="008D24F8">
      <w:pPr>
        <w:pStyle w:val="ListParagraph"/>
        <w:numPr>
          <w:ilvl w:val="0"/>
          <w:numId w:val="30"/>
        </w:numPr>
        <w:spacing w:before="0" w:after="60" w:line="240" w:lineRule="auto"/>
        <w:ind w:left="360"/>
        <w:contextualSpacing w:val="0"/>
        <w:rPr>
          <w:sz w:val="22"/>
        </w:rPr>
      </w:pPr>
      <w:r w:rsidRPr="00E5209F">
        <w:rPr>
          <w:sz w:val="22"/>
        </w:rPr>
        <w:t>Under the direction of CRC theme leader</w:t>
      </w:r>
      <w:r>
        <w:rPr>
          <w:sz w:val="22"/>
        </w:rPr>
        <w:t xml:space="preserve"> and project leader</w:t>
      </w:r>
      <w:r w:rsidRPr="00E5209F">
        <w:rPr>
          <w:sz w:val="22"/>
        </w:rPr>
        <w:t xml:space="preserve"> carry out innovative, impactful research of strategic importance to cyber security that will, where possible, lead to novel and important scientific outcomes.</w:t>
      </w:r>
    </w:p>
    <w:p w14:paraId="2196B97A" w14:textId="77777777" w:rsidR="008D24F8" w:rsidRPr="00E5209F" w:rsidRDefault="008D24F8" w:rsidP="008D24F8">
      <w:pPr>
        <w:pStyle w:val="ListParagraph"/>
        <w:numPr>
          <w:ilvl w:val="0"/>
          <w:numId w:val="30"/>
        </w:numPr>
        <w:spacing w:before="0" w:after="60" w:line="240" w:lineRule="auto"/>
        <w:ind w:left="360"/>
        <w:contextualSpacing w:val="0"/>
        <w:rPr>
          <w:sz w:val="22"/>
        </w:rPr>
      </w:pPr>
      <w:r>
        <w:rPr>
          <w:sz w:val="22"/>
        </w:rPr>
        <w:t xml:space="preserve">Provide leadership in supervising postdoctoral fellows and PhD students. </w:t>
      </w:r>
    </w:p>
    <w:p w14:paraId="2E5638D1"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Produce high quality scientific and/or engineering papers suitable for publication in quality journals.</w:t>
      </w:r>
    </w:p>
    <w:p w14:paraId="3CCE65F2"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 xml:space="preserve">Prepare appropriate conference papers and present those at conferences. </w:t>
      </w:r>
    </w:p>
    <w:p w14:paraId="5529BB58"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 xml:space="preserve">Provide leadership to the development of innovative concepts and ideas for further research. </w:t>
      </w:r>
    </w:p>
    <w:p w14:paraId="3D051548" w14:textId="77777777" w:rsidR="008D24F8" w:rsidRPr="00E5209F" w:rsidRDefault="008D24F8" w:rsidP="008D24F8">
      <w:pPr>
        <w:pStyle w:val="ListParagraph"/>
        <w:numPr>
          <w:ilvl w:val="0"/>
          <w:numId w:val="30"/>
        </w:numPr>
        <w:spacing w:before="0" w:after="60" w:line="240" w:lineRule="auto"/>
        <w:ind w:left="360"/>
        <w:contextualSpacing w:val="0"/>
        <w:rPr>
          <w:sz w:val="22"/>
        </w:rPr>
      </w:pPr>
      <w:proofErr w:type="gramStart"/>
      <w:r w:rsidRPr="00E5209F">
        <w:rPr>
          <w:sz w:val="22"/>
        </w:rPr>
        <w:t>Make a contribution</w:t>
      </w:r>
      <w:proofErr w:type="gramEnd"/>
      <w:r w:rsidRPr="00E5209F">
        <w:rPr>
          <w:sz w:val="22"/>
        </w:rPr>
        <w:t xml:space="preserve"> to the effective functioning of the research team and help deliver CRC's organisational objectives and plans. </w:t>
      </w:r>
    </w:p>
    <w:p w14:paraId="070E3DBB"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Work collaboratively with colleagues within the CRC</w:t>
      </w:r>
      <w:r>
        <w:rPr>
          <w:sz w:val="22"/>
        </w:rPr>
        <w:t>, industry partners</w:t>
      </w:r>
      <w:r w:rsidRPr="00E5209F">
        <w:rPr>
          <w:sz w:val="22"/>
        </w:rPr>
        <w:t xml:space="preserve"> and Data61.</w:t>
      </w:r>
    </w:p>
    <w:p w14:paraId="4862E8DA"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Undertake regular reviews of relevant literature and patents.</w:t>
      </w:r>
    </w:p>
    <w:p w14:paraId="158BDCB2"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Communicate effectively and respectfully with all staff, clients and suppliers in the interests of good business practice, collaboration and enhancement of CRC and Data61's reputation.</w:t>
      </w:r>
    </w:p>
    <w:p w14:paraId="319E68EA" w14:textId="77777777" w:rsidR="008D24F8" w:rsidRPr="00E5209F" w:rsidRDefault="008D24F8" w:rsidP="008D24F8">
      <w:pPr>
        <w:pStyle w:val="ListParagraph"/>
        <w:numPr>
          <w:ilvl w:val="0"/>
          <w:numId w:val="30"/>
        </w:numPr>
        <w:spacing w:before="0" w:after="60" w:line="240" w:lineRule="auto"/>
        <w:ind w:left="360"/>
        <w:contextualSpacing w:val="0"/>
        <w:rPr>
          <w:sz w:val="22"/>
        </w:rPr>
      </w:pPr>
      <w:r w:rsidRPr="00E5209F">
        <w:rPr>
          <w:sz w:val="22"/>
        </w:rPr>
        <w:t>Adhere to the spirit and practice of CRC and CSIRO's Values, Health, Safety and Environment plans and policies, Diversity initiatives and Zero Harm goals.</w:t>
      </w:r>
    </w:p>
    <w:p w14:paraId="252BA117" w14:textId="77777777" w:rsidR="008D24F8" w:rsidRDefault="008D24F8" w:rsidP="008D24F8">
      <w:pPr>
        <w:pStyle w:val="ListParagraph"/>
        <w:numPr>
          <w:ilvl w:val="0"/>
          <w:numId w:val="30"/>
        </w:numPr>
        <w:spacing w:before="0" w:after="60" w:line="240" w:lineRule="auto"/>
        <w:ind w:left="360"/>
        <w:contextualSpacing w:val="0"/>
        <w:rPr>
          <w:sz w:val="22"/>
        </w:rPr>
      </w:pPr>
      <w:r w:rsidRPr="00E5209F">
        <w:rPr>
          <w:sz w:val="22"/>
        </w:rPr>
        <w:t>Other duties as directed.</w:t>
      </w:r>
    </w:p>
    <w:p w14:paraId="5E210EF4" w14:textId="77777777" w:rsidR="00C91DBB" w:rsidRPr="007C13F5" w:rsidRDefault="00C91DBB" w:rsidP="003C773E">
      <w:pPr>
        <w:keepNext/>
        <w:keepLines/>
        <w:numPr>
          <w:ilvl w:val="1"/>
          <w:numId w:val="0"/>
        </w:numPr>
        <w:spacing w:before="360" w:after="240"/>
        <w:outlineLvl w:val="1"/>
        <w:rPr>
          <w:rFonts w:asciiTheme="minorHAnsi" w:hAnsiTheme="minorHAnsi" w:cstheme="minorHAnsi"/>
          <w:b/>
          <w:bCs/>
          <w:szCs w:val="22"/>
          <w:lang w:eastAsia="en-AU"/>
        </w:rPr>
      </w:pPr>
      <w:r w:rsidRPr="007C13F5">
        <w:rPr>
          <w:rFonts w:asciiTheme="minorHAnsi" w:hAnsiTheme="minorHAnsi" w:cstheme="minorHAnsi"/>
          <w:b/>
          <w:bCs/>
          <w:szCs w:val="22"/>
          <w:lang w:eastAsia="en-AU"/>
        </w:rPr>
        <w:t xml:space="preserve">Required Competencies: </w:t>
      </w:r>
    </w:p>
    <w:p w14:paraId="35478CC5"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7C13F5">
        <w:rPr>
          <w:rFonts w:asciiTheme="minorHAnsi" w:hAnsiTheme="minorHAnsi" w:cstheme="minorHAnsi"/>
          <w:b/>
          <w:color w:val="000000"/>
          <w:szCs w:val="22"/>
          <w:lang w:eastAsia="en-AU"/>
        </w:rPr>
        <w:t>Teamwork and Collaboration</w:t>
      </w:r>
      <w:r w:rsidRPr="00C91DBB">
        <w:rPr>
          <w:rFonts w:asciiTheme="minorHAnsi" w:hAnsiTheme="minorHAnsi" w:cstheme="minorHAnsi"/>
          <w:b/>
          <w:color w:val="000000"/>
          <w:lang w:eastAsia="en-AU"/>
        </w:rPr>
        <w:t xml:space="preserve">: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14F02B26"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lastRenderedPageBreak/>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w:t>
      </w:r>
      <w:proofErr w:type="gramStart"/>
      <w:r w:rsidRPr="00C91DBB">
        <w:rPr>
          <w:rFonts w:asciiTheme="minorHAnsi" w:hAnsiTheme="minorHAnsi" w:cstheme="minorHAnsi"/>
          <w:color w:val="000000"/>
          <w:lang w:eastAsia="en-AU"/>
        </w:rPr>
        <w:t>others</w:t>
      </w:r>
      <w:proofErr w:type="gramEnd"/>
      <w:r w:rsidRPr="00C91DBB">
        <w:rPr>
          <w:rFonts w:asciiTheme="minorHAnsi" w:hAnsiTheme="minorHAnsi" w:cstheme="minorHAnsi"/>
          <w:color w:val="000000"/>
          <w:lang w:eastAsia="en-AU"/>
        </w:rPr>
        <w:t xml:space="preserve"> reactions.</w:t>
      </w:r>
    </w:p>
    <w:p w14:paraId="5CB4128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03373743"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784FA8A1"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Pr="00C91DBB">
        <w:rPr>
          <w:rFonts w:asciiTheme="minorHAnsi" w:hAnsiTheme="minorHAnsi" w:cstheme="minorHAnsi"/>
          <w:color w:val="000000"/>
          <w:lang w:eastAsia="en-AU"/>
        </w:rPr>
        <w:t>Plans, sets and works to meet challenging standards and goals for self and/or others. Recognises where endeavours will make the most impact or difference, decides on desired outcome and sets realistic goals to reach this target.</w:t>
      </w:r>
    </w:p>
    <w:p w14:paraId="23051789"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564B4AB"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5373CC0D" w14:textId="77777777" w:rsidR="003C773E" w:rsidRPr="00B945FD" w:rsidRDefault="003C773E" w:rsidP="003C773E">
      <w:pPr>
        <w:spacing w:before="120" w:after="120"/>
        <w:jc w:val="both"/>
        <w:rPr>
          <w:i/>
          <w:iCs/>
          <w:szCs w:val="22"/>
        </w:rPr>
      </w:pPr>
      <w:r w:rsidRPr="00B945FD">
        <w:rPr>
          <w:i/>
          <w:iCs/>
          <w:szCs w:val="22"/>
        </w:rPr>
        <w:t>Under CSIRO policy only those who meet all essential criteria can be appointed</w:t>
      </w:r>
    </w:p>
    <w:p w14:paraId="1C67F6F3" w14:textId="77777777" w:rsidR="003C773E" w:rsidRPr="00B945FD" w:rsidRDefault="003C773E" w:rsidP="003C773E">
      <w:pPr>
        <w:spacing w:before="120" w:after="120"/>
        <w:jc w:val="both"/>
        <w:rPr>
          <w:b/>
          <w:bCs/>
          <w:i/>
          <w:iCs/>
          <w:szCs w:val="22"/>
        </w:rPr>
      </w:pPr>
      <w:r w:rsidRPr="00B945FD">
        <w:rPr>
          <w:b/>
          <w:bCs/>
          <w:i/>
          <w:iCs/>
          <w:szCs w:val="22"/>
        </w:rPr>
        <w:t>Essential Criteria:</w:t>
      </w:r>
    </w:p>
    <w:p w14:paraId="3FC38D60" w14:textId="1D922034" w:rsidR="008D24F8" w:rsidRPr="008D24F8" w:rsidRDefault="008D24F8" w:rsidP="008D24F8">
      <w:pPr>
        <w:numPr>
          <w:ilvl w:val="0"/>
          <w:numId w:val="31"/>
        </w:numPr>
        <w:contextualSpacing/>
        <w:rPr>
          <w:rFonts w:eastAsia="MS Mincho" w:cs="Calibri"/>
          <w:szCs w:val="22"/>
          <w:lang w:eastAsia="ja-JP"/>
        </w:rPr>
      </w:pPr>
      <w:r w:rsidRPr="008D24F8">
        <w:rPr>
          <w:rFonts w:eastAsia="MS Mincho" w:cs="Calibri"/>
          <w:szCs w:val="22"/>
          <w:lang w:eastAsia="ja-JP"/>
        </w:rPr>
        <w:t>A doctorate in a relevant discipline area, such as computer science, mathematics, o</w:t>
      </w:r>
      <w:r w:rsidRPr="008D24F8">
        <w:rPr>
          <w:rFonts w:eastAsia="MS Mincho" w:cs="Calibri"/>
          <w:b/>
          <w:szCs w:val="22"/>
          <w:lang w:eastAsia="ja-JP"/>
        </w:rPr>
        <w:t xml:space="preserve">r </w:t>
      </w:r>
      <w:r w:rsidRPr="008D24F8">
        <w:rPr>
          <w:rFonts w:eastAsia="MS Mincho" w:cs="Calibri"/>
          <w:szCs w:val="22"/>
          <w:lang w:eastAsia="ja-JP"/>
        </w:rPr>
        <w:t>information technology and a few years working experience after PhD</w:t>
      </w:r>
    </w:p>
    <w:p w14:paraId="67538AC2" w14:textId="3552ACFF" w:rsidR="008D24F8" w:rsidRPr="008D24F8" w:rsidRDefault="008D24F8" w:rsidP="008D24F8">
      <w:pPr>
        <w:numPr>
          <w:ilvl w:val="0"/>
          <w:numId w:val="31"/>
        </w:numPr>
        <w:contextualSpacing/>
        <w:rPr>
          <w:rFonts w:eastAsia="MS Mincho" w:cs="Calibri"/>
          <w:szCs w:val="22"/>
          <w:lang w:eastAsia="ja-JP"/>
        </w:rPr>
      </w:pPr>
      <w:r w:rsidRPr="008D24F8">
        <w:rPr>
          <w:rFonts w:eastAsia="MS Mincho" w:cs="Calibri"/>
          <w:szCs w:val="22"/>
          <w:lang w:eastAsia="ja-JP"/>
        </w:rPr>
        <w:t>Proven ability to conduct high quality research, development and implementation in c</w:t>
      </w:r>
      <w:r w:rsidRPr="008D24F8">
        <w:rPr>
          <w:rFonts w:ascii="Arial" w:eastAsia="MS Mincho" w:hAnsi="Arial" w:cs="Calibri"/>
          <w:szCs w:val="22"/>
          <w:lang w:eastAsia="ja-JP"/>
        </w:rPr>
        <w:t>yber</w:t>
      </w:r>
      <w:r w:rsidRPr="008D24F8">
        <w:rPr>
          <w:rFonts w:eastAsia="MS Mincho" w:cs="Calibri"/>
          <w:szCs w:val="22"/>
          <w:lang w:eastAsia="ja-JP"/>
        </w:rPr>
        <w:t xml:space="preserve">security such as network and systems security, application of ML in security, etc. </w:t>
      </w:r>
    </w:p>
    <w:p w14:paraId="0AFF3475" w14:textId="77777777" w:rsidR="008D24F8" w:rsidRPr="008D24F8" w:rsidRDefault="008D24F8" w:rsidP="008D24F8">
      <w:pPr>
        <w:numPr>
          <w:ilvl w:val="0"/>
          <w:numId w:val="31"/>
        </w:numPr>
        <w:contextualSpacing/>
        <w:rPr>
          <w:rFonts w:eastAsia="MS Mincho" w:cs="Calibri"/>
          <w:szCs w:val="22"/>
          <w:lang w:eastAsia="ja-JP"/>
        </w:rPr>
      </w:pPr>
      <w:r w:rsidRPr="008D24F8">
        <w:rPr>
          <w:rFonts w:eastAsia="MS Mincho" w:cs="Calibri"/>
          <w:szCs w:val="22"/>
          <w:lang w:eastAsia="ja-JP"/>
        </w:rPr>
        <w:t xml:space="preserve">Demonstrated track record of publications in top tier security conferences and journals. </w:t>
      </w:r>
    </w:p>
    <w:p w14:paraId="7B8C2944" w14:textId="77777777" w:rsidR="008D24F8" w:rsidRPr="008D24F8" w:rsidRDefault="008D24F8" w:rsidP="008D24F8">
      <w:pPr>
        <w:numPr>
          <w:ilvl w:val="0"/>
          <w:numId w:val="31"/>
        </w:numPr>
        <w:contextualSpacing/>
        <w:rPr>
          <w:rFonts w:eastAsia="MS Mincho" w:cs="Calibri"/>
          <w:szCs w:val="22"/>
          <w:lang w:eastAsia="ja-JP"/>
        </w:rPr>
      </w:pPr>
      <w:r w:rsidRPr="008D24F8">
        <w:rPr>
          <w:rFonts w:eastAsia="MS Mincho" w:cs="Calibri"/>
          <w:szCs w:val="22"/>
          <w:lang w:eastAsia="ja-JP"/>
        </w:rPr>
        <w:t xml:space="preserve">Demonstrated ability to conduct independent research with limited supervision. </w:t>
      </w:r>
    </w:p>
    <w:p w14:paraId="4B1821D2" w14:textId="77777777" w:rsidR="008D24F8" w:rsidRPr="008D24F8" w:rsidRDefault="008D24F8" w:rsidP="008D24F8">
      <w:pPr>
        <w:numPr>
          <w:ilvl w:val="0"/>
          <w:numId w:val="31"/>
        </w:numPr>
        <w:contextualSpacing/>
        <w:rPr>
          <w:rFonts w:eastAsia="MS Mincho" w:cs="Calibri"/>
          <w:szCs w:val="22"/>
          <w:lang w:eastAsia="ja-JP"/>
        </w:rPr>
      </w:pPr>
      <w:r w:rsidRPr="008D24F8">
        <w:rPr>
          <w:rFonts w:eastAsia="MS Mincho" w:cs="Calibri"/>
          <w:szCs w:val="22"/>
          <w:lang w:eastAsia="ja-JP"/>
        </w:rPr>
        <w:t>Demonstrated ability to work in a team, collaborate across disciplines and build effective relationships.</w:t>
      </w:r>
    </w:p>
    <w:p w14:paraId="2681F367" w14:textId="66E9776A" w:rsidR="005A7517" w:rsidRPr="008D24F8" w:rsidRDefault="008D24F8" w:rsidP="005A7517">
      <w:pPr>
        <w:numPr>
          <w:ilvl w:val="0"/>
          <w:numId w:val="31"/>
        </w:numPr>
        <w:contextualSpacing/>
        <w:rPr>
          <w:rFonts w:eastAsia="MS Mincho" w:cs="Calibri"/>
          <w:szCs w:val="22"/>
          <w:lang w:eastAsia="ja-JP"/>
        </w:rPr>
      </w:pPr>
      <w:r w:rsidRPr="008D24F8">
        <w:rPr>
          <w:rFonts w:eastAsia="MS Mincho" w:cs="Calibri"/>
          <w:szCs w:val="22"/>
          <w:lang w:eastAsia="ja-JP"/>
        </w:rPr>
        <w:t>Strong interpersonal skills with demonstrated ability to communicate and interact with a diverse range of CSCRC stakeholders and students.</w:t>
      </w:r>
    </w:p>
    <w:p w14:paraId="65DA77FC" w14:textId="77777777" w:rsidR="003C773E" w:rsidRPr="00863FFB" w:rsidRDefault="003C773E" w:rsidP="003C773E">
      <w:pPr>
        <w:contextualSpacing/>
        <w:rPr>
          <w:szCs w:val="22"/>
        </w:rPr>
      </w:pPr>
    </w:p>
    <w:p w14:paraId="0939F550"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70093366"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C05BBCE"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43529E49"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About CSIRO:</w:t>
      </w:r>
    </w:p>
    <w:p w14:paraId="363696FE" w14:textId="608DF211" w:rsidR="000F3130" w:rsidRPr="00C91DBB" w:rsidRDefault="00C91DBB" w:rsidP="009A373B">
      <w:pPr>
        <w:spacing w:before="120" w:after="120" w:line="264" w:lineRule="auto"/>
        <w:rPr>
          <w:rFonts w:asciiTheme="minorHAnsi" w:hAnsiTheme="minorHAnsi" w:cstheme="minorHAnsi"/>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2"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2"/>
    </w:p>
    <w:sectPr w:rsidR="000F3130" w:rsidRPr="00C91DBB"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858F" w14:textId="77777777" w:rsidR="00996392" w:rsidRDefault="00996392">
      <w:r>
        <w:separator/>
      </w:r>
    </w:p>
  </w:endnote>
  <w:endnote w:type="continuationSeparator" w:id="0">
    <w:p w14:paraId="520D1721" w14:textId="77777777" w:rsidR="00996392" w:rsidRDefault="0099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81C9" w14:textId="77777777" w:rsidR="00996392" w:rsidRDefault="00996392">
      <w:r>
        <w:separator/>
      </w:r>
    </w:p>
  </w:footnote>
  <w:footnote w:type="continuationSeparator" w:id="0">
    <w:p w14:paraId="2D8EBFC0" w14:textId="77777777" w:rsidR="00996392" w:rsidRDefault="0099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3ABE"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566D3CC9" wp14:editId="37C1DEA2">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2386D11C" wp14:editId="0610D400">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E7E88"/>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0FA2276"/>
    <w:multiLevelType w:val="hybridMultilevel"/>
    <w:tmpl w:val="9C28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857E01"/>
    <w:multiLevelType w:val="hybridMultilevel"/>
    <w:tmpl w:val="5C96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B472B90"/>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EB0838"/>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A2E24A7"/>
    <w:multiLevelType w:val="hybridMultilevel"/>
    <w:tmpl w:val="4F56EA00"/>
    <w:lvl w:ilvl="0" w:tplc="0C090001">
      <w:start w:val="1"/>
      <w:numFmt w:val="bullet"/>
      <w:lvlText w:val=""/>
      <w:lvlJc w:val="left"/>
      <w:pPr>
        <w:ind w:left="1288" w:hanging="360"/>
      </w:pPr>
      <w:rPr>
        <w:rFonts w:ascii="Symbol" w:hAnsi="Symbol" w:hint="default"/>
      </w:rPr>
    </w:lvl>
    <w:lvl w:ilvl="1" w:tplc="88A48210">
      <w:numFmt w:val="bullet"/>
      <w:lvlText w:val="•"/>
      <w:lvlJc w:val="left"/>
      <w:pPr>
        <w:ind w:left="2008" w:hanging="360"/>
      </w:pPr>
      <w:rPr>
        <w:rFonts w:ascii="Calibri" w:eastAsia="MS Mincho" w:hAnsi="Calibri" w:cs="Calibri"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A166DF0"/>
    <w:multiLevelType w:val="hybridMultilevel"/>
    <w:tmpl w:val="A4000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5A5B2BBC"/>
    <w:multiLevelType w:val="hybridMultilevel"/>
    <w:tmpl w:val="34BA0C48"/>
    <w:lvl w:ilvl="0" w:tplc="0C090001">
      <w:start w:val="1"/>
      <w:numFmt w:val="bullet"/>
      <w:lvlText w:val=""/>
      <w:lvlJc w:val="left"/>
      <w:pPr>
        <w:ind w:left="720" w:hanging="360"/>
      </w:pPr>
      <w:rPr>
        <w:rFonts w:ascii="Symbol" w:hAnsi="Symbol" w:hint="default"/>
      </w:rPr>
    </w:lvl>
    <w:lvl w:ilvl="1" w:tplc="6F16048A">
      <w:numFmt w:val="bullet"/>
      <w:lvlText w:val="•"/>
      <w:lvlJc w:val="left"/>
      <w:pPr>
        <w:ind w:left="1800" w:hanging="720"/>
      </w:pPr>
      <w:rPr>
        <w:rFonts w:ascii="Calibri" w:eastAsia="MS Mincho"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C3545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75456D"/>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9E2DD5"/>
    <w:multiLevelType w:val="hybridMultilevel"/>
    <w:tmpl w:val="59AA63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1C1DB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E316D22"/>
    <w:multiLevelType w:val="hybridMultilevel"/>
    <w:tmpl w:val="1BE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4"/>
  </w:num>
  <w:num w:numId="14">
    <w:abstractNumId w:val="16"/>
  </w:num>
  <w:num w:numId="15">
    <w:abstractNumId w:val="22"/>
  </w:num>
  <w:num w:numId="16">
    <w:abstractNumId w:val="28"/>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num>
  <w:num w:numId="20">
    <w:abstractNumId w:val="30"/>
  </w:num>
  <w:num w:numId="21">
    <w:abstractNumId w:val="26"/>
  </w:num>
  <w:num w:numId="22">
    <w:abstractNumId w:val="18"/>
  </w:num>
  <w:num w:numId="23">
    <w:abstractNumId w:val="2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21"/>
  </w:num>
  <w:num w:numId="28">
    <w:abstractNumId w:val="15"/>
  </w:num>
  <w:num w:numId="29">
    <w:abstractNumId w:val="12"/>
  </w:num>
  <w:num w:numId="30">
    <w:abstractNumId w:val="19"/>
  </w:num>
  <w:num w:numId="31">
    <w:abstractNumId w:val="24"/>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265F"/>
    <w:rsid w:val="0000300B"/>
    <w:rsid w:val="00004479"/>
    <w:rsid w:val="00004608"/>
    <w:rsid w:val="00005554"/>
    <w:rsid w:val="000072A2"/>
    <w:rsid w:val="00012B21"/>
    <w:rsid w:val="00014F95"/>
    <w:rsid w:val="00015AC3"/>
    <w:rsid w:val="00015D9B"/>
    <w:rsid w:val="000166E8"/>
    <w:rsid w:val="00020528"/>
    <w:rsid w:val="00020EB5"/>
    <w:rsid w:val="00021CB2"/>
    <w:rsid w:val="00024E64"/>
    <w:rsid w:val="00025950"/>
    <w:rsid w:val="00025A1E"/>
    <w:rsid w:val="00027644"/>
    <w:rsid w:val="000278EE"/>
    <w:rsid w:val="00030712"/>
    <w:rsid w:val="00030F5C"/>
    <w:rsid w:val="0003314B"/>
    <w:rsid w:val="0003716F"/>
    <w:rsid w:val="0004014A"/>
    <w:rsid w:val="00041E38"/>
    <w:rsid w:val="00041F4A"/>
    <w:rsid w:val="00042EAD"/>
    <w:rsid w:val="00044BCB"/>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B784D"/>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57375"/>
    <w:rsid w:val="00160EDD"/>
    <w:rsid w:val="00165B87"/>
    <w:rsid w:val="00166253"/>
    <w:rsid w:val="001666E4"/>
    <w:rsid w:val="00170ECD"/>
    <w:rsid w:val="00172891"/>
    <w:rsid w:val="00173AA0"/>
    <w:rsid w:val="00173E76"/>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4E0"/>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E48A0"/>
    <w:rsid w:val="001F1A26"/>
    <w:rsid w:val="001F1B9A"/>
    <w:rsid w:val="001F272E"/>
    <w:rsid w:val="001F7EBC"/>
    <w:rsid w:val="00200191"/>
    <w:rsid w:val="002009C7"/>
    <w:rsid w:val="00201B1F"/>
    <w:rsid w:val="00202090"/>
    <w:rsid w:val="00204716"/>
    <w:rsid w:val="002052D3"/>
    <w:rsid w:val="00206763"/>
    <w:rsid w:val="0020747E"/>
    <w:rsid w:val="00210066"/>
    <w:rsid w:val="00211F83"/>
    <w:rsid w:val="00215BF0"/>
    <w:rsid w:val="00220334"/>
    <w:rsid w:val="00220541"/>
    <w:rsid w:val="00221772"/>
    <w:rsid w:val="00223A3E"/>
    <w:rsid w:val="00226B78"/>
    <w:rsid w:val="002276C2"/>
    <w:rsid w:val="00227E97"/>
    <w:rsid w:val="00230C09"/>
    <w:rsid w:val="00232562"/>
    <w:rsid w:val="0023459E"/>
    <w:rsid w:val="002412E0"/>
    <w:rsid w:val="002443DF"/>
    <w:rsid w:val="002447D8"/>
    <w:rsid w:val="002468D5"/>
    <w:rsid w:val="00250F1F"/>
    <w:rsid w:val="00251E5B"/>
    <w:rsid w:val="002528B8"/>
    <w:rsid w:val="002545B0"/>
    <w:rsid w:val="002550C1"/>
    <w:rsid w:val="00255286"/>
    <w:rsid w:val="00255E6D"/>
    <w:rsid w:val="00256FFD"/>
    <w:rsid w:val="002578B0"/>
    <w:rsid w:val="00257CC3"/>
    <w:rsid w:val="00257E75"/>
    <w:rsid w:val="00257E93"/>
    <w:rsid w:val="002600E0"/>
    <w:rsid w:val="0026351A"/>
    <w:rsid w:val="00265A09"/>
    <w:rsid w:val="00267DE0"/>
    <w:rsid w:val="00272F19"/>
    <w:rsid w:val="002744AC"/>
    <w:rsid w:val="00274F85"/>
    <w:rsid w:val="002752E9"/>
    <w:rsid w:val="00281466"/>
    <w:rsid w:val="00282480"/>
    <w:rsid w:val="00282F35"/>
    <w:rsid w:val="00283047"/>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2F54"/>
    <w:rsid w:val="002C339E"/>
    <w:rsid w:val="002C3AC1"/>
    <w:rsid w:val="002D3B7D"/>
    <w:rsid w:val="002D4444"/>
    <w:rsid w:val="002D4EB9"/>
    <w:rsid w:val="002D561B"/>
    <w:rsid w:val="002D5D90"/>
    <w:rsid w:val="002D7151"/>
    <w:rsid w:val="002E1686"/>
    <w:rsid w:val="002E7993"/>
    <w:rsid w:val="002E7F4C"/>
    <w:rsid w:val="002F1011"/>
    <w:rsid w:val="002F11DD"/>
    <w:rsid w:val="002F5428"/>
    <w:rsid w:val="002F5A1D"/>
    <w:rsid w:val="00300022"/>
    <w:rsid w:val="003000AF"/>
    <w:rsid w:val="003009EE"/>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85"/>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C773E"/>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05C7"/>
    <w:rsid w:val="00430BE6"/>
    <w:rsid w:val="00433F84"/>
    <w:rsid w:val="00434B6B"/>
    <w:rsid w:val="00434C9B"/>
    <w:rsid w:val="004355C0"/>
    <w:rsid w:val="00436639"/>
    <w:rsid w:val="00450665"/>
    <w:rsid w:val="00452AD5"/>
    <w:rsid w:val="004532E1"/>
    <w:rsid w:val="00457D8D"/>
    <w:rsid w:val="0046487C"/>
    <w:rsid w:val="00471C6C"/>
    <w:rsid w:val="004831C1"/>
    <w:rsid w:val="0048681F"/>
    <w:rsid w:val="004923E1"/>
    <w:rsid w:val="0049442F"/>
    <w:rsid w:val="00495984"/>
    <w:rsid w:val="004968B7"/>
    <w:rsid w:val="004A0776"/>
    <w:rsid w:val="004A17CE"/>
    <w:rsid w:val="004B0907"/>
    <w:rsid w:val="004B0C31"/>
    <w:rsid w:val="004B1289"/>
    <w:rsid w:val="004B32F5"/>
    <w:rsid w:val="004B600D"/>
    <w:rsid w:val="004B654B"/>
    <w:rsid w:val="004B759B"/>
    <w:rsid w:val="004C03B7"/>
    <w:rsid w:val="004C318D"/>
    <w:rsid w:val="004C4E15"/>
    <w:rsid w:val="004C67B0"/>
    <w:rsid w:val="004D1978"/>
    <w:rsid w:val="004D3607"/>
    <w:rsid w:val="004D36F6"/>
    <w:rsid w:val="004D5C9C"/>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0E60"/>
    <w:rsid w:val="0053240A"/>
    <w:rsid w:val="005333EF"/>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412"/>
    <w:rsid w:val="00575BE7"/>
    <w:rsid w:val="0058009B"/>
    <w:rsid w:val="00580E6C"/>
    <w:rsid w:val="0058164B"/>
    <w:rsid w:val="00585831"/>
    <w:rsid w:val="0058655A"/>
    <w:rsid w:val="00587F5C"/>
    <w:rsid w:val="00590A35"/>
    <w:rsid w:val="005937C8"/>
    <w:rsid w:val="0059758D"/>
    <w:rsid w:val="005A0890"/>
    <w:rsid w:val="005A42A4"/>
    <w:rsid w:val="005A5659"/>
    <w:rsid w:val="005A5B21"/>
    <w:rsid w:val="005A60D8"/>
    <w:rsid w:val="005A7517"/>
    <w:rsid w:val="005A7DB5"/>
    <w:rsid w:val="005B34C3"/>
    <w:rsid w:val="005B40B8"/>
    <w:rsid w:val="005B469B"/>
    <w:rsid w:val="005B5075"/>
    <w:rsid w:val="005B5B69"/>
    <w:rsid w:val="005B7557"/>
    <w:rsid w:val="005C10A8"/>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4CD"/>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6A9"/>
    <w:rsid w:val="006A776B"/>
    <w:rsid w:val="006A7C66"/>
    <w:rsid w:val="006B0D0F"/>
    <w:rsid w:val="006B1342"/>
    <w:rsid w:val="006B22C0"/>
    <w:rsid w:val="006B422F"/>
    <w:rsid w:val="006B4DBE"/>
    <w:rsid w:val="006C0704"/>
    <w:rsid w:val="006C1BDF"/>
    <w:rsid w:val="006C1E5C"/>
    <w:rsid w:val="006C2635"/>
    <w:rsid w:val="006C4ED6"/>
    <w:rsid w:val="006D29EB"/>
    <w:rsid w:val="006D4802"/>
    <w:rsid w:val="006D49F3"/>
    <w:rsid w:val="006D53D0"/>
    <w:rsid w:val="006E041E"/>
    <w:rsid w:val="006E2DAD"/>
    <w:rsid w:val="006E4E3A"/>
    <w:rsid w:val="006E4F42"/>
    <w:rsid w:val="006E67BF"/>
    <w:rsid w:val="006E73DD"/>
    <w:rsid w:val="006F1309"/>
    <w:rsid w:val="006F1C5B"/>
    <w:rsid w:val="006F1CD0"/>
    <w:rsid w:val="006F1FF6"/>
    <w:rsid w:val="006F5B28"/>
    <w:rsid w:val="006F7081"/>
    <w:rsid w:val="006F7EF4"/>
    <w:rsid w:val="00701531"/>
    <w:rsid w:val="00702DF5"/>
    <w:rsid w:val="00704622"/>
    <w:rsid w:val="007049D5"/>
    <w:rsid w:val="007107B7"/>
    <w:rsid w:val="007148AD"/>
    <w:rsid w:val="00720FAC"/>
    <w:rsid w:val="00721633"/>
    <w:rsid w:val="00724228"/>
    <w:rsid w:val="00724F57"/>
    <w:rsid w:val="00725665"/>
    <w:rsid w:val="00725B53"/>
    <w:rsid w:val="00726BF1"/>
    <w:rsid w:val="00730C24"/>
    <w:rsid w:val="0073103A"/>
    <w:rsid w:val="007313D2"/>
    <w:rsid w:val="00732041"/>
    <w:rsid w:val="0073370D"/>
    <w:rsid w:val="00733CB3"/>
    <w:rsid w:val="00733EF3"/>
    <w:rsid w:val="00733F4E"/>
    <w:rsid w:val="007367F7"/>
    <w:rsid w:val="00737990"/>
    <w:rsid w:val="007400D7"/>
    <w:rsid w:val="00740A2E"/>
    <w:rsid w:val="00740C19"/>
    <w:rsid w:val="00741098"/>
    <w:rsid w:val="00742BFD"/>
    <w:rsid w:val="007462D2"/>
    <w:rsid w:val="0074768A"/>
    <w:rsid w:val="00747A64"/>
    <w:rsid w:val="0075022D"/>
    <w:rsid w:val="0075315B"/>
    <w:rsid w:val="007611F0"/>
    <w:rsid w:val="00761A76"/>
    <w:rsid w:val="00762B41"/>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3F5"/>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781"/>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F68"/>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24F8"/>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AEA"/>
    <w:rsid w:val="00924B38"/>
    <w:rsid w:val="00925815"/>
    <w:rsid w:val="009272A8"/>
    <w:rsid w:val="00932A75"/>
    <w:rsid w:val="009341A0"/>
    <w:rsid w:val="00935014"/>
    <w:rsid w:val="009355D8"/>
    <w:rsid w:val="00937FD2"/>
    <w:rsid w:val="0094012F"/>
    <w:rsid w:val="00942923"/>
    <w:rsid w:val="00943CCB"/>
    <w:rsid w:val="00945A76"/>
    <w:rsid w:val="009472B3"/>
    <w:rsid w:val="009522D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5C32"/>
    <w:rsid w:val="00992A32"/>
    <w:rsid w:val="009941CC"/>
    <w:rsid w:val="009949E1"/>
    <w:rsid w:val="00994F08"/>
    <w:rsid w:val="00995465"/>
    <w:rsid w:val="00996392"/>
    <w:rsid w:val="00997AEF"/>
    <w:rsid w:val="00997D69"/>
    <w:rsid w:val="009A2FB9"/>
    <w:rsid w:val="009A373B"/>
    <w:rsid w:val="009A4E4C"/>
    <w:rsid w:val="009A5C0B"/>
    <w:rsid w:val="009A776E"/>
    <w:rsid w:val="009B0FE5"/>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E5A50"/>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683"/>
    <w:rsid w:val="00A27A2A"/>
    <w:rsid w:val="00A34835"/>
    <w:rsid w:val="00A363A0"/>
    <w:rsid w:val="00A36848"/>
    <w:rsid w:val="00A36C49"/>
    <w:rsid w:val="00A36DF8"/>
    <w:rsid w:val="00A411FF"/>
    <w:rsid w:val="00A41518"/>
    <w:rsid w:val="00A41D46"/>
    <w:rsid w:val="00A43CDF"/>
    <w:rsid w:val="00A44329"/>
    <w:rsid w:val="00A44E67"/>
    <w:rsid w:val="00A461A3"/>
    <w:rsid w:val="00A529E4"/>
    <w:rsid w:val="00A535BC"/>
    <w:rsid w:val="00A53971"/>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1E53"/>
    <w:rsid w:val="00AC2F2B"/>
    <w:rsid w:val="00AC323C"/>
    <w:rsid w:val="00AC3EED"/>
    <w:rsid w:val="00AC4708"/>
    <w:rsid w:val="00AC6E5E"/>
    <w:rsid w:val="00AC7857"/>
    <w:rsid w:val="00AC7E2D"/>
    <w:rsid w:val="00AD038B"/>
    <w:rsid w:val="00AD2C68"/>
    <w:rsid w:val="00AD38F3"/>
    <w:rsid w:val="00AD3B98"/>
    <w:rsid w:val="00AD6B50"/>
    <w:rsid w:val="00AD757D"/>
    <w:rsid w:val="00AE40AA"/>
    <w:rsid w:val="00AE5497"/>
    <w:rsid w:val="00AF33CD"/>
    <w:rsid w:val="00AF3F4D"/>
    <w:rsid w:val="00AF58F0"/>
    <w:rsid w:val="00AF5E9D"/>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5E5"/>
    <w:rsid w:val="00B36F91"/>
    <w:rsid w:val="00B418FB"/>
    <w:rsid w:val="00B42BD6"/>
    <w:rsid w:val="00B437D6"/>
    <w:rsid w:val="00B441B2"/>
    <w:rsid w:val="00B4525A"/>
    <w:rsid w:val="00B47158"/>
    <w:rsid w:val="00B4740D"/>
    <w:rsid w:val="00B52878"/>
    <w:rsid w:val="00B549FB"/>
    <w:rsid w:val="00B55F8D"/>
    <w:rsid w:val="00B56C23"/>
    <w:rsid w:val="00B60936"/>
    <w:rsid w:val="00B612A7"/>
    <w:rsid w:val="00B64D5D"/>
    <w:rsid w:val="00B672A5"/>
    <w:rsid w:val="00B70D5D"/>
    <w:rsid w:val="00B740B2"/>
    <w:rsid w:val="00B74227"/>
    <w:rsid w:val="00B75066"/>
    <w:rsid w:val="00B757C7"/>
    <w:rsid w:val="00B7768A"/>
    <w:rsid w:val="00B81C06"/>
    <w:rsid w:val="00B821FB"/>
    <w:rsid w:val="00B826A6"/>
    <w:rsid w:val="00B84DEE"/>
    <w:rsid w:val="00B86FCF"/>
    <w:rsid w:val="00B90C5B"/>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32D"/>
    <w:rsid w:val="00BD1D48"/>
    <w:rsid w:val="00BD3856"/>
    <w:rsid w:val="00BD4637"/>
    <w:rsid w:val="00BD66A0"/>
    <w:rsid w:val="00BD768B"/>
    <w:rsid w:val="00BD7C8D"/>
    <w:rsid w:val="00BD7E41"/>
    <w:rsid w:val="00BE0CE3"/>
    <w:rsid w:val="00BE3538"/>
    <w:rsid w:val="00BE3760"/>
    <w:rsid w:val="00BE70C6"/>
    <w:rsid w:val="00BE7249"/>
    <w:rsid w:val="00BF05EC"/>
    <w:rsid w:val="00BF08C7"/>
    <w:rsid w:val="00BF4CF3"/>
    <w:rsid w:val="00BF5EA6"/>
    <w:rsid w:val="00BF5F95"/>
    <w:rsid w:val="00C01321"/>
    <w:rsid w:val="00C02E1E"/>
    <w:rsid w:val="00C04806"/>
    <w:rsid w:val="00C10B13"/>
    <w:rsid w:val="00C10D4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3DA"/>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10CB"/>
    <w:rsid w:val="00C83DFF"/>
    <w:rsid w:val="00C8578A"/>
    <w:rsid w:val="00C859EC"/>
    <w:rsid w:val="00C86CCB"/>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2755"/>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3BC0"/>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0E3"/>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6FE5"/>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1B"/>
    <w:rsid w:val="00DF444F"/>
    <w:rsid w:val="00DF7D4F"/>
    <w:rsid w:val="00E00B70"/>
    <w:rsid w:val="00E01618"/>
    <w:rsid w:val="00E02AD2"/>
    <w:rsid w:val="00E10CE7"/>
    <w:rsid w:val="00E157F6"/>
    <w:rsid w:val="00E16874"/>
    <w:rsid w:val="00E201AA"/>
    <w:rsid w:val="00E207A4"/>
    <w:rsid w:val="00E21A5C"/>
    <w:rsid w:val="00E23832"/>
    <w:rsid w:val="00E24969"/>
    <w:rsid w:val="00E24E2C"/>
    <w:rsid w:val="00E26B50"/>
    <w:rsid w:val="00E26E69"/>
    <w:rsid w:val="00E2700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56B3"/>
    <w:rsid w:val="00E76491"/>
    <w:rsid w:val="00E76517"/>
    <w:rsid w:val="00E803BB"/>
    <w:rsid w:val="00E81CFA"/>
    <w:rsid w:val="00E837B9"/>
    <w:rsid w:val="00E83AEF"/>
    <w:rsid w:val="00E854F4"/>
    <w:rsid w:val="00E8786F"/>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1D5"/>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6CB"/>
    <w:rsid w:val="00F37B40"/>
    <w:rsid w:val="00F4001E"/>
    <w:rsid w:val="00F416F9"/>
    <w:rsid w:val="00F4614F"/>
    <w:rsid w:val="00F4732A"/>
    <w:rsid w:val="00F50FE5"/>
    <w:rsid w:val="00F53968"/>
    <w:rsid w:val="00F54AF8"/>
    <w:rsid w:val="00F54C0C"/>
    <w:rsid w:val="00F555CF"/>
    <w:rsid w:val="00F55BE6"/>
    <w:rsid w:val="00F56EA3"/>
    <w:rsid w:val="00F60646"/>
    <w:rsid w:val="00F62F2D"/>
    <w:rsid w:val="00F677B5"/>
    <w:rsid w:val="00F67C83"/>
    <w:rsid w:val="00F72BB3"/>
    <w:rsid w:val="00F72F26"/>
    <w:rsid w:val="00F73948"/>
    <w:rsid w:val="00F74BE4"/>
    <w:rsid w:val="00F758E6"/>
    <w:rsid w:val="00F80FDC"/>
    <w:rsid w:val="00F82AC5"/>
    <w:rsid w:val="00F834F0"/>
    <w:rsid w:val="00F842D9"/>
    <w:rsid w:val="00F85022"/>
    <w:rsid w:val="00F85508"/>
    <w:rsid w:val="00F90858"/>
    <w:rsid w:val="00F968D2"/>
    <w:rsid w:val="00FA09C4"/>
    <w:rsid w:val="00FA22A1"/>
    <w:rsid w:val="00FA2553"/>
    <w:rsid w:val="00FA3E14"/>
    <w:rsid w:val="00FA5104"/>
    <w:rsid w:val="00FA5413"/>
    <w:rsid w:val="00FA6069"/>
    <w:rsid w:val="00FA7426"/>
    <w:rsid w:val="00FB0248"/>
    <w:rsid w:val="00FB4D8F"/>
    <w:rsid w:val="00FB5790"/>
    <w:rsid w:val="00FB6B01"/>
    <w:rsid w:val="00FB6B8D"/>
    <w:rsid w:val="00FB6BF2"/>
    <w:rsid w:val="00FB7895"/>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9783D7"/>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3C773E"/>
    <w:rPr>
      <w:rFonts w:cs="Times New Roman"/>
      <w:b/>
    </w:rPr>
  </w:style>
  <w:style w:type="paragraph" w:customStyle="1" w:styleId="ColorfulList-Accent11">
    <w:name w:val="Colorful List - Accent 11"/>
    <w:basedOn w:val="Normal"/>
    <w:uiPriority w:val="34"/>
    <w:qFormat/>
    <w:rsid w:val="003C773E"/>
    <w:pPr>
      <w:ind w:left="720"/>
    </w:pPr>
    <w:rPr>
      <w:rFonts w:ascii="Arial" w:eastAsia="MS Mincho" w:hAnsi="Arial" w:cs="Arial"/>
      <w:sz w:val="20"/>
      <w:szCs w:val="20"/>
      <w:lang w:eastAsia="ja-JP"/>
    </w:rPr>
  </w:style>
  <w:style w:type="character" w:styleId="Emphasis">
    <w:name w:val="Emphasis"/>
    <w:qFormat/>
    <w:rsid w:val="003C773E"/>
    <w:rPr>
      <w:rFonts w:cs="Times New Roman"/>
      <w:i/>
    </w:rPr>
  </w:style>
  <w:style w:type="paragraph" w:styleId="BalloonText">
    <w:name w:val="Balloon Text"/>
    <w:basedOn w:val="Normal"/>
    <w:link w:val="BalloonTextChar"/>
    <w:semiHidden/>
    <w:unhideWhenUsed/>
    <w:rsid w:val="00C10D4B"/>
    <w:rPr>
      <w:rFonts w:ascii="Segoe UI" w:hAnsi="Segoe UI" w:cs="Segoe UI"/>
      <w:sz w:val="18"/>
      <w:szCs w:val="18"/>
    </w:rPr>
  </w:style>
  <w:style w:type="character" w:customStyle="1" w:styleId="BalloonTextChar">
    <w:name w:val="Balloon Text Char"/>
    <w:basedOn w:val="DefaultParagraphFont"/>
    <w:link w:val="BalloonText"/>
    <w:semiHidden/>
    <w:rsid w:val="00C10D4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2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ya.Nepal@csiro.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crc.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CB60-43CC-4B88-9BDC-D22D5F82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391</TotalTime>
  <Pages>3</Pages>
  <Words>941</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6858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Heymann, Laurent (HR, St. Lucia)</cp:lastModifiedBy>
  <cp:revision>9</cp:revision>
  <cp:lastPrinted>2019-11-29T03:50:00Z</cp:lastPrinted>
  <dcterms:created xsi:type="dcterms:W3CDTF">2019-11-29T06:02:00Z</dcterms:created>
  <dcterms:modified xsi:type="dcterms:W3CDTF">2019-12-05T05:37:00Z</dcterms:modified>
</cp:coreProperties>
</file>