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AD7E65">
              <w:rPr>
                <w:sz w:val="22"/>
              </w:rPr>
              <w:t xml:space="preserve">target generation from magnetic data– </w:t>
            </w:r>
            <w:r w:rsidR="00AD7E65" w:rsidRPr="001C5773">
              <w:rPr>
                <w:i/>
                <w:sz w:val="22"/>
              </w:rPr>
              <w:t>Deep Earth Imaging</w:t>
            </w:r>
            <w:r w:rsidR="00AD7E65" w:rsidRPr="008E4DA4">
              <w:rPr>
                <w:sz w:val="22"/>
              </w:rPr>
              <w:t xml:space="preserve"> Future Science Platform</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AD7E6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63333</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BC51A8">
              <w:rPr>
                <w:sz w:val="22"/>
              </w:rPr>
              <w:t>5/12/2019 – 14/1/2021</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D7E65">
              <w:rPr>
                <w:sz w:val="22"/>
              </w:rPr>
              <w:t>83,687</w:t>
            </w:r>
            <w:r w:rsidRPr="0093721B">
              <w:rPr>
                <w:sz w:val="22"/>
              </w:rPr>
              <w:t xml:space="preserve"> to AU$</w:t>
            </w:r>
            <w:r w:rsidR="00AD7E65">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AD7E6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BC51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w:t>
            </w:r>
            <w:r w:rsidR="00DA2788" w:rsidRPr="00DA2788">
              <w:rPr>
                <w:sz w:val="22"/>
              </w:rPr>
              <w:t xml:space="preserve"> Leader (Advanced Inversion Methods) and Deep Earth Imaging Future Science Platform (CSIRO Minerals)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DA2788" w:rsidRDefault="00DA27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2788">
              <w:rPr>
                <w:sz w:val="22"/>
              </w:rPr>
              <w:t>8</w:t>
            </w:r>
            <w:r w:rsidR="00F54F83" w:rsidRPr="00DA2788">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DA2788" w:rsidRDefault="00DA27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2788">
              <w:rPr>
                <w:sz w:val="22"/>
              </w:rPr>
              <w:t>2</w:t>
            </w:r>
            <w:r w:rsidR="00F54F83" w:rsidRPr="00DA2788">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DA278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2788">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2788">
              <w:rPr>
                <w:sz w:val="22"/>
              </w:rPr>
              <w:t xml:space="preserve">Contact </w:t>
            </w:r>
            <w:r w:rsidR="00DA2788" w:rsidRPr="00DA2788">
              <w:rPr>
                <w:sz w:val="22"/>
              </w:rPr>
              <w:t>Dr Juerg Hauser</w:t>
            </w:r>
            <w:r w:rsidRPr="00DA2788">
              <w:rPr>
                <w:sz w:val="22"/>
              </w:rPr>
              <w:t xml:space="preserve"> via email at </w:t>
            </w:r>
            <w:hyperlink r:id="rId7" w:history="1">
              <w:r w:rsidR="00DA2788" w:rsidRPr="00DA2788">
                <w:rPr>
                  <w:rStyle w:val="Hyperlink"/>
                  <w:sz w:val="22"/>
                </w:rPr>
                <w:t>juerg.hauser@csiro.au</w:t>
              </w:r>
            </w:hyperlink>
            <w:r w:rsidR="00DA2788">
              <w:rPr>
                <w:sz w:val="22"/>
              </w:rPr>
              <w:t xml:space="preserve"> </w:t>
            </w:r>
            <w:r w:rsidR="00DA2788" w:rsidRPr="00DA2788">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A72FDA" w:rsidRPr="00A72FDA" w:rsidRDefault="00A72FDA" w:rsidP="00A72FDA">
      <w:pPr>
        <w:pStyle w:val="BodyText"/>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w:t>
      </w:r>
      <w:r w:rsidR="00BC51A8">
        <w:t>six</w:t>
      </w:r>
      <w:r w:rsidRPr="002F3653">
        <w:t xml:space="preserve"> years relevant postdoctoral work experience</w:t>
      </w:r>
      <w:r w:rsidR="00BC51A8">
        <w:t xml:space="preserve"> by the end of their fellowship</w:t>
      </w:r>
      <w:r w:rsidRPr="002F3653">
        <w:t xml:space="preserv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BC51A8">
        <w:t>;</w:t>
      </w:r>
      <w:r w:rsidRPr="002F3653">
        <w:t xml:space="preserve">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A72FDA" w:rsidRPr="00A72FDA" w:rsidRDefault="00A72FDA" w:rsidP="00A72FDA">
      <w:pPr>
        <w:pStyle w:val="Heading3"/>
        <w:rPr>
          <w:rFonts w:cs="Times New Roman"/>
          <w:b w:val="0"/>
          <w:bCs w:val="0"/>
          <w:color w:val="000000"/>
          <w:sz w:val="24"/>
          <w:szCs w:val="22"/>
        </w:rPr>
      </w:pPr>
      <w:r w:rsidRPr="00A72FDA">
        <w:rPr>
          <w:rFonts w:cs="Times New Roman"/>
          <w:b w:val="0"/>
          <w:bCs w:val="0"/>
          <w:color w:val="000000"/>
          <w:sz w:val="24"/>
          <w:szCs w:val="22"/>
        </w:rPr>
        <w:t xml:space="preserve">Australia’s future mineral, energy and water resources will come from greater depths in the onshore regions and from deep offshore plays. Our ability to find, define and exploit mineral resources is limited by a deep and complex regolith that covers about 80% of the Australian land mass. Undiscovered conventional oil and gas lies in deeper or more subtle </w:t>
      </w:r>
      <w:proofErr w:type="gramStart"/>
      <w:r w:rsidRPr="00A72FDA">
        <w:rPr>
          <w:rFonts w:cs="Times New Roman"/>
          <w:b w:val="0"/>
          <w:bCs w:val="0"/>
          <w:color w:val="000000"/>
          <w:sz w:val="24"/>
          <w:szCs w:val="22"/>
        </w:rPr>
        <w:t>traps, or</w:t>
      </w:r>
      <w:proofErr w:type="gramEnd"/>
      <w:r w:rsidRPr="00A72FDA">
        <w:rPr>
          <w:rFonts w:cs="Times New Roman"/>
          <w:b w:val="0"/>
          <w:bCs w:val="0"/>
          <w:color w:val="000000"/>
          <w:sz w:val="24"/>
          <w:szCs w:val="22"/>
        </w:rPr>
        <w:t xml:space="preserve"> is being sourced from unconventional sources onshore that require new geophysical methods to quantify. The science of Deep Earth Imaging will help us to more precisely image and understand the significance of subsurface rock properties, which in turn will unlock the resource potential of this vast and relatively under-explored continent. </w:t>
      </w:r>
    </w:p>
    <w:p w:rsidR="00A72FDA" w:rsidRPr="00A72FDA" w:rsidRDefault="00A72FDA" w:rsidP="00A72FDA">
      <w:pPr>
        <w:pStyle w:val="Heading3"/>
        <w:rPr>
          <w:rFonts w:cs="Times New Roman"/>
          <w:b w:val="0"/>
          <w:bCs w:val="0"/>
          <w:color w:val="000000"/>
          <w:sz w:val="24"/>
          <w:szCs w:val="22"/>
        </w:rPr>
      </w:pPr>
    </w:p>
    <w:p w:rsidR="00A72FDA" w:rsidRDefault="00A72FDA" w:rsidP="00A72FDA">
      <w:pPr>
        <w:pStyle w:val="Heading3"/>
        <w:rPr>
          <w:rFonts w:cs="Times New Roman"/>
          <w:b w:val="0"/>
          <w:bCs w:val="0"/>
          <w:color w:val="000000"/>
          <w:sz w:val="24"/>
          <w:szCs w:val="22"/>
        </w:rPr>
      </w:pPr>
      <w:r w:rsidRPr="00A72FDA">
        <w:rPr>
          <w:rFonts w:cs="Times New Roman"/>
          <w:b w:val="0"/>
          <w:bCs w:val="0"/>
          <w:color w:val="000000"/>
          <w:sz w:val="24"/>
          <w:szCs w:val="22"/>
        </w:rPr>
        <w:t xml:space="preserve">As a part of this science effort, we seek an outstanding early career researcher with experience in processing magnetic data for the generation of exploration targets. We are particularly interested in experience with developing techniques that account for the influence of remanent magnetisation. The primary research will focus on recovering the architectural elements of mineral systems, with a secondary focus on groundwater system modelling and management, and hydrocarbon exploration. </w:t>
      </w:r>
    </w:p>
    <w:p w:rsidR="00B50C20" w:rsidRPr="00B50C20" w:rsidRDefault="00B50C20" w:rsidP="00A72FDA">
      <w:pPr>
        <w:pStyle w:val="Heading3"/>
      </w:pPr>
      <w:r w:rsidRPr="00B50C20">
        <w:t>Duties and Key Result Areas:</w:t>
      </w:r>
      <w:r w:rsidR="003E5564">
        <w:t xml:space="preserve">  </w:t>
      </w:r>
    </w:p>
    <w:p w:rsidR="00A72FDA" w:rsidRPr="00A72FDA" w:rsidRDefault="00A72FDA" w:rsidP="00A72FDA">
      <w:pPr>
        <w:numPr>
          <w:ilvl w:val="0"/>
          <w:numId w:val="23"/>
        </w:numPr>
        <w:spacing w:after="60" w:line="240" w:lineRule="auto"/>
        <w:ind w:left="470" w:hanging="364"/>
      </w:pPr>
      <w:r w:rsidRPr="00A72FDA">
        <w:t xml:space="preserve">Under the direction of a senior research scientist, </w:t>
      </w:r>
      <w:r w:rsidR="00BC51A8">
        <w:t xml:space="preserve">the </w:t>
      </w:r>
      <w:r>
        <w:t>CERC Postdoctoral Fellow</w:t>
      </w:r>
      <w:r w:rsidRPr="00A72FDA">
        <w:t xml:space="preserve"> will conduct innovative research aligned with the goals of</w:t>
      </w:r>
      <w:r w:rsidR="00BC51A8">
        <w:t xml:space="preserve"> the</w:t>
      </w:r>
      <w:r w:rsidRPr="00A72FDA">
        <w:t xml:space="preserve"> Deep Earth Imaging </w:t>
      </w:r>
      <w:r w:rsidR="00BC51A8">
        <w:t xml:space="preserve">Future Science Platform </w:t>
      </w:r>
      <w:r w:rsidRPr="00A72FDA">
        <w:t>that ideally leads to novel and important scientific outcomes around:</w:t>
      </w:r>
    </w:p>
    <w:p w:rsidR="00A72FDA" w:rsidRPr="00A72FDA" w:rsidRDefault="00A72FDA" w:rsidP="00A72FDA">
      <w:pPr>
        <w:numPr>
          <w:ilvl w:val="0"/>
          <w:numId w:val="23"/>
        </w:numPr>
        <w:spacing w:after="60" w:line="240" w:lineRule="auto"/>
        <w:ind w:left="1836" w:hanging="364"/>
      </w:pPr>
      <w:r w:rsidRPr="00A72FDA">
        <w:t>The use of magnetic data for the generation of exploration targets in complex settings; and</w:t>
      </w:r>
    </w:p>
    <w:p w:rsidR="00A72FDA" w:rsidRPr="00A72FDA" w:rsidRDefault="00A72FDA" w:rsidP="00A72FDA">
      <w:pPr>
        <w:numPr>
          <w:ilvl w:val="0"/>
          <w:numId w:val="23"/>
        </w:numPr>
        <w:spacing w:after="60" w:line="240" w:lineRule="auto"/>
        <w:ind w:left="1836" w:hanging="364"/>
      </w:pPr>
      <w:r w:rsidRPr="00A72FDA">
        <w:t>The development of magnetic data processing workflows in the presence of a remanent magnetisation.</w:t>
      </w:r>
    </w:p>
    <w:p w:rsidR="00A72FDA" w:rsidRPr="00A72FDA" w:rsidRDefault="00A72FDA" w:rsidP="00A72FDA">
      <w:pPr>
        <w:numPr>
          <w:ilvl w:val="0"/>
          <w:numId w:val="23"/>
        </w:numPr>
        <w:spacing w:before="0" w:after="60" w:line="240" w:lineRule="auto"/>
        <w:ind w:left="459"/>
      </w:pPr>
      <w:r w:rsidRPr="00A72FDA">
        <w:t>Engage and collaborate with the magnetic specialist community in Australia and overseas.</w:t>
      </w:r>
    </w:p>
    <w:p w:rsidR="00A72FDA" w:rsidRPr="00A72FDA" w:rsidRDefault="00A72FDA" w:rsidP="00A72FDA">
      <w:pPr>
        <w:numPr>
          <w:ilvl w:val="0"/>
          <w:numId w:val="23"/>
        </w:numPr>
        <w:spacing w:before="0" w:after="60" w:line="240" w:lineRule="auto"/>
        <w:ind w:left="459"/>
      </w:pPr>
      <w:r w:rsidRPr="00A72FDA">
        <w:t xml:space="preserve">Undertake regular reviews of relevant literature and intellectual property. </w:t>
      </w:r>
    </w:p>
    <w:p w:rsidR="00A72FDA" w:rsidRPr="00A72FDA" w:rsidRDefault="00A72FDA" w:rsidP="00A72FDA">
      <w:pPr>
        <w:numPr>
          <w:ilvl w:val="0"/>
          <w:numId w:val="23"/>
        </w:numPr>
        <w:spacing w:before="0" w:after="60" w:line="240" w:lineRule="auto"/>
        <w:ind w:left="459"/>
      </w:pPr>
      <w:r w:rsidRPr="00A72FDA">
        <w:lastRenderedPageBreak/>
        <w:t>Produce quality scientific and/or engineering papers suitable for publication in quality journals, presentation to clients, and/or applications for patents.</w:t>
      </w:r>
    </w:p>
    <w:p w:rsidR="00A72FDA" w:rsidRPr="00A72FDA" w:rsidRDefault="00A72FDA" w:rsidP="00A72FDA">
      <w:pPr>
        <w:numPr>
          <w:ilvl w:val="0"/>
          <w:numId w:val="23"/>
        </w:numPr>
        <w:spacing w:before="0" w:after="60" w:line="240" w:lineRule="auto"/>
        <w:ind w:left="459"/>
      </w:pPr>
      <w:r w:rsidRPr="00A72FDA">
        <w:t xml:space="preserve">Prepare and present conference papers as agreed with the </w:t>
      </w:r>
      <w:r w:rsidR="00D344BE">
        <w:t>Team</w:t>
      </w:r>
      <w:bookmarkStart w:id="2" w:name="_GoBack"/>
      <w:bookmarkEnd w:id="2"/>
      <w:r w:rsidRPr="00A72FDA">
        <w:t xml:space="preserve"> Leader (Advanced Inversion Methods).</w:t>
      </w:r>
    </w:p>
    <w:p w:rsidR="00A72FDA" w:rsidRPr="00A72FDA" w:rsidRDefault="00A72FDA" w:rsidP="00A72FDA">
      <w:pPr>
        <w:numPr>
          <w:ilvl w:val="0"/>
          <w:numId w:val="23"/>
        </w:numPr>
        <w:spacing w:before="0" w:after="60" w:line="240" w:lineRule="auto"/>
        <w:ind w:left="459"/>
      </w:pPr>
      <w:r w:rsidRPr="00A72FDA">
        <w:t xml:space="preserve">Contribute to the development of innovative concepts and ideas for further research. </w:t>
      </w:r>
    </w:p>
    <w:p w:rsidR="00A72FDA" w:rsidRPr="00A72FDA" w:rsidRDefault="00A72FDA" w:rsidP="00A72FDA">
      <w:pPr>
        <w:numPr>
          <w:ilvl w:val="0"/>
          <w:numId w:val="23"/>
        </w:numPr>
        <w:spacing w:before="0" w:after="60" w:line="240" w:lineRule="auto"/>
        <w:ind w:left="459"/>
      </w:pPr>
      <w:r w:rsidRPr="00A72FDA">
        <w:t xml:space="preserve">Contribute to the effective functioning of the Deep Earth Imaging research team and help deliver to CSIRO’s organisational objectives, plans and strategies. </w:t>
      </w:r>
    </w:p>
    <w:p w:rsidR="00A72FDA" w:rsidRPr="00A72FDA" w:rsidRDefault="00A72FDA" w:rsidP="00A72FDA">
      <w:pPr>
        <w:numPr>
          <w:ilvl w:val="0"/>
          <w:numId w:val="23"/>
        </w:numPr>
        <w:spacing w:before="0" w:after="60" w:line="240" w:lineRule="auto"/>
        <w:ind w:left="459"/>
      </w:pPr>
      <w:r w:rsidRPr="00A72FDA">
        <w:t>Work collaboratively with colleagues within the Deep Earth Imaging team, the Mineral Resources, Energy, Data61, and Land and Water Business Units or other CSIRO Business Units as required.</w:t>
      </w:r>
    </w:p>
    <w:p w:rsidR="00A72FDA" w:rsidRPr="00A72FDA" w:rsidRDefault="00A72FDA" w:rsidP="00A72FDA">
      <w:pPr>
        <w:numPr>
          <w:ilvl w:val="0"/>
          <w:numId w:val="23"/>
        </w:numPr>
        <w:spacing w:before="0" w:after="60" w:line="240" w:lineRule="auto"/>
        <w:ind w:left="459" w:hanging="357"/>
      </w:pPr>
      <w:r w:rsidRPr="00A72FDA">
        <w:t>Adhere to the spirit and practice of CSIRO’s Values, Health, Safety and Environment plans and policies, Diversity initiatives and Zero Harm goals.</w:t>
      </w:r>
    </w:p>
    <w:p w:rsidR="00A72FDA" w:rsidRPr="00A72FDA" w:rsidRDefault="00A72FDA" w:rsidP="00A72FDA">
      <w:pPr>
        <w:numPr>
          <w:ilvl w:val="0"/>
          <w:numId w:val="23"/>
        </w:numPr>
        <w:spacing w:before="0" w:after="60" w:line="240" w:lineRule="auto"/>
        <w:ind w:left="459" w:hanging="357"/>
      </w:pPr>
      <w:r w:rsidRPr="00A72FDA">
        <w:t>Undertake an appropriate training and development program developed by CSIRO.</w:t>
      </w:r>
    </w:p>
    <w:p w:rsidR="00A72FDA" w:rsidRPr="00A72FDA" w:rsidRDefault="00A72FDA" w:rsidP="00A72FDA">
      <w:pPr>
        <w:numPr>
          <w:ilvl w:val="0"/>
          <w:numId w:val="23"/>
        </w:numPr>
        <w:spacing w:before="0" w:after="180" w:line="240" w:lineRule="auto"/>
        <w:ind w:left="459" w:hanging="357"/>
      </w:pPr>
      <w:r w:rsidRPr="00A72FDA">
        <w:t>Other duties as directed.</w:t>
      </w:r>
    </w:p>
    <w:p w:rsidR="00780FD0" w:rsidRPr="00780FD0" w:rsidRDefault="00780FD0" w:rsidP="00780FD0">
      <w:pPr>
        <w:pStyle w:val="ListParagraph"/>
        <w:spacing w:after="60"/>
        <w:ind w:left="459"/>
        <w:rPr>
          <w:szCs w:val="24"/>
        </w:rPr>
      </w:pPr>
    </w:p>
    <w:p w:rsidR="00780FD0" w:rsidRPr="00780FD0" w:rsidRDefault="00D344BE"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BC51A8" w:rsidRDefault="00950A87" w:rsidP="00BC51A8">
      <w:pPr>
        <w:pStyle w:val="ListParagraph"/>
        <w:numPr>
          <w:ilvl w:val="0"/>
          <w:numId w:val="35"/>
        </w:numPr>
        <w:spacing w:before="0" w:after="60" w:line="240" w:lineRule="auto"/>
        <w:rPr>
          <w:rFonts w:cs="Calibri"/>
          <w:szCs w:val="24"/>
        </w:rPr>
      </w:pPr>
      <w:r w:rsidRPr="00BC51A8">
        <w:rPr>
          <w:rFonts w:cs="Calibri"/>
          <w:szCs w:val="24"/>
        </w:rPr>
        <w:t xml:space="preserve">A doctorate in mathematical geophysics or relevant discipline with a proven ability to implement geophysical workflows for magnetic data. </w:t>
      </w:r>
    </w:p>
    <w:p w:rsidR="005C2DA3" w:rsidRPr="00BC51A8" w:rsidRDefault="005C2DA3" w:rsidP="00BC51A8">
      <w:pPr>
        <w:pStyle w:val="ListParagraph"/>
        <w:spacing w:before="0" w:after="60" w:line="240" w:lineRule="auto"/>
        <w:rPr>
          <w:rFonts w:cs="Calibri"/>
          <w:szCs w:val="24"/>
        </w:rPr>
      </w:pPr>
      <w:r w:rsidRPr="00BC51A8">
        <w:rPr>
          <w:rFonts w:cs="Calibri"/>
          <w:szCs w:val="24"/>
        </w:rPr>
        <w:t xml:space="preserve">Please note: To be eligible for this role you must have </w:t>
      </w:r>
      <w:r w:rsidRPr="00BC51A8">
        <w:rPr>
          <w:rFonts w:cs="Calibri"/>
          <w:b/>
          <w:szCs w:val="24"/>
        </w:rPr>
        <w:t xml:space="preserve">no more than </w:t>
      </w:r>
      <w:r w:rsidR="00BC51A8">
        <w:rPr>
          <w:rFonts w:cs="Calibri"/>
          <w:b/>
          <w:szCs w:val="24"/>
        </w:rPr>
        <w:t>6</w:t>
      </w:r>
      <w:r w:rsidRPr="00BC51A8">
        <w:rPr>
          <w:rFonts w:cs="Calibri"/>
          <w:b/>
          <w:szCs w:val="24"/>
        </w:rPr>
        <w:t xml:space="preserve"> years</w:t>
      </w:r>
      <w:r w:rsidRPr="00BC51A8">
        <w:rPr>
          <w:rFonts w:cs="Calibri"/>
          <w:szCs w:val="24"/>
        </w:rPr>
        <w:t xml:space="preserve"> (or part time equivalent) of postdoctoral research experience</w:t>
      </w:r>
      <w:r w:rsidR="00BC51A8">
        <w:rPr>
          <w:rFonts w:cs="Calibri"/>
          <w:szCs w:val="24"/>
        </w:rPr>
        <w:t xml:space="preserve"> by the end of your term</w:t>
      </w:r>
      <w:r w:rsidRPr="00BC51A8">
        <w:rPr>
          <w:rFonts w:cs="Calibri"/>
          <w:szCs w:val="24"/>
        </w:rPr>
        <w:t>.</w:t>
      </w:r>
    </w:p>
    <w:p w:rsidR="00950A87" w:rsidRPr="00441EAF" w:rsidRDefault="00950A87" w:rsidP="00950A87">
      <w:pPr>
        <w:numPr>
          <w:ilvl w:val="0"/>
          <w:numId w:val="20"/>
        </w:numPr>
        <w:tabs>
          <w:tab w:val="clear" w:pos="360"/>
          <w:tab w:val="num" w:pos="6"/>
        </w:tabs>
        <w:spacing w:before="0" w:after="60" w:line="240" w:lineRule="auto"/>
        <w:ind w:left="318" w:hanging="284"/>
        <w:rPr>
          <w:iCs/>
          <w:sz w:val="22"/>
        </w:rPr>
      </w:pPr>
      <w:r w:rsidRPr="00441EAF">
        <w:rPr>
          <w:iCs/>
          <w:sz w:val="22"/>
        </w:rPr>
        <w:t>Demonstrated experience in developing approaches to improve the processing of magnetic data in the presence of remanent magnetisation.</w:t>
      </w:r>
    </w:p>
    <w:p w:rsidR="00950A87" w:rsidRPr="00950A87" w:rsidRDefault="00950A87" w:rsidP="00950A87">
      <w:pPr>
        <w:numPr>
          <w:ilvl w:val="0"/>
          <w:numId w:val="20"/>
        </w:numPr>
        <w:tabs>
          <w:tab w:val="clear" w:pos="360"/>
          <w:tab w:val="num" w:pos="6"/>
        </w:tabs>
        <w:spacing w:before="0" w:after="60" w:line="240" w:lineRule="auto"/>
        <w:ind w:left="318" w:hanging="284"/>
      </w:pPr>
      <w:r w:rsidRPr="00950A87">
        <w:rPr>
          <w:iCs/>
          <w:sz w:val="22"/>
        </w:rPr>
        <w:t>Proven experience with using magnetic data to generate exploration targets.</w:t>
      </w:r>
    </w:p>
    <w:p w:rsidR="00950A87" w:rsidRPr="00950A87" w:rsidRDefault="00950A87" w:rsidP="00950A87">
      <w:pPr>
        <w:numPr>
          <w:ilvl w:val="0"/>
          <w:numId w:val="20"/>
        </w:numPr>
        <w:tabs>
          <w:tab w:val="clear" w:pos="360"/>
          <w:tab w:val="num" w:pos="6"/>
        </w:tabs>
        <w:spacing w:before="0" w:after="60" w:line="240" w:lineRule="auto"/>
        <w:ind w:left="318" w:hanging="284"/>
        <w:rPr>
          <w:iCs/>
          <w:sz w:val="22"/>
        </w:rPr>
      </w:pPr>
      <w:r w:rsidRPr="00950A87">
        <w:rPr>
          <w:iCs/>
          <w:sz w:val="22"/>
        </w:rPr>
        <w:t>Demonstrated experience and skill in scientific programming.</w:t>
      </w:r>
    </w:p>
    <w:p w:rsidR="00950A87" w:rsidRPr="00950A87" w:rsidRDefault="00950A87" w:rsidP="00950A87">
      <w:pPr>
        <w:numPr>
          <w:ilvl w:val="0"/>
          <w:numId w:val="20"/>
        </w:numPr>
        <w:tabs>
          <w:tab w:val="clear" w:pos="360"/>
          <w:tab w:val="num" w:pos="6"/>
        </w:tabs>
        <w:spacing w:before="60" w:after="60" w:line="240" w:lineRule="auto"/>
        <w:ind w:left="318" w:hanging="284"/>
        <w:rPr>
          <w:iCs/>
          <w:sz w:val="22"/>
        </w:rPr>
      </w:pPr>
      <w:r w:rsidRPr="00950A87">
        <w:rPr>
          <w:iCs/>
          <w:sz w:val="22"/>
        </w:rPr>
        <w:t>High quality written and oral communication skills achieved through high-level reporting, publication, and presentation.</w:t>
      </w:r>
    </w:p>
    <w:p w:rsidR="00950A87" w:rsidRPr="00950A87" w:rsidRDefault="00950A87" w:rsidP="00950A87">
      <w:pPr>
        <w:numPr>
          <w:ilvl w:val="0"/>
          <w:numId w:val="20"/>
        </w:numPr>
        <w:tabs>
          <w:tab w:val="clear" w:pos="360"/>
          <w:tab w:val="num" w:pos="6"/>
        </w:tabs>
        <w:spacing w:before="0" w:after="60" w:line="240" w:lineRule="auto"/>
        <w:ind w:left="318" w:hanging="284"/>
      </w:pPr>
      <w:r w:rsidRPr="00950A87">
        <w:rPr>
          <w:iCs/>
        </w:rPr>
        <w:t>Ability to work effectively as part of a multi-disciplinary research team.</w:t>
      </w:r>
    </w:p>
    <w:p w:rsidR="00950A87" w:rsidRPr="00950A87" w:rsidRDefault="00950A87" w:rsidP="00950A87">
      <w:pPr>
        <w:numPr>
          <w:ilvl w:val="0"/>
          <w:numId w:val="20"/>
        </w:numPr>
        <w:tabs>
          <w:tab w:val="clear" w:pos="360"/>
          <w:tab w:val="num" w:pos="6"/>
        </w:tabs>
        <w:spacing w:before="0" w:after="60" w:line="240" w:lineRule="auto"/>
        <w:ind w:left="318" w:hanging="284"/>
      </w:pPr>
      <w:r w:rsidRPr="00950A87">
        <w:rPr>
          <w:iCs/>
        </w:rPr>
        <w:t>Motivation and self-discipline to conduct independent research.</w:t>
      </w:r>
    </w:p>
    <w:p w:rsidR="00950A87" w:rsidRPr="00950A87" w:rsidRDefault="00950A87" w:rsidP="00950A87">
      <w:pPr>
        <w:numPr>
          <w:ilvl w:val="0"/>
          <w:numId w:val="20"/>
        </w:numPr>
        <w:tabs>
          <w:tab w:val="clear" w:pos="360"/>
          <w:tab w:val="num" w:pos="6"/>
        </w:tabs>
        <w:spacing w:before="0" w:line="240" w:lineRule="auto"/>
        <w:ind w:left="318" w:hanging="284"/>
      </w:pPr>
      <w:r w:rsidRPr="00950A87">
        <w:rPr>
          <w:iCs/>
        </w:rPr>
        <w:t xml:space="preserve">A </w:t>
      </w:r>
      <w:r w:rsidRPr="00950A87">
        <w:rPr>
          <w:iCs/>
          <w:sz w:val="22"/>
        </w:rPr>
        <w:t>proven</w:t>
      </w:r>
      <w:r w:rsidRPr="00950A87">
        <w:rPr>
          <w:iCs/>
        </w:rPr>
        <w:t xml:space="preserve"> t</w:t>
      </w:r>
      <w:r w:rsidRPr="00950A87">
        <w:rPr>
          <w:iCs/>
          <w:sz w:val="22"/>
        </w:rPr>
        <w:t xml:space="preserve">rack </w:t>
      </w:r>
      <w:r w:rsidRPr="00950A87">
        <w:rPr>
          <w:iCs/>
        </w:rPr>
        <w:t>record of science innovation and creativity with the ability and willingness to incorporate novel ideas and approaches into scientific investigation.</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950A87" w:rsidRPr="00950A87" w:rsidRDefault="00950A87" w:rsidP="00950A87">
      <w:pPr>
        <w:numPr>
          <w:ilvl w:val="0"/>
          <w:numId w:val="26"/>
        </w:numPr>
        <w:tabs>
          <w:tab w:val="center" w:pos="5103"/>
        </w:tabs>
        <w:spacing w:before="0" w:after="60" w:line="240" w:lineRule="auto"/>
        <w:rPr>
          <w:iCs/>
          <w:szCs w:val="24"/>
        </w:rPr>
      </w:pPr>
      <w:r w:rsidRPr="00950A87">
        <w:rPr>
          <w:iCs/>
          <w:szCs w:val="24"/>
        </w:rPr>
        <w:t>Knowledge of a broad range of geophysical imaging techniques and their applicability for the recovery of structure and exploration targets.</w:t>
      </w:r>
    </w:p>
    <w:p w:rsidR="00950A87" w:rsidRPr="00950A87" w:rsidRDefault="00950A87" w:rsidP="00950A87">
      <w:pPr>
        <w:numPr>
          <w:ilvl w:val="0"/>
          <w:numId w:val="26"/>
        </w:numPr>
        <w:tabs>
          <w:tab w:val="center" w:pos="5103"/>
        </w:tabs>
        <w:spacing w:before="0" w:after="60" w:line="240" w:lineRule="auto"/>
        <w:rPr>
          <w:iCs/>
          <w:szCs w:val="24"/>
        </w:rPr>
      </w:pPr>
      <w:r w:rsidRPr="00950A87">
        <w:rPr>
          <w:iCs/>
          <w:szCs w:val="24"/>
        </w:rPr>
        <w:t>Advanced code development skills, with a specific emphasis on high-performance computing, ideally in a Unix/Linux environment.</w:t>
      </w:r>
    </w:p>
    <w:p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Pr="00950A87">
        <w:t>1 (</w:t>
      </w:r>
      <w:r w:rsidR="00950A87" w:rsidRPr="00950A87">
        <w:t>AU$83,687</w:t>
      </w:r>
      <w:r w:rsidRPr="00950A87">
        <w:t>)</w:t>
      </w:r>
      <w:r w:rsidRPr="00950A87">
        <w:rPr>
          <w:iCs/>
        </w:rPr>
        <w:t>.</w:t>
      </w:r>
      <w:r w:rsidRPr="005C2DA3">
        <w:rPr>
          <w:iCs/>
        </w:rPr>
        <w:t xml:space="preserve"> </w:t>
      </w:r>
      <w:r w:rsidRPr="005C2DA3">
        <w:t xml:space="preserve">Upon CSIRO receiving written confirmation that the PhD has been awarded (within a </w:t>
      </w:r>
      <w:r w:rsidR="00950A87" w:rsidRPr="005C2DA3">
        <w:t>six-month</w:t>
      </w:r>
      <w:r w:rsidRPr="005C2DA3">
        <w:t xml:space="preserve"> period from commencement date), the salary will be increased to the negotiated level and the difference will be back-paid to the Officer’s start date.</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r w:rsidR="00BC51A8">
        <w:t>, specifically</w:t>
      </w:r>
      <w:r w:rsidRPr="00E673A0">
        <w:t>.</w:t>
      </w:r>
    </w:p>
    <w:p w:rsidR="00CB3993" w:rsidRPr="00950A87" w:rsidRDefault="00CB3993" w:rsidP="00BC51A8">
      <w:pPr>
        <w:pStyle w:val="Boxedlistbullet"/>
        <w:numPr>
          <w:ilvl w:val="0"/>
          <w:numId w:val="0"/>
        </w:numPr>
        <w:ind w:left="454" w:hanging="227"/>
      </w:pPr>
    </w:p>
    <w:p w:rsidR="003E5564" w:rsidRPr="00950A87" w:rsidRDefault="003E5564" w:rsidP="00E673A0">
      <w:pPr>
        <w:pStyle w:val="Boxedlistbullet"/>
        <w:numPr>
          <w:ilvl w:val="0"/>
          <w:numId w:val="0"/>
        </w:numPr>
        <w:ind w:left="227"/>
      </w:pPr>
    </w:p>
    <w:p w:rsidR="00814ACE" w:rsidRPr="00950A87" w:rsidRDefault="00E673A0" w:rsidP="00E673A0">
      <w:pPr>
        <w:pStyle w:val="Boxedlistbullet"/>
        <w:spacing w:before="100" w:beforeAutospacing="1" w:after="100" w:afterAutospacing="1"/>
      </w:pPr>
      <w:r w:rsidRPr="00950A87">
        <w:t>The successful candidate will</w:t>
      </w:r>
      <w:r w:rsidR="00814ACE" w:rsidRPr="00950A87">
        <w:t xml:space="preserve"> be asked to </w:t>
      </w:r>
      <w:r w:rsidR="00D476E9" w:rsidRPr="00950A87">
        <w:t xml:space="preserve">obtain and provide evidence of a </w:t>
      </w:r>
      <w:r w:rsidR="00814ACE" w:rsidRPr="00950A87">
        <w:t xml:space="preserve">National </w:t>
      </w:r>
      <w:r w:rsidR="00D476E9" w:rsidRPr="00950A87">
        <w:t>P</w:t>
      </w:r>
      <w:r w:rsidR="00814ACE" w:rsidRPr="00950A87">
        <w:t xml:space="preserve">olice </w:t>
      </w:r>
      <w:r w:rsidR="00D476E9" w:rsidRPr="00950A87">
        <w:t>C</w:t>
      </w:r>
      <w:r w:rsidR="00814ACE" w:rsidRPr="00950A87">
        <w:t>heck</w:t>
      </w:r>
      <w:r w:rsidR="00D476E9" w:rsidRPr="00950A87">
        <w:t xml:space="preserve"> or equivalent</w:t>
      </w:r>
      <w:r w:rsidR="00814ACE" w:rsidRPr="00950A87">
        <w:t>. Please note that people with criminal records are not automatically deemed ineligible. Each application will be considered on its merits.</w:t>
      </w:r>
      <w:r w:rsidRPr="00950A87">
        <w:t xml:space="preserve"> </w:t>
      </w:r>
    </w:p>
    <w:p w:rsidR="00E673A0" w:rsidRPr="00950A87" w:rsidRDefault="00036D29" w:rsidP="00E673A0">
      <w:pPr>
        <w:pStyle w:val="Boxedlistbullet"/>
        <w:spacing w:before="100" w:beforeAutospacing="1" w:after="100" w:afterAutospacing="1"/>
      </w:pPr>
      <w:r w:rsidRPr="00950A87">
        <w:t xml:space="preserve">If the successful candidate is not an Australian Citizen or Permanent Resident, they </w:t>
      </w:r>
      <w:r w:rsidR="00E673A0" w:rsidRPr="00950A87">
        <w:t>may be required to undergo additional security clearances, which may include medical examinations and an international standardised test of English language proficiency (i.e. IELTS test</w:t>
      </w:r>
      <w:proofErr w:type="gramStart"/>
      <w:r w:rsidR="00E673A0" w:rsidRPr="00950A87">
        <w:t>).-</w:t>
      </w:r>
      <w:proofErr w:type="gramEnd"/>
      <w:r w:rsidR="00E673A0" w:rsidRPr="00950A87">
        <w:t xml:space="preserve"> https://ielts.com.au/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3" w:tooltip="Mineral Resources- CSIRO Website" w:history="1">
        <w:r w:rsidRPr="00B50C20">
          <w:rPr>
            <w:rStyle w:val="Hyperlink"/>
            <w:rFonts w:cs="Arial"/>
            <w:bCs/>
            <w:szCs w:val="24"/>
          </w:rPr>
          <w:t>Mineral Resources</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52E" w:rsidRDefault="0029652E" w:rsidP="000A377A">
      <w:r>
        <w:separator/>
      </w:r>
    </w:p>
  </w:endnote>
  <w:endnote w:type="continuationSeparator" w:id="0">
    <w:p w:rsidR="0029652E" w:rsidRDefault="0029652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52E" w:rsidRDefault="0029652E" w:rsidP="000A377A">
      <w:r>
        <w:separator/>
      </w:r>
    </w:p>
  </w:footnote>
  <w:footnote w:type="continuationSeparator" w:id="0">
    <w:p w:rsidR="0029652E" w:rsidRDefault="0029652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2E5417F"/>
    <w:multiLevelType w:val="hybridMultilevel"/>
    <w:tmpl w:val="E3BEB234"/>
    <w:lvl w:ilvl="0" w:tplc="23B2D64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692"/>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0A87"/>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2FDA"/>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E65"/>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4B59"/>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1A8"/>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231"/>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4BE"/>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788"/>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AE1CF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R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uerg.hauser@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1157</TotalTime>
  <Pages>5</Pages>
  <Words>1481</Words>
  <Characters>9521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(HR, St. Lucia)</cp:lastModifiedBy>
  <cp:revision>5</cp:revision>
  <cp:lastPrinted>2012-02-01T05:32:00Z</cp:lastPrinted>
  <dcterms:created xsi:type="dcterms:W3CDTF">2019-09-17T06:35:00Z</dcterms:created>
  <dcterms:modified xsi:type="dcterms:W3CDTF">2019-09-23T06:46:00Z</dcterms:modified>
</cp:coreProperties>
</file>