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079196A5" w14:textId="77777777" w:rsidR="00332C06" w:rsidRPr="00674783" w:rsidRDefault="00CC201B" w:rsidP="00674783">
          <w:pPr>
            <w:pStyle w:val="Heading1"/>
          </w:pPr>
          <w:r>
            <w:t>Position Details</w:t>
          </w:r>
          <w:bookmarkEnd w:id="0"/>
        </w:p>
        <w:p w14:paraId="774CE9B1" w14:textId="77777777" w:rsidR="006246C0" w:rsidRDefault="00F43284" w:rsidP="00B04E3F">
          <w:pPr>
            <w:pStyle w:val="Heading2"/>
          </w:pPr>
          <w:r>
            <w:t>Research Projects</w:t>
          </w:r>
          <w:r w:rsidR="00CC201B">
            <w:t>- CSOF</w:t>
          </w:r>
          <w:r w:rsidR="000B5846">
            <w:t>4</w:t>
          </w:r>
        </w:p>
      </w:sdtContent>
    </w:sdt>
    <w:tbl>
      <w:tblPr>
        <w:tblStyle w:val="TableCSIRO"/>
        <w:tblW w:w="9474" w:type="dxa"/>
        <w:tblLook w:val="00A0" w:firstRow="1" w:lastRow="0" w:firstColumn="1" w:lastColumn="0" w:noHBand="0" w:noVBand="0"/>
      </w:tblPr>
      <w:tblGrid>
        <w:gridCol w:w="3856"/>
        <w:gridCol w:w="5618"/>
      </w:tblGrid>
      <w:tr w:rsidR="00452FD5" w:rsidRPr="0093721B" w14:paraId="1E88DF7A" w14:textId="77777777" w:rsidTr="00452FD5">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5CAE1C84" w14:textId="77777777" w:rsidR="00452FD5" w:rsidRPr="0093721B" w:rsidRDefault="00452FD5" w:rsidP="00D83C52">
            <w:pPr>
              <w:pStyle w:val="ColumnHeading"/>
              <w:rPr>
                <w:sz w:val="22"/>
              </w:rPr>
            </w:pPr>
            <w:r w:rsidRPr="0093721B">
              <w:rPr>
                <w:sz w:val="22"/>
              </w:rPr>
              <w:t>The following information is for applicants</w:t>
            </w:r>
          </w:p>
        </w:tc>
      </w:tr>
      <w:tr w:rsidR="00CC201B" w:rsidRPr="0093721B" w14:paraId="7C4AC86A" w14:textId="77777777" w:rsidTr="00CC201B">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14:paraId="03F217E7" w14:textId="77777777" w:rsidR="00CC201B" w:rsidRPr="0093721B" w:rsidRDefault="00BB763A" w:rsidP="00D83C52">
            <w:pPr>
              <w:pStyle w:val="TableText"/>
              <w:rPr>
                <w:sz w:val="22"/>
              </w:rPr>
            </w:pPr>
            <w:r w:rsidRPr="0093721B">
              <w:rPr>
                <w:sz w:val="22"/>
              </w:rPr>
              <w:t>Advertised Job Title</w:t>
            </w:r>
          </w:p>
        </w:tc>
        <w:tc>
          <w:tcPr>
            <w:tcW w:w="2965" w:type="pct"/>
          </w:tcPr>
          <w:p w14:paraId="798B9E74" w14:textId="230EA0F0" w:rsidR="00CC201B" w:rsidRPr="0093721B" w:rsidRDefault="00D55391" w:rsidP="00D83C52">
            <w:pPr>
              <w:pStyle w:val="TableText"/>
              <w:cnfStyle w:val="000000100000" w:firstRow="0" w:lastRow="0" w:firstColumn="0" w:lastColumn="0" w:oddVBand="0" w:evenVBand="0" w:oddHBand="1" w:evenHBand="0" w:firstRowFirstColumn="0" w:firstRowLastColumn="0" w:lastRowFirstColumn="0" w:lastRowLastColumn="0"/>
              <w:rPr>
                <w:sz w:val="22"/>
              </w:rPr>
            </w:pPr>
            <w:r>
              <w:rPr>
                <w:sz w:val="22"/>
              </w:rPr>
              <w:t>Molecular Diagnostic Scientist</w:t>
            </w:r>
          </w:p>
        </w:tc>
      </w:tr>
      <w:tr w:rsidR="00CC201B" w:rsidRPr="0093721B" w14:paraId="73FF1564" w14:textId="77777777" w:rsidTr="00BB763A">
        <w:trPr>
          <w:trHeight w:val="337"/>
        </w:trPr>
        <w:tc>
          <w:tcPr>
            <w:cnfStyle w:val="001000000000" w:firstRow="0" w:lastRow="0" w:firstColumn="1" w:lastColumn="0" w:oddVBand="0" w:evenVBand="0" w:oddHBand="0" w:evenHBand="0" w:firstRowFirstColumn="0" w:firstRowLastColumn="0" w:lastRowFirstColumn="0" w:lastRowLastColumn="0"/>
            <w:tcW w:w="2035" w:type="pct"/>
          </w:tcPr>
          <w:p w14:paraId="5BF78983" w14:textId="77777777" w:rsidR="00CC201B" w:rsidRPr="0093721B" w:rsidRDefault="00BB763A" w:rsidP="00D83C52">
            <w:pPr>
              <w:pStyle w:val="TableText"/>
              <w:rPr>
                <w:sz w:val="22"/>
              </w:rPr>
            </w:pPr>
            <w:r w:rsidRPr="0093721B">
              <w:rPr>
                <w:sz w:val="22"/>
              </w:rPr>
              <w:t>Job Reference</w:t>
            </w:r>
          </w:p>
        </w:tc>
        <w:tc>
          <w:tcPr>
            <w:tcW w:w="2965" w:type="pct"/>
          </w:tcPr>
          <w:p w14:paraId="42633BEF" w14:textId="48E2322E" w:rsidR="00CC201B" w:rsidRPr="0093721B" w:rsidRDefault="00DF472D" w:rsidP="00BB763A">
            <w:pPr>
              <w:pStyle w:val="TableBullet"/>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64800</w:t>
            </w:r>
          </w:p>
        </w:tc>
      </w:tr>
      <w:tr w:rsidR="00C45886" w:rsidRPr="0093721B" w14:paraId="65A21E58"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BE487CE" w14:textId="77777777" w:rsidR="00C45886" w:rsidRPr="0093721B" w:rsidRDefault="00C45886" w:rsidP="00D83C52">
            <w:pPr>
              <w:pStyle w:val="TableText"/>
              <w:rPr>
                <w:sz w:val="22"/>
              </w:rPr>
            </w:pPr>
            <w:r w:rsidRPr="0093721B">
              <w:rPr>
                <w:sz w:val="22"/>
              </w:rPr>
              <w:t>Tenure</w:t>
            </w:r>
          </w:p>
        </w:tc>
        <w:tc>
          <w:tcPr>
            <w:tcW w:w="2965" w:type="pct"/>
          </w:tcPr>
          <w:p w14:paraId="293AA1A9" w14:textId="057D7A02" w:rsidR="00A63426" w:rsidRDefault="005379CE" w:rsidP="00452FD5">
            <w:pPr>
              <w:pStyle w:val="TableBullet"/>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Specified Term </w:t>
            </w:r>
            <w:r w:rsidR="00C35D94">
              <w:rPr>
                <w:sz w:val="22"/>
              </w:rPr>
              <w:t>3 years</w:t>
            </w:r>
          </w:p>
          <w:p w14:paraId="4958903C" w14:textId="77777777" w:rsidR="00C45886" w:rsidRPr="0093721B" w:rsidRDefault="00A63426" w:rsidP="00452FD5">
            <w:pPr>
              <w:pStyle w:val="TableBullet"/>
              <w:cnfStyle w:val="000000100000" w:firstRow="0" w:lastRow="0" w:firstColumn="0" w:lastColumn="0" w:oddVBand="0" w:evenVBand="0" w:oddHBand="1" w:evenHBand="0" w:firstRowFirstColumn="0" w:firstRowLastColumn="0" w:lastRowFirstColumn="0" w:lastRowLastColumn="0"/>
              <w:rPr>
                <w:sz w:val="22"/>
              </w:rPr>
            </w:pPr>
            <w:r>
              <w:rPr>
                <w:sz w:val="22"/>
              </w:rPr>
              <w:t>F</w:t>
            </w:r>
            <w:r w:rsidR="005379CE" w:rsidRPr="0093721B">
              <w:rPr>
                <w:sz w:val="22"/>
              </w:rPr>
              <w:t xml:space="preserve">ull-time </w:t>
            </w:r>
          </w:p>
        </w:tc>
      </w:tr>
      <w:tr w:rsidR="00C45886" w:rsidRPr="0093721B" w14:paraId="37B180A4"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772F9ED" w14:textId="77777777" w:rsidR="00C45886" w:rsidRPr="0093721B" w:rsidRDefault="00C45886" w:rsidP="00D83C52">
            <w:pPr>
              <w:pStyle w:val="TableText"/>
              <w:rPr>
                <w:sz w:val="22"/>
              </w:rPr>
            </w:pPr>
            <w:r w:rsidRPr="0093721B">
              <w:rPr>
                <w:sz w:val="22"/>
              </w:rPr>
              <w:t>Salary Range</w:t>
            </w:r>
          </w:p>
        </w:tc>
        <w:tc>
          <w:tcPr>
            <w:tcW w:w="2965" w:type="pct"/>
          </w:tcPr>
          <w:p w14:paraId="30EAB86A" w14:textId="339CB931" w:rsidR="00C45886" w:rsidRPr="0093721B" w:rsidRDefault="005379CE" w:rsidP="00452FD5">
            <w:pPr>
              <w:pStyle w:val="TableBullet"/>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sidR="00AD788D">
              <w:rPr>
                <w:sz w:val="22"/>
              </w:rPr>
              <w:t>83,687</w:t>
            </w:r>
            <w:r w:rsidRPr="0093721B">
              <w:rPr>
                <w:sz w:val="22"/>
              </w:rPr>
              <w:t xml:space="preserve"> to AU$</w:t>
            </w:r>
            <w:r w:rsidR="00AD788D">
              <w:rPr>
                <w:sz w:val="22"/>
              </w:rPr>
              <w:t>94,679</w:t>
            </w:r>
            <w:r w:rsidRPr="0093721B">
              <w:rPr>
                <w:sz w:val="22"/>
              </w:rPr>
              <w:t xml:space="preserve"> pa (pro-rata for part-time) + up to 15.4% superannuation</w:t>
            </w:r>
          </w:p>
        </w:tc>
      </w:tr>
      <w:tr w:rsidR="00926BE4" w:rsidRPr="0093721B" w14:paraId="367F4403"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FA0EE05" w14:textId="77777777" w:rsidR="00926BE4" w:rsidRPr="0093721B" w:rsidRDefault="00926BE4" w:rsidP="00D83C52">
            <w:pPr>
              <w:pStyle w:val="TableText"/>
              <w:rPr>
                <w:sz w:val="22"/>
              </w:rPr>
            </w:pPr>
            <w:r w:rsidRPr="0093721B">
              <w:rPr>
                <w:sz w:val="22"/>
              </w:rPr>
              <w:t>Location</w:t>
            </w:r>
            <w:r w:rsidR="00C45886" w:rsidRPr="0093721B">
              <w:rPr>
                <w:sz w:val="22"/>
              </w:rPr>
              <w:t>(s)</w:t>
            </w:r>
          </w:p>
        </w:tc>
        <w:tc>
          <w:tcPr>
            <w:tcW w:w="2965" w:type="pct"/>
          </w:tcPr>
          <w:p w14:paraId="4BD7F282" w14:textId="5E2A5B74" w:rsidR="00926BE4" w:rsidRPr="0093721B" w:rsidRDefault="005966F9" w:rsidP="00452FD5">
            <w:pPr>
              <w:pStyle w:val="TableBullet"/>
              <w:cnfStyle w:val="000000100000" w:firstRow="0" w:lastRow="0" w:firstColumn="0" w:lastColumn="0" w:oddVBand="0" w:evenVBand="0" w:oddHBand="1" w:evenHBand="0" w:firstRowFirstColumn="0" w:firstRowLastColumn="0" w:lastRowFirstColumn="0" w:lastRowLastColumn="0"/>
              <w:rPr>
                <w:sz w:val="22"/>
              </w:rPr>
            </w:pPr>
            <w:r>
              <w:rPr>
                <w:sz w:val="22"/>
              </w:rPr>
              <w:t>Geelong AAHL</w:t>
            </w:r>
            <w:r w:rsidR="00DF472D" w:rsidRPr="000F205C">
              <w:rPr>
                <w:sz w:val="22"/>
              </w:rPr>
              <w:t>, VIC</w:t>
            </w:r>
          </w:p>
        </w:tc>
      </w:tr>
      <w:tr w:rsidR="00926BE4" w:rsidRPr="0093721B" w14:paraId="709E6C50"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B60F850" w14:textId="77777777" w:rsidR="00926BE4" w:rsidRPr="0093721B" w:rsidRDefault="00926BE4" w:rsidP="00D83C52">
            <w:pPr>
              <w:pStyle w:val="TableText"/>
              <w:rPr>
                <w:sz w:val="22"/>
              </w:rPr>
            </w:pPr>
            <w:r w:rsidRPr="0093721B">
              <w:rPr>
                <w:sz w:val="22"/>
              </w:rPr>
              <w:t>Relocation Assistance</w:t>
            </w:r>
          </w:p>
        </w:tc>
        <w:tc>
          <w:tcPr>
            <w:tcW w:w="2965" w:type="pct"/>
          </w:tcPr>
          <w:p w14:paraId="6222EB01" w14:textId="77777777" w:rsidR="00926BE4" w:rsidRPr="0093721B" w:rsidRDefault="00EA62ED" w:rsidP="00452FD5">
            <w:pPr>
              <w:pStyle w:val="TableBullet"/>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14:paraId="5870550D"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8AE28EF" w14:textId="77777777" w:rsidR="00926BE4" w:rsidRPr="0093721B" w:rsidRDefault="00926BE4" w:rsidP="00D83C52">
            <w:pPr>
              <w:pStyle w:val="TableText"/>
              <w:rPr>
                <w:sz w:val="22"/>
              </w:rPr>
            </w:pPr>
            <w:r w:rsidRPr="0093721B">
              <w:rPr>
                <w:sz w:val="22"/>
              </w:rPr>
              <w:t>Applications are open to</w:t>
            </w:r>
          </w:p>
        </w:tc>
        <w:tc>
          <w:tcPr>
            <w:tcW w:w="2965" w:type="pct"/>
          </w:tcPr>
          <w:p w14:paraId="20A7979E" w14:textId="32779259" w:rsidR="00926BE4" w:rsidRPr="00DF472D" w:rsidRDefault="00EA62ED" w:rsidP="00885902">
            <w:pPr>
              <w:pStyle w:val="TableBullet"/>
              <w:ind w:left="170" w:hanging="170"/>
              <w:cnfStyle w:val="000000100000" w:firstRow="0" w:lastRow="0" w:firstColumn="0" w:lastColumn="0" w:oddVBand="0" w:evenVBand="0" w:oddHBand="1" w:evenHBand="0" w:firstRowFirstColumn="0" w:firstRowLastColumn="0" w:lastRowFirstColumn="0" w:lastRowLastColumn="0"/>
              <w:rPr>
                <w:sz w:val="22"/>
              </w:rPr>
            </w:pPr>
            <w:r w:rsidRPr="0093721B">
              <w:rPr>
                <w:sz w:val="22"/>
              </w:rPr>
              <w:t>Australian/New Zealand Citizens and Australian Permanent</w:t>
            </w:r>
            <w:r w:rsidR="00885902">
              <w:rPr>
                <w:sz w:val="22"/>
              </w:rPr>
              <w:t xml:space="preserve"> </w:t>
            </w:r>
            <w:r w:rsidRPr="0093721B">
              <w:rPr>
                <w:sz w:val="22"/>
              </w:rPr>
              <w:t>Residents Only</w:t>
            </w:r>
          </w:p>
        </w:tc>
      </w:tr>
      <w:tr w:rsidR="00C45886" w:rsidRPr="0093721B" w14:paraId="6CEEAB1A"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87BA697" w14:textId="77777777" w:rsidR="00C45886" w:rsidRPr="0093721B" w:rsidRDefault="00C45886" w:rsidP="00D83C52">
            <w:pPr>
              <w:pStyle w:val="TableText"/>
              <w:rPr>
                <w:sz w:val="22"/>
              </w:rPr>
            </w:pPr>
            <w:r w:rsidRPr="0093721B">
              <w:rPr>
                <w:sz w:val="22"/>
              </w:rPr>
              <w:t>Position reports to the</w:t>
            </w:r>
          </w:p>
        </w:tc>
        <w:tc>
          <w:tcPr>
            <w:tcW w:w="2965" w:type="pct"/>
          </w:tcPr>
          <w:p w14:paraId="6AB2EB02" w14:textId="71457EC3" w:rsidR="00C45886" w:rsidRPr="0093721B" w:rsidRDefault="005966F9" w:rsidP="00452FD5">
            <w:pPr>
              <w:pStyle w:val="TableBullet"/>
              <w:cnfStyle w:val="000000000000" w:firstRow="0" w:lastRow="0" w:firstColumn="0" w:lastColumn="0" w:oddVBand="0" w:evenVBand="0" w:oddHBand="0" w:evenHBand="0" w:firstRowFirstColumn="0" w:firstRowLastColumn="0" w:lastRowFirstColumn="0" w:lastRowLastColumn="0"/>
              <w:rPr>
                <w:sz w:val="22"/>
              </w:rPr>
            </w:pPr>
            <w:r>
              <w:rPr>
                <w:sz w:val="22"/>
              </w:rPr>
              <w:t xml:space="preserve">Team Leader </w:t>
            </w:r>
            <w:r w:rsidR="00DE260A">
              <w:rPr>
                <w:sz w:val="22"/>
              </w:rPr>
              <w:t>–</w:t>
            </w:r>
            <w:r>
              <w:rPr>
                <w:sz w:val="22"/>
              </w:rPr>
              <w:t xml:space="preserve"> </w:t>
            </w:r>
            <w:r w:rsidR="00703467">
              <w:rPr>
                <w:sz w:val="22"/>
              </w:rPr>
              <w:t>Molecular</w:t>
            </w:r>
            <w:r w:rsidR="00DE260A">
              <w:rPr>
                <w:sz w:val="22"/>
              </w:rPr>
              <w:t xml:space="preserve"> Diagnostics</w:t>
            </w:r>
          </w:p>
        </w:tc>
      </w:tr>
      <w:tr w:rsidR="00926BE4" w:rsidRPr="0093721B" w14:paraId="260DF4E4"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B26FC8F" w14:textId="77777777" w:rsidR="00926BE4" w:rsidRPr="0093721B" w:rsidRDefault="00926BE4" w:rsidP="00D83C52">
            <w:pPr>
              <w:pStyle w:val="TableText"/>
              <w:rPr>
                <w:sz w:val="22"/>
              </w:rPr>
            </w:pPr>
            <w:r w:rsidRPr="0093721B">
              <w:rPr>
                <w:sz w:val="22"/>
              </w:rPr>
              <w:t>Client Focus – Internal</w:t>
            </w:r>
          </w:p>
        </w:tc>
        <w:tc>
          <w:tcPr>
            <w:tcW w:w="2965" w:type="pct"/>
          </w:tcPr>
          <w:p w14:paraId="41B3B405" w14:textId="77777777" w:rsidR="00926BE4" w:rsidRPr="00AD788D" w:rsidRDefault="005966F9" w:rsidP="00452FD5">
            <w:pPr>
              <w:pStyle w:val="TableBullet"/>
              <w:cnfStyle w:val="000000100000" w:firstRow="0" w:lastRow="0" w:firstColumn="0" w:lastColumn="0" w:oddVBand="0" w:evenVBand="0" w:oddHBand="1" w:evenHBand="0" w:firstRowFirstColumn="0" w:firstRowLastColumn="0" w:lastRowFirstColumn="0" w:lastRowLastColumn="0"/>
              <w:rPr>
                <w:sz w:val="22"/>
              </w:rPr>
            </w:pPr>
            <w:r w:rsidRPr="00AD788D">
              <w:rPr>
                <w:sz w:val="22"/>
              </w:rPr>
              <w:t>6</w:t>
            </w:r>
            <w:r w:rsidR="00F54F83" w:rsidRPr="00AD788D">
              <w:rPr>
                <w:sz w:val="22"/>
              </w:rPr>
              <w:t>0%</w:t>
            </w:r>
          </w:p>
        </w:tc>
      </w:tr>
      <w:tr w:rsidR="00926BE4" w:rsidRPr="0093721B" w14:paraId="7235C828"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07896D7" w14:textId="77777777" w:rsidR="00926BE4" w:rsidRPr="0093721B" w:rsidRDefault="00926BE4" w:rsidP="00D83C52">
            <w:pPr>
              <w:pStyle w:val="TableText"/>
              <w:rPr>
                <w:sz w:val="22"/>
              </w:rPr>
            </w:pPr>
            <w:r w:rsidRPr="0093721B">
              <w:rPr>
                <w:sz w:val="22"/>
              </w:rPr>
              <w:t>Client Focus – External</w:t>
            </w:r>
          </w:p>
        </w:tc>
        <w:tc>
          <w:tcPr>
            <w:tcW w:w="2965" w:type="pct"/>
          </w:tcPr>
          <w:p w14:paraId="2D3F5893" w14:textId="77777777" w:rsidR="00926BE4" w:rsidRPr="00AD788D" w:rsidRDefault="005966F9" w:rsidP="00452FD5">
            <w:pPr>
              <w:pStyle w:val="TableBullet"/>
              <w:cnfStyle w:val="000000000000" w:firstRow="0" w:lastRow="0" w:firstColumn="0" w:lastColumn="0" w:oddVBand="0" w:evenVBand="0" w:oddHBand="0" w:evenHBand="0" w:firstRowFirstColumn="0" w:firstRowLastColumn="0" w:lastRowFirstColumn="0" w:lastRowLastColumn="0"/>
              <w:rPr>
                <w:sz w:val="22"/>
              </w:rPr>
            </w:pPr>
            <w:r w:rsidRPr="00AD788D">
              <w:rPr>
                <w:sz w:val="22"/>
              </w:rPr>
              <w:t>4</w:t>
            </w:r>
            <w:r w:rsidR="00F54F83" w:rsidRPr="00AD788D">
              <w:rPr>
                <w:sz w:val="22"/>
              </w:rPr>
              <w:t>0%</w:t>
            </w:r>
          </w:p>
        </w:tc>
      </w:tr>
      <w:tr w:rsidR="00194B1C" w:rsidRPr="0093721B" w14:paraId="484F69BB"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44C9A30" w14:textId="77777777" w:rsidR="00194B1C" w:rsidRPr="0093721B" w:rsidRDefault="00C45886" w:rsidP="00D83C52">
            <w:pPr>
              <w:pStyle w:val="TableText"/>
              <w:rPr>
                <w:sz w:val="22"/>
              </w:rPr>
            </w:pPr>
            <w:r w:rsidRPr="0093721B">
              <w:rPr>
                <w:sz w:val="22"/>
              </w:rPr>
              <w:t>Number of Direct Reports</w:t>
            </w:r>
          </w:p>
        </w:tc>
        <w:tc>
          <w:tcPr>
            <w:tcW w:w="2965" w:type="pct"/>
          </w:tcPr>
          <w:p w14:paraId="59C3D1AB" w14:textId="77777777" w:rsidR="00194B1C" w:rsidRPr="00AD788D" w:rsidRDefault="00F54F83" w:rsidP="00452FD5">
            <w:pPr>
              <w:pStyle w:val="TableBullet"/>
              <w:cnfStyle w:val="000000100000" w:firstRow="0" w:lastRow="0" w:firstColumn="0" w:lastColumn="0" w:oddVBand="0" w:evenVBand="0" w:oddHBand="1" w:evenHBand="0" w:firstRowFirstColumn="0" w:firstRowLastColumn="0" w:lastRowFirstColumn="0" w:lastRowLastColumn="0"/>
              <w:rPr>
                <w:sz w:val="22"/>
              </w:rPr>
            </w:pPr>
            <w:r w:rsidRPr="00AD788D">
              <w:rPr>
                <w:sz w:val="22"/>
              </w:rPr>
              <w:t>0</w:t>
            </w:r>
          </w:p>
        </w:tc>
      </w:tr>
      <w:tr w:rsidR="00194B1C" w:rsidRPr="0093721B" w14:paraId="26F405E9"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9981841" w14:textId="77777777" w:rsidR="00194B1C" w:rsidRPr="0093721B" w:rsidRDefault="00C45886" w:rsidP="00D83C52">
            <w:pPr>
              <w:pStyle w:val="TableText"/>
              <w:rPr>
                <w:sz w:val="22"/>
              </w:rPr>
            </w:pPr>
            <w:r w:rsidRPr="0093721B">
              <w:rPr>
                <w:sz w:val="22"/>
              </w:rPr>
              <w:t>Enquire about this job</w:t>
            </w:r>
          </w:p>
        </w:tc>
        <w:tc>
          <w:tcPr>
            <w:tcW w:w="2965" w:type="pct"/>
          </w:tcPr>
          <w:p w14:paraId="4AE74FFA" w14:textId="121D05A4" w:rsidR="00194B1C" w:rsidRPr="00AD788D" w:rsidRDefault="00EE7874" w:rsidP="00452FD5">
            <w:pPr>
              <w:pStyle w:val="TableBullet"/>
              <w:cnfStyle w:val="000000000000" w:firstRow="0" w:lastRow="0" w:firstColumn="0" w:lastColumn="0" w:oddVBand="0" w:evenVBand="0" w:oddHBand="0" w:evenHBand="0" w:firstRowFirstColumn="0" w:firstRowLastColumn="0" w:lastRowFirstColumn="0" w:lastRowLastColumn="0"/>
              <w:rPr>
                <w:sz w:val="22"/>
              </w:rPr>
            </w:pPr>
            <w:r>
              <w:rPr>
                <w:sz w:val="22"/>
              </w:rPr>
              <w:t>Jianning Wang</w:t>
            </w:r>
            <w:r w:rsidR="00F54F83" w:rsidRPr="00AD788D">
              <w:rPr>
                <w:sz w:val="22"/>
              </w:rPr>
              <w:t xml:space="preserve"> via email at </w:t>
            </w:r>
            <w:r>
              <w:rPr>
                <w:sz w:val="22"/>
              </w:rPr>
              <w:t>Jianning.wang</w:t>
            </w:r>
            <w:r w:rsidR="00F54F83" w:rsidRPr="00AD788D">
              <w:rPr>
                <w:sz w:val="22"/>
              </w:rPr>
              <w:t xml:space="preserve">@csiro.au or phone +61 </w:t>
            </w:r>
            <w:r w:rsidR="005F6212">
              <w:rPr>
                <w:sz w:val="22"/>
              </w:rPr>
              <w:t>3</w:t>
            </w:r>
            <w:r w:rsidR="00F54F83" w:rsidRPr="00AD788D">
              <w:rPr>
                <w:sz w:val="22"/>
              </w:rPr>
              <w:t xml:space="preserve"> </w:t>
            </w:r>
            <w:r w:rsidR="005966F9" w:rsidRPr="00AD788D">
              <w:rPr>
                <w:sz w:val="22"/>
              </w:rPr>
              <w:t xml:space="preserve">5227 </w:t>
            </w:r>
            <w:r w:rsidR="006E52F7" w:rsidRPr="00AD788D">
              <w:rPr>
                <w:sz w:val="22"/>
              </w:rPr>
              <w:t>5</w:t>
            </w:r>
            <w:r w:rsidR="006E52F7">
              <w:rPr>
                <w:sz w:val="22"/>
              </w:rPr>
              <w:t>431</w:t>
            </w:r>
          </w:p>
        </w:tc>
      </w:tr>
      <w:tr w:rsidR="00194B1C" w:rsidRPr="0093721B" w14:paraId="7013B58B"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7A93782F" w14:textId="77777777" w:rsidR="00194B1C" w:rsidRPr="0093721B" w:rsidRDefault="00C45886" w:rsidP="00D83C52">
            <w:pPr>
              <w:pStyle w:val="TableText"/>
              <w:rPr>
                <w:sz w:val="22"/>
              </w:rPr>
            </w:pPr>
            <w:r w:rsidRPr="0093721B">
              <w:rPr>
                <w:sz w:val="22"/>
              </w:rPr>
              <w:t>How to apply</w:t>
            </w:r>
          </w:p>
        </w:tc>
        <w:tc>
          <w:tcPr>
            <w:tcW w:w="2965" w:type="pct"/>
          </w:tcPr>
          <w:p w14:paraId="06769A4A" w14:textId="77777777" w:rsidR="00F54F83" w:rsidRPr="0093721B" w:rsidRDefault="00F54F83" w:rsidP="00452FD5">
            <w:pPr>
              <w:pStyle w:val="TableBullet"/>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sidR="006F78A3">
              <w:rPr>
                <w:sz w:val="22"/>
              </w:rPr>
              <w:t xml:space="preserve">t  </w:t>
            </w:r>
            <w:hyperlink r:id="rId7" w:history="1">
              <w:r w:rsidR="006F78A3" w:rsidRPr="0059296E">
                <w:rPr>
                  <w:rStyle w:val="Hyperlink"/>
                  <w:sz w:val="22"/>
                </w:rPr>
                <w:t>https://jobs.csiro.au/</w:t>
              </w:r>
            </w:hyperlink>
            <w:r w:rsidR="006F78A3">
              <w:rPr>
                <w:sz w:val="22"/>
              </w:rPr>
              <w:t xml:space="preserve"> </w:t>
            </w:r>
          </w:p>
          <w:p w14:paraId="0F09BC10" w14:textId="77777777" w:rsidR="00CB4BEC" w:rsidRPr="0093721B" w:rsidRDefault="00F54F83" w:rsidP="00452FD5">
            <w:pPr>
              <w:pStyle w:val="TableBullet"/>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0380679D" w14:textId="77777777" w:rsidR="00194B1C" w:rsidRPr="0093721B" w:rsidRDefault="00F54F83" w:rsidP="00452FD5">
            <w:pPr>
              <w:pStyle w:val="TableBullet"/>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8" w:history="1">
              <w:r w:rsidRPr="0093721B">
                <w:rPr>
                  <w:rStyle w:val="Hyperlink"/>
                  <w:sz w:val="22"/>
                </w:rPr>
                <w:t>careers.online@csiro.au</w:t>
              </w:r>
            </w:hyperlink>
            <w:r w:rsidRPr="0093721B">
              <w:rPr>
                <w:sz w:val="22"/>
              </w:rPr>
              <w:t xml:space="preserve"> or call 1300 984 220.</w:t>
            </w:r>
          </w:p>
        </w:tc>
      </w:tr>
    </w:tbl>
    <w:p w14:paraId="110CBC56" w14:textId="77777777" w:rsidR="005A5AEE" w:rsidRPr="005A5AEE" w:rsidRDefault="005A5AEE" w:rsidP="005A5AEE">
      <w:pPr>
        <w:pStyle w:val="BodyText"/>
      </w:pPr>
    </w:p>
    <w:p w14:paraId="30A1DA8D" w14:textId="77777777" w:rsidR="006246C0" w:rsidRPr="00674783" w:rsidRDefault="00B50C20" w:rsidP="00D06E61">
      <w:pPr>
        <w:pStyle w:val="Heading3"/>
        <w:spacing w:after="0"/>
      </w:pPr>
      <w:r>
        <w:t>Role Overview</w:t>
      </w:r>
    </w:p>
    <w:p w14:paraId="2AF95BD2" w14:textId="50B46EE8" w:rsidR="00EE7874" w:rsidRDefault="00EE7874" w:rsidP="00EE7874">
      <w:pPr>
        <w:spacing w:after="180"/>
        <w:jc w:val="both"/>
        <w:rPr>
          <w:sz w:val="22"/>
        </w:rPr>
      </w:pPr>
      <w:bookmarkStart w:id="1" w:name="_Toc341085720"/>
      <w:r w:rsidRPr="00BD33A9">
        <w:rPr>
          <w:sz w:val="22"/>
        </w:rPr>
        <w:t xml:space="preserve">The Diagnosis, Surveillance and Response Program </w:t>
      </w:r>
      <w:r w:rsidR="00EB137F">
        <w:rPr>
          <w:sz w:val="22"/>
        </w:rPr>
        <w:t xml:space="preserve">(DSR program) </w:t>
      </w:r>
      <w:r w:rsidRPr="00BD33A9">
        <w:rPr>
          <w:sz w:val="22"/>
        </w:rPr>
        <w:t xml:space="preserve">at the Australian Animal Health Laboratory (AAHL) provides diagnostic and research capability required to investigate and respond to </w:t>
      </w:r>
      <w:r>
        <w:rPr>
          <w:sz w:val="22"/>
        </w:rPr>
        <w:t xml:space="preserve">high impact and newly emerging </w:t>
      </w:r>
      <w:r w:rsidRPr="00BD33A9">
        <w:rPr>
          <w:sz w:val="22"/>
        </w:rPr>
        <w:t>diseases affecting livestock and other animals</w:t>
      </w:r>
      <w:r>
        <w:rPr>
          <w:sz w:val="22"/>
        </w:rPr>
        <w:t>, including zoonotic agents</w:t>
      </w:r>
      <w:r w:rsidRPr="00BD33A9">
        <w:rPr>
          <w:sz w:val="22"/>
        </w:rPr>
        <w:t xml:space="preserve">. </w:t>
      </w:r>
      <w:r>
        <w:rPr>
          <w:sz w:val="22"/>
        </w:rPr>
        <w:t>Molecular diagnostics underpin</w:t>
      </w:r>
      <w:r w:rsidRPr="003467CD">
        <w:rPr>
          <w:sz w:val="22"/>
        </w:rPr>
        <w:t xml:space="preserve"> AAHL’s front-line </w:t>
      </w:r>
      <w:r>
        <w:rPr>
          <w:sz w:val="22"/>
        </w:rPr>
        <w:t>routine and Emergency Animal Disease (</w:t>
      </w:r>
      <w:r w:rsidRPr="003467CD">
        <w:rPr>
          <w:sz w:val="22"/>
        </w:rPr>
        <w:t>EAD</w:t>
      </w:r>
      <w:r>
        <w:rPr>
          <w:sz w:val="22"/>
        </w:rPr>
        <w:t>)</w:t>
      </w:r>
      <w:r w:rsidRPr="003467CD">
        <w:rPr>
          <w:sz w:val="22"/>
        </w:rPr>
        <w:t xml:space="preserve"> diagn</w:t>
      </w:r>
      <w:r>
        <w:rPr>
          <w:sz w:val="22"/>
        </w:rPr>
        <w:t>ostic capability and encompass</w:t>
      </w:r>
      <w:r w:rsidRPr="003467CD">
        <w:rPr>
          <w:sz w:val="22"/>
        </w:rPr>
        <w:t xml:space="preserve"> both PCR</w:t>
      </w:r>
      <w:r>
        <w:rPr>
          <w:sz w:val="22"/>
        </w:rPr>
        <w:t xml:space="preserve"> and DNA sequencing</w:t>
      </w:r>
      <w:r w:rsidRPr="003467CD">
        <w:rPr>
          <w:sz w:val="22"/>
        </w:rPr>
        <w:t xml:space="preserve"> </w:t>
      </w:r>
      <w:r>
        <w:rPr>
          <w:sz w:val="22"/>
        </w:rPr>
        <w:t>methodologies</w:t>
      </w:r>
      <w:r w:rsidRPr="003467CD">
        <w:rPr>
          <w:sz w:val="22"/>
        </w:rPr>
        <w:t>.</w:t>
      </w:r>
    </w:p>
    <w:p w14:paraId="481B024B" w14:textId="1CF41032" w:rsidR="00EE7874" w:rsidRDefault="00EE7874" w:rsidP="00EE7874">
      <w:pPr>
        <w:spacing w:after="180"/>
        <w:jc w:val="both"/>
        <w:rPr>
          <w:sz w:val="22"/>
        </w:rPr>
      </w:pPr>
      <w:r>
        <w:rPr>
          <w:sz w:val="22"/>
        </w:rPr>
        <w:lastRenderedPageBreak/>
        <w:t xml:space="preserve">We seek to appoint a Molecular Diagnostics Scientist based within the microbiologically secure Molecular Diagnostics laboratory. </w:t>
      </w:r>
      <w:r w:rsidR="000F205C">
        <w:rPr>
          <w:sz w:val="22"/>
        </w:rPr>
        <w:t>You will be required to</w:t>
      </w:r>
      <w:r>
        <w:rPr>
          <w:sz w:val="22"/>
        </w:rPr>
        <w:t xml:space="preserve"> perform day-to-day </w:t>
      </w:r>
      <w:r w:rsidRPr="00703467">
        <w:rPr>
          <w:rStyle w:val="Emphasis"/>
          <w:rFonts w:cs="Arial"/>
          <w:i w:val="0"/>
          <w:iCs/>
          <w:sz w:val="22"/>
        </w:rPr>
        <w:t xml:space="preserve">routine molecular </w:t>
      </w:r>
      <w:bookmarkStart w:id="2" w:name="_Hlk29462928"/>
      <w:r w:rsidRPr="00703467">
        <w:rPr>
          <w:rStyle w:val="Emphasis"/>
          <w:rFonts w:cs="Arial"/>
          <w:i w:val="0"/>
          <w:iCs/>
          <w:sz w:val="22"/>
        </w:rPr>
        <w:t xml:space="preserve">diagnostic </w:t>
      </w:r>
      <w:bookmarkEnd w:id="2"/>
      <w:r w:rsidR="003B2EDE">
        <w:rPr>
          <w:rStyle w:val="Emphasis"/>
          <w:rFonts w:cs="Arial"/>
          <w:i w:val="0"/>
          <w:iCs/>
          <w:sz w:val="22"/>
        </w:rPr>
        <w:t>tests</w:t>
      </w:r>
      <w:r w:rsidR="003B2EDE" w:rsidRPr="00703467">
        <w:rPr>
          <w:rStyle w:val="Emphasis"/>
          <w:rFonts w:cs="Arial"/>
          <w:i w:val="0"/>
          <w:iCs/>
          <w:sz w:val="22"/>
        </w:rPr>
        <w:t xml:space="preserve"> </w:t>
      </w:r>
      <w:r w:rsidRPr="00703467">
        <w:rPr>
          <w:rStyle w:val="Emphasis"/>
          <w:rFonts w:cs="Arial"/>
          <w:i w:val="0"/>
          <w:iCs/>
          <w:sz w:val="22"/>
        </w:rPr>
        <w:t xml:space="preserve">under NATA/ISO 17025 accreditation, </w:t>
      </w:r>
      <w:r w:rsidR="000F205C">
        <w:rPr>
          <w:rStyle w:val="Emphasis"/>
          <w:rFonts w:cs="Arial"/>
          <w:i w:val="0"/>
          <w:iCs/>
          <w:sz w:val="22"/>
        </w:rPr>
        <w:t>contribute</w:t>
      </w:r>
      <w:r w:rsidRPr="00703467">
        <w:rPr>
          <w:i/>
          <w:sz w:val="22"/>
        </w:rPr>
        <w:t xml:space="preserve"> </w:t>
      </w:r>
      <w:r w:rsidRPr="00C900D5">
        <w:rPr>
          <w:iCs/>
          <w:sz w:val="22"/>
        </w:rPr>
        <w:t>to the</w:t>
      </w:r>
      <w:r w:rsidRPr="00703467">
        <w:rPr>
          <w:i/>
          <w:sz w:val="22"/>
        </w:rPr>
        <w:t xml:space="preserve"> </w:t>
      </w:r>
      <w:r w:rsidRPr="00703467">
        <w:rPr>
          <w:rStyle w:val="Emphasis"/>
          <w:rFonts w:cs="Arial"/>
          <w:i w:val="0"/>
          <w:iCs/>
          <w:sz w:val="22"/>
        </w:rPr>
        <w:t>development and validation of PCR based molecular diagnostic assays and</w:t>
      </w:r>
      <w:r>
        <w:rPr>
          <w:rStyle w:val="Emphasis"/>
          <w:rFonts w:cs="Arial"/>
          <w:iCs/>
          <w:sz w:val="22"/>
        </w:rPr>
        <w:t xml:space="preserve"> </w:t>
      </w:r>
      <w:r>
        <w:rPr>
          <w:sz w:val="22"/>
        </w:rPr>
        <w:t>updating laboratory Standard Operating Procedures (SOPs). T</w:t>
      </w:r>
      <w:r w:rsidRPr="003467CD">
        <w:rPr>
          <w:sz w:val="22"/>
        </w:rPr>
        <w:t xml:space="preserve">he </w:t>
      </w:r>
      <w:r w:rsidR="005472AD">
        <w:rPr>
          <w:sz w:val="22"/>
        </w:rPr>
        <w:t>Molecular Diagnostics Scientist</w:t>
      </w:r>
      <w:r>
        <w:rPr>
          <w:sz w:val="22"/>
        </w:rPr>
        <w:t xml:space="preserve"> will undertake ‘on-call’ or after-hours diagnostic duties as required and contribute to research projects and other </w:t>
      </w:r>
      <w:r w:rsidR="00EB137F">
        <w:rPr>
          <w:sz w:val="22"/>
        </w:rPr>
        <w:t>DSR p</w:t>
      </w:r>
      <w:r>
        <w:rPr>
          <w:sz w:val="22"/>
        </w:rPr>
        <w:t xml:space="preserve">rogram activities. </w:t>
      </w:r>
    </w:p>
    <w:p w14:paraId="58A04317" w14:textId="55D10A17" w:rsidR="005966F9" w:rsidRPr="00BD33A9" w:rsidRDefault="000F205C" w:rsidP="00EE7874">
      <w:pPr>
        <w:spacing w:after="180"/>
        <w:jc w:val="both"/>
        <w:rPr>
          <w:sz w:val="22"/>
        </w:rPr>
      </w:pPr>
      <w:r>
        <w:rPr>
          <w:sz w:val="22"/>
        </w:rPr>
        <w:t>You will also</w:t>
      </w:r>
      <w:r w:rsidR="005472AD">
        <w:rPr>
          <w:sz w:val="22"/>
        </w:rPr>
        <w:t xml:space="preserve"> </w:t>
      </w:r>
      <w:r w:rsidR="005966F9" w:rsidRPr="00AD788D">
        <w:rPr>
          <w:sz w:val="22"/>
        </w:rPr>
        <w:t>work and provid</w:t>
      </w:r>
      <w:r>
        <w:rPr>
          <w:sz w:val="22"/>
        </w:rPr>
        <w:t xml:space="preserve">e </w:t>
      </w:r>
      <w:r w:rsidR="005966F9" w:rsidRPr="00AD788D">
        <w:rPr>
          <w:sz w:val="22"/>
        </w:rPr>
        <w:t>diagnostic training in overseas laboratories as required</w:t>
      </w:r>
      <w:r>
        <w:rPr>
          <w:sz w:val="22"/>
        </w:rPr>
        <w:t>,</w:t>
      </w:r>
      <w:r w:rsidR="005966F9" w:rsidRPr="00AD788D">
        <w:rPr>
          <w:sz w:val="22"/>
        </w:rPr>
        <w:t xml:space="preserve"> to meet the project objectives of </w:t>
      </w:r>
      <w:r w:rsidR="00AC1401">
        <w:rPr>
          <w:sz w:val="22"/>
        </w:rPr>
        <w:t>AAHL’s</w:t>
      </w:r>
      <w:r w:rsidR="00AC1401" w:rsidRPr="00AD788D">
        <w:rPr>
          <w:sz w:val="22"/>
        </w:rPr>
        <w:t xml:space="preserve"> </w:t>
      </w:r>
      <w:r w:rsidR="005966F9" w:rsidRPr="00AD788D">
        <w:rPr>
          <w:sz w:val="22"/>
        </w:rPr>
        <w:t>international animal health reference laboratory responsibilities.</w:t>
      </w:r>
      <w:r w:rsidR="005966F9">
        <w:rPr>
          <w:sz w:val="22"/>
        </w:rPr>
        <w:t xml:space="preserve"> Overse</w:t>
      </w:r>
      <w:r w:rsidR="00AC1401">
        <w:rPr>
          <w:sz w:val="22"/>
        </w:rPr>
        <w:t>a</w:t>
      </w:r>
      <w:r w:rsidR="005966F9">
        <w:rPr>
          <w:sz w:val="22"/>
        </w:rPr>
        <w:t>s work will only be undertaken once the required competency standards are met</w:t>
      </w:r>
      <w:r w:rsidR="00AC1401">
        <w:rPr>
          <w:sz w:val="22"/>
        </w:rPr>
        <w:t xml:space="preserve"> and</w:t>
      </w:r>
      <w:r w:rsidR="005966F9">
        <w:rPr>
          <w:sz w:val="22"/>
        </w:rPr>
        <w:t xml:space="preserve"> may involve </w:t>
      </w:r>
      <w:r w:rsidR="00AC1401">
        <w:rPr>
          <w:sz w:val="22"/>
        </w:rPr>
        <w:t xml:space="preserve">multiple trips of 1-2 weeks duration, potentially up to 4 weeks, </w:t>
      </w:r>
      <w:r w:rsidR="005966F9">
        <w:rPr>
          <w:sz w:val="22"/>
        </w:rPr>
        <w:t xml:space="preserve">in </w:t>
      </w:r>
      <w:r w:rsidR="00AC1401">
        <w:rPr>
          <w:sz w:val="22"/>
        </w:rPr>
        <w:t xml:space="preserve">primarily </w:t>
      </w:r>
      <w:r w:rsidR="005966F9">
        <w:rPr>
          <w:sz w:val="22"/>
        </w:rPr>
        <w:t xml:space="preserve">Asia/Pacific countries. </w:t>
      </w:r>
    </w:p>
    <w:p w14:paraId="173ABBB3" w14:textId="77777777" w:rsidR="005966F9" w:rsidRPr="00C35D94" w:rsidRDefault="005966F9" w:rsidP="005966F9">
      <w:pPr>
        <w:pStyle w:val="Heading2"/>
        <w:rPr>
          <w:rFonts w:cs="Times New Roman"/>
          <w:bCs w:val="0"/>
          <w:iCs w:val="0"/>
          <w:color w:val="000000"/>
          <w:sz w:val="22"/>
          <w:szCs w:val="22"/>
        </w:rPr>
      </w:pPr>
      <w:r w:rsidRPr="00C35D94">
        <w:rPr>
          <w:rFonts w:cs="Times New Roman"/>
          <w:bCs w:val="0"/>
          <w:iCs w:val="0"/>
          <w:color w:val="000000"/>
          <w:sz w:val="22"/>
          <w:szCs w:val="22"/>
        </w:rPr>
        <w:t>The appointee must be able to meet AAHL’s microbiological security and security assessment requirements.</w:t>
      </w:r>
    </w:p>
    <w:p w14:paraId="433F7C8C" w14:textId="77777777" w:rsidR="00B50C20" w:rsidRPr="00B50C20" w:rsidRDefault="00B50C20" w:rsidP="00B50C20">
      <w:pPr>
        <w:pStyle w:val="Heading3"/>
      </w:pPr>
      <w:r w:rsidRPr="00B50C20">
        <w:t>Duties and Key Result Areas:</w:t>
      </w:r>
      <w:r w:rsidR="003E5564">
        <w:t xml:space="preserve">  </w:t>
      </w:r>
    </w:p>
    <w:p w14:paraId="08231A25" w14:textId="361602FD" w:rsidR="00EE7874" w:rsidRPr="00A506EC" w:rsidRDefault="00EE7874" w:rsidP="00EE7874">
      <w:pPr>
        <w:pStyle w:val="ListParagraph"/>
        <w:numPr>
          <w:ilvl w:val="0"/>
          <w:numId w:val="23"/>
        </w:numPr>
        <w:spacing w:after="60" w:line="240" w:lineRule="auto"/>
        <w:ind w:left="470" w:hanging="364"/>
        <w:contextualSpacing w:val="0"/>
        <w:jc w:val="both"/>
        <w:rPr>
          <w:sz w:val="22"/>
        </w:rPr>
      </w:pPr>
      <w:r w:rsidRPr="00A506EC">
        <w:rPr>
          <w:sz w:val="22"/>
        </w:rPr>
        <w:t xml:space="preserve">Work within BSL3 laboratories to perform </w:t>
      </w:r>
      <w:r w:rsidRPr="00A506EC">
        <w:rPr>
          <w:rStyle w:val="Emphasis"/>
          <w:rFonts w:cs="Arial"/>
          <w:i w:val="0"/>
          <w:iCs/>
          <w:sz w:val="22"/>
        </w:rPr>
        <w:t>day-to-day routine molecular diagnostic PCR assays and ‘on-call’ duties under NATA/ISO 17025 accreditation</w:t>
      </w:r>
      <w:r w:rsidRPr="00A506EC">
        <w:rPr>
          <w:sz w:val="22"/>
        </w:rPr>
        <w:t xml:space="preserve"> for routine and emergency disease investigation</w:t>
      </w:r>
      <w:r w:rsidR="000F205C" w:rsidRPr="00A506EC">
        <w:rPr>
          <w:sz w:val="22"/>
        </w:rPr>
        <w:t>.</w:t>
      </w:r>
    </w:p>
    <w:p w14:paraId="45AEB32A" w14:textId="6C145012" w:rsidR="00EE7874" w:rsidRPr="00A506EC" w:rsidRDefault="00EE7874" w:rsidP="00EE7874">
      <w:pPr>
        <w:pStyle w:val="ListParagraph"/>
        <w:numPr>
          <w:ilvl w:val="0"/>
          <w:numId w:val="23"/>
        </w:numPr>
        <w:spacing w:after="60" w:line="240" w:lineRule="auto"/>
        <w:ind w:left="470" w:hanging="364"/>
        <w:contextualSpacing w:val="0"/>
        <w:jc w:val="both"/>
        <w:rPr>
          <w:sz w:val="22"/>
        </w:rPr>
      </w:pPr>
      <w:r w:rsidRPr="00A506EC">
        <w:rPr>
          <w:sz w:val="22"/>
        </w:rPr>
        <w:t xml:space="preserve">Work in overseas laboratories and/or hosting visiting scientists and collaborators from overseas institutions to </w:t>
      </w:r>
      <w:r w:rsidR="007D0726" w:rsidRPr="00A506EC">
        <w:rPr>
          <w:sz w:val="22"/>
        </w:rPr>
        <w:t xml:space="preserve">develop and </w:t>
      </w:r>
      <w:r w:rsidRPr="00A506EC">
        <w:rPr>
          <w:sz w:val="22"/>
        </w:rPr>
        <w:t>provide structured training in diagnostic test development.</w:t>
      </w:r>
    </w:p>
    <w:p w14:paraId="5A1C3529" w14:textId="4D797F02" w:rsidR="00EE7874" w:rsidRPr="00A506EC" w:rsidRDefault="00EE7874" w:rsidP="00EE7874">
      <w:pPr>
        <w:pStyle w:val="ListParagraph"/>
        <w:numPr>
          <w:ilvl w:val="0"/>
          <w:numId w:val="23"/>
        </w:numPr>
        <w:spacing w:after="60" w:line="240" w:lineRule="auto"/>
        <w:ind w:left="470" w:hanging="364"/>
        <w:contextualSpacing w:val="0"/>
        <w:jc w:val="both"/>
        <w:rPr>
          <w:sz w:val="22"/>
        </w:rPr>
      </w:pPr>
      <w:r w:rsidRPr="00A506EC">
        <w:rPr>
          <w:rStyle w:val="Emphasis"/>
          <w:rFonts w:cs="Arial"/>
          <w:i w:val="0"/>
          <w:iCs/>
          <w:sz w:val="22"/>
        </w:rPr>
        <w:t xml:space="preserve">Perform development and validation of PCR based molecular diagnostic assays, contributing to </w:t>
      </w:r>
      <w:r w:rsidRPr="00A506EC">
        <w:rPr>
          <w:sz w:val="22"/>
        </w:rPr>
        <w:t xml:space="preserve">development and updating Standard Operating Procedures (SOPs) and to </w:t>
      </w:r>
      <w:r w:rsidRPr="00A506EC">
        <w:rPr>
          <w:rStyle w:val="Emphasis"/>
          <w:rFonts w:cs="Arial"/>
          <w:i w:val="0"/>
          <w:iCs/>
          <w:sz w:val="22"/>
        </w:rPr>
        <w:t>applications for NATA accreditation</w:t>
      </w:r>
      <w:r w:rsidR="00C35D94" w:rsidRPr="00A506EC">
        <w:rPr>
          <w:rStyle w:val="Emphasis"/>
          <w:rFonts w:cs="Arial"/>
          <w:i w:val="0"/>
          <w:iCs/>
          <w:sz w:val="22"/>
        </w:rPr>
        <w:t>.</w:t>
      </w:r>
    </w:p>
    <w:p w14:paraId="07305D1C" w14:textId="77777777" w:rsidR="00EE7874" w:rsidRPr="00A506EC" w:rsidRDefault="00EE7874" w:rsidP="00EE7874">
      <w:pPr>
        <w:pStyle w:val="ListParagraph"/>
        <w:numPr>
          <w:ilvl w:val="0"/>
          <w:numId w:val="23"/>
        </w:numPr>
        <w:spacing w:after="60" w:line="240" w:lineRule="auto"/>
        <w:ind w:left="470" w:hanging="364"/>
        <w:contextualSpacing w:val="0"/>
        <w:jc w:val="both"/>
        <w:rPr>
          <w:sz w:val="22"/>
        </w:rPr>
      </w:pPr>
      <w:r w:rsidRPr="00A506EC">
        <w:rPr>
          <w:sz w:val="22"/>
        </w:rPr>
        <w:t>Cross-train and participate in a range of research and technical activities within the AAHL Molecular Diagnostics Team, as well as contribute to laboratory house-keeping and maintenance activities.</w:t>
      </w:r>
    </w:p>
    <w:p w14:paraId="6570AE45" w14:textId="7E6E0F5C" w:rsidR="00EE7874" w:rsidRPr="00A506EC" w:rsidRDefault="00EE7874" w:rsidP="00EE7874">
      <w:pPr>
        <w:pStyle w:val="ListParagraph"/>
        <w:numPr>
          <w:ilvl w:val="0"/>
          <w:numId w:val="23"/>
        </w:numPr>
        <w:spacing w:after="60" w:line="240" w:lineRule="auto"/>
        <w:ind w:left="470" w:hanging="364"/>
        <w:contextualSpacing w:val="0"/>
        <w:jc w:val="both"/>
        <w:rPr>
          <w:sz w:val="22"/>
        </w:rPr>
      </w:pPr>
      <w:r w:rsidRPr="00A506EC">
        <w:rPr>
          <w:sz w:val="22"/>
        </w:rPr>
        <w:t xml:space="preserve">Contribute to QA requirements, including reporting and authorising tests, maintaining up-to-date and accurate test records, and proficiency testing. </w:t>
      </w:r>
    </w:p>
    <w:p w14:paraId="2EDA88A0" w14:textId="2491D4A0" w:rsidR="00EE7874" w:rsidRPr="00A506EC" w:rsidRDefault="000F205C" w:rsidP="00EE7874">
      <w:pPr>
        <w:pStyle w:val="ListParagraph"/>
        <w:numPr>
          <w:ilvl w:val="0"/>
          <w:numId w:val="23"/>
        </w:numPr>
        <w:spacing w:after="60" w:line="240" w:lineRule="auto"/>
        <w:ind w:left="470" w:hanging="364"/>
        <w:contextualSpacing w:val="0"/>
        <w:jc w:val="both"/>
        <w:rPr>
          <w:sz w:val="22"/>
        </w:rPr>
      </w:pPr>
      <w:r w:rsidRPr="00A506EC">
        <w:rPr>
          <w:sz w:val="22"/>
        </w:rPr>
        <w:t>W</w:t>
      </w:r>
      <w:r w:rsidR="00EE7874" w:rsidRPr="00A506EC">
        <w:rPr>
          <w:sz w:val="22"/>
        </w:rPr>
        <w:t xml:space="preserve">ork independently </w:t>
      </w:r>
      <w:r w:rsidR="00EE7874" w:rsidRPr="007613B8">
        <w:rPr>
          <w:sz w:val="22"/>
        </w:rPr>
        <w:t>or collaboratively with colleagues</w:t>
      </w:r>
      <w:r w:rsidR="007613B8">
        <w:rPr>
          <w:rStyle w:val="CommentReference"/>
        </w:rPr>
        <w:t xml:space="preserve"> </w:t>
      </w:r>
      <w:r w:rsidR="00EE7874" w:rsidRPr="00A506EC">
        <w:rPr>
          <w:sz w:val="22"/>
        </w:rPr>
        <w:t>on assigned research and development activities, including experimental design, implementation and timely completion of this work.</w:t>
      </w:r>
    </w:p>
    <w:p w14:paraId="10B829C2" w14:textId="77777777" w:rsidR="00EE7874" w:rsidRPr="00A506EC" w:rsidRDefault="00EE7874" w:rsidP="00EE7874">
      <w:pPr>
        <w:pStyle w:val="ListParagraph"/>
        <w:numPr>
          <w:ilvl w:val="0"/>
          <w:numId w:val="23"/>
        </w:numPr>
        <w:spacing w:after="60" w:line="240" w:lineRule="auto"/>
        <w:ind w:left="470" w:hanging="364"/>
        <w:contextualSpacing w:val="0"/>
        <w:jc w:val="both"/>
        <w:rPr>
          <w:sz w:val="22"/>
        </w:rPr>
      </w:pPr>
      <w:r w:rsidRPr="00A506EC">
        <w:rPr>
          <w:sz w:val="22"/>
        </w:rPr>
        <w:t>Assist the team leader and veterinary investigation team by providing oral and written advice upon request.</w:t>
      </w:r>
    </w:p>
    <w:p w14:paraId="0426C3D5" w14:textId="77777777" w:rsidR="00EE7874" w:rsidRPr="00A506EC" w:rsidRDefault="00EE7874" w:rsidP="00EE7874">
      <w:pPr>
        <w:pStyle w:val="ListParagraph"/>
        <w:numPr>
          <w:ilvl w:val="0"/>
          <w:numId w:val="23"/>
        </w:numPr>
        <w:spacing w:after="60" w:line="240" w:lineRule="auto"/>
        <w:ind w:left="470" w:hanging="364"/>
        <w:contextualSpacing w:val="0"/>
        <w:jc w:val="both"/>
        <w:rPr>
          <w:sz w:val="22"/>
        </w:rPr>
      </w:pPr>
      <w:r w:rsidRPr="00A506EC">
        <w:rPr>
          <w:sz w:val="22"/>
        </w:rPr>
        <w:t>Contribute to the effective functioning of the AAHL Molecular Diagnostics Team and other diagnostic teams in the Diagnosis Surveillance and Response Group, to meet Annual Performance Goals and other objectives as advised by line management.</w:t>
      </w:r>
    </w:p>
    <w:p w14:paraId="5E337960" w14:textId="77777777" w:rsidR="00EE7874" w:rsidRPr="00A506EC" w:rsidRDefault="00EE7874" w:rsidP="00EE7874">
      <w:pPr>
        <w:pStyle w:val="ListParagraph"/>
        <w:numPr>
          <w:ilvl w:val="0"/>
          <w:numId w:val="23"/>
        </w:numPr>
        <w:spacing w:before="0" w:after="60" w:line="240" w:lineRule="auto"/>
        <w:ind w:left="470" w:hanging="364"/>
        <w:contextualSpacing w:val="0"/>
        <w:rPr>
          <w:sz w:val="22"/>
        </w:rPr>
      </w:pPr>
      <w:r w:rsidRPr="00A506EC">
        <w:rPr>
          <w:sz w:val="22"/>
        </w:rPr>
        <w:t>Respond courteously and efficiently to client requests, maintaining clear communication regarding mutual expectations and monitoring client satisfaction.</w:t>
      </w:r>
    </w:p>
    <w:p w14:paraId="51E6102B" w14:textId="77777777" w:rsidR="006E52F7" w:rsidRPr="00A506EC" w:rsidRDefault="006E52F7" w:rsidP="006E52F7">
      <w:pPr>
        <w:pStyle w:val="ListParagraph"/>
        <w:numPr>
          <w:ilvl w:val="0"/>
          <w:numId w:val="23"/>
        </w:numPr>
        <w:spacing w:before="0" w:after="60" w:line="240" w:lineRule="auto"/>
        <w:ind w:left="470" w:hanging="364"/>
        <w:contextualSpacing w:val="0"/>
        <w:rPr>
          <w:sz w:val="22"/>
        </w:rPr>
      </w:pPr>
      <w:r w:rsidRPr="00A506EC">
        <w:rPr>
          <w:sz w:val="22"/>
        </w:rPr>
        <w:t>Provide coaching, on-the-job training and instruction to colleagues (in particular new or less experienced staff), on activities pertaining to the immediate work area and responsibilities.</w:t>
      </w:r>
    </w:p>
    <w:p w14:paraId="63C55A68" w14:textId="77777777" w:rsidR="00EE7874" w:rsidRPr="00A506EC" w:rsidRDefault="00EE7874" w:rsidP="00EE7874">
      <w:pPr>
        <w:pStyle w:val="ListParagraph"/>
        <w:numPr>
          <w:ilvl w:val="0"/>
          <w:numId w:val="23"/>
        </w:numPr>
        <w:spacing w:before="0" w:after="60" w:line="240" w:lineRule="auto"/>
        <w:ind w:left="470" w:hanging="364"/>
        <w:contextualSpacing w:val="0"/>
        <w:rPr>
          <w:sz w:val="22"/>
        </w:rPr>
      </w:pPr>
      <w:r w:rsidRPr="00A506EC">
        <w:rPr>
          <w:sz w:val="22"/>
        </w:rPr>
        <w:t>Communicate openly, effectively and respectfully with all staff, clients and suppliers in the interests of good business practice, collaboration and enhancement of CSIRO’s reputation.</w:t>
      </w:r>
    </w:p>
    <w:p w14:paraId="252A2DD6" w14:textId="77777777" w:rsidR="00EE7874" w:rsidRPr="00F675E6" w:rsidRDefault="00EE7874" w:rsidP="00EE7874">
      <w:pPr>
        <w:pStyle w:val="ListParagraph"/>
        <w:numPr>
          <w:ilvl w:val="0"/>
          <w:numId w:val="23"/>
        </w:numPr>
        <w:spacing w:before="0" w:after="60" w:line="240" w:lineRule="auto"/>
        <w:ind w:left="470" w:hanging="364"/>
        <w:contextualSpacing w:val="0"/>
        <w:rPr>
          <w:sz w:val="22"/>
        </w:rPr>
      </w:pPr>
      <w:r w:rsidRPr="00A506EC">
        <w:rPr>
          <w:sz w:val="22"/>
        </w:rPr>
        <w:t>Work collaboratively as part of a multi-disciplinary, often regionally</w:t>
      </w:r>
      <w:r w:rsidRPr="00F675E6">
        <w:rPr>
          <w:sz w:val="22"/>
        </w:rPr>
        <w:t xml:space="preserve"> dispersed research team, and business unit to carry out tasks in support of CSIRO’s scientific objectives.</w:t>
      </w:r>
    </w:p>
    <w:p w14:paraId="5E2D2D5A" w14:textId="77777777" w:rsidR="00EE7874" w:rsidRDefault="00EE7874" w:rsidP="00EE7874">
      <w:pPr>
        <w:pStyle w:val="ListParagraph"/>
        <w:numPr>
          <w:ilvl w:val="0"/>
          <w:numId w:val="23"/>
        </w:numPr>
        <w:spacing w:before="0" w:after="60" w:line="240" w:lineRule="auto"/>
        <w:ind w:left="470" w:hanging="364"/>
        <w:contextualSpacing w:val="0"/>
        <w:rPr>
          <w:sz w:val="22"/>
        </w:rPr>
      </w:pPr>
      <w:r w:rsidRPr="00F675E6">
        <w:rPr>
          <w:sz w:val="22"/>
        </w:rPr>
        <w:t>Adhere to the spiri</w:t>
      </w:r>
      <w:r>
        <w:rPr>
          <w:sz w:val="22"/>
        </w:rPr>
        <w:t>t and practice of CSIRO’s Code of Conduct</w:t>
      </w:r>
      <w:r w:rsidRPr="00F675E6">
        <w:rPr>
          <w:sz w:val="22"/>
        </w:rPr>
        <w:t>, Health, Safety and Environment plans and policies, Diversity initiatives and Zero Harm goals.</w:t>
      </w:r>
    </w:p>
    <w:p w14:paraId="0631C1E5" w14:textId="77777777" w:rsidR="00EE7874" w:rsidRPr="00F675E6" w:rsidRDefault="00EE7874" w:rsidP="00EE7874">
      <w:pPr>
        <w:pStyle w:val="ListParagraph"/>
        <w:numPr>
          <w:ilvl w:val="0"/>
          <w:numId w:val="23"/>
        </w:numPr>
        <w:spacing w:before="0" w:after="60" w:line="240" w:lineRule="auto"/>
        <w:ind w:left="470" w:hanging="364"/>
        <w:contextualSpacing w:val="0"/>
        <w:rPr>
          <w:sz w:val="22"/>
        </w:rPr>
      </w:pPr>
      <w:r w:rsidRPr="00F675E6">
        <w:rPr>
          <w:sz w:val="22"/>
        </w:rPr>
        <w:t>Other duties as directed.</w:t>
      </w: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14:paraId="10F7A7DB" w14:textId="77777777" w:rsidR="00B50C20" w:rsidRPr="00B50C20" w:rsidRDefault="00B50C20" w:rsidP="00D83C52">
          <w:pPr>
            <w:pStyle w:val="Heading2"/>
            <w:rPr>
              <w:b/>
              <w:iCs w:val="0"/>
              <w:color w:val="auto"/>
              <w:sz w:val="26"/>
              <w:szCs w:val="26"/>
            </w:rPr>
          </w:pPr>
          <w:r w:rsidRPr="00B50C20">
            <w:rPr>
              <w:b/>
              <w:iCs w:val="0"/>
              <w:color w:val="auto"/>
              <w:sz w:val="26"/>
              <w:szCs w:val="26"/>
            </w:rPr>
            <w:t xml:space="preserve">Required Competencies: </w:t>
          </w:r>
        </w:p>
        <w:p w14:paraId="07EF2852" w14:textId="77777777" w:rsidR="007D4D92" w:rsidRPr="007D4D92" w:rsidRDefault="00B50C20" w:rsidP="007D4D92">
          <w:pPr>
            <w:pStyle w:val="ListParagraph"/>
            <w:numPr>
              <w:ilvl w:val="0"/>
              <w:numId w:val="27"/>
            </w:numPr>
            <w:rPr>
              <w:szCs w:val="24"/>
            </w:rPr>
          </w:pPr>
          <w:r w:rsidRPr="007D4D92">
            <w:rPr>
              <w:b/>
              <w:szCs w:val="24"/>
            </w:rPr>
            <w:t xml:space="preserve">Teamwork and Collaboration: </w:t>
          </w:r>
          <w:r w:rsidR="007D4D92" w:rsidRPr="007D4D92">
            <w:rPr>
              <w:szCs w:val="24"/>
            </w:rPr>
            <w:t>Cooperates with others to achieve organisational objectives and may share team resources in order to do this. Collaborates with other teams as well as industry colleagues.</w:t>
          </w:r>
        </w:p>
        <w:p w14:paraId="7CEA8842" w14:textId="77777777" w:rsidR="00B50C20" w:rsidRPr="007D4D92" w:rsidRDefault="00B50C20" w:rsidP="00601483">
          <w:pPr>
            <w:pStyle w:val="ListParagraph"/>
            <w:numPr>
              <w:ilvl w:val="0"/>
              <w:numId w:val="27"/>
            </w:numPr>
            <w:spacing w:before="0" w:after="60" w:line="240" w:lineRule="auto"/>
            <w:contextualSpacing w:val="0"/>
            <w:rPr>
              <w:szCs w:val="24"/>
            </w:rPr>
          </w:pPr>
          <w:r w:rsidRPr="007D4D92">
            <w:rPr>
              <w:b/>
              <w:szCs w:val="24"/>
            </w:rPr>
            <w:t>Influence and Communication:</w:t>
          </w:r>
          <w:r w:rsidRPr="007D4D92">
            <w:rPr>
              <w:szCs w:val="24"/>
            </w:rPr>
            <w:t xml:space="preserve">  </w:t>
          </w:r>
          <w:r w:rsidR="007D4D92" w:rsidRPr="007D4D92">
            <w:rPr>
              <w:szCs w:val="24"/>
            </w:rPr>
            <w:t>Uses knowledge of other party's priorities and adapts presentations or discussions to appeal to the interests and level of the audience. Anticipates and prepares for others reactions.</w:t>
          </w:r>
        </w:p>
        <w:p w14:paraId="4C7A4E34" w14:textId="77777777" w:rsidR="00B50C20" w:rsidRPr="007D4D92" w:rsidRDefault="00B50C20" w:rsidP="007D4D92">
          <w:pPr>
            <w:pStyle w:val="ListParagraph"/>
            <w:numPr>
              <w:ilvl w:val="0"/>
              <w:numId w:val="27"/>
            </w:numPr>
            <w:rPr>
              <w:szCs w:val="24"/>
            </w:rPr>
          </w:pPr>
          <w:r w:rsidRPr="007D4D92">
            <w:rPr>
              <w:b/>
              <w:szCs w:val="24"/>
            </w:rPr>
            <w:t>Resource Management/Leadership:</w:t>
          </w:r>
          <w:r w:rsidRPr="007D4D92">
            <w:rPr>
              <w:szCs w:val="24"/>
            </w:rPr>
            <w:t xml:space="preserve">  </w:t>
          </w:r>
          <w:r w:rsidR="007D4D92" w:rsidRPr="007D4D92">
            <w:rPr>
              <w:szCs w:val="24"/>
            </w:rPr>
            <w:t>Allocates activities, directs tasks and manages resources to meet objectives. Provides coaching and on the job training, recognises and supports staff achievements and fosters open communication in the team.</w:t>
          </w:r>
        </w:p>
        <w:p w14:paraId="0B16EF0B"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Judgement and Problem Solving:</w:t>
          </w:r>
          <w:r w:rsidRPr="00B50C20">
            <w:rPr>
              <w:szCs w:val="24"/>
            </w:rPr>
            <w:t xml:space="preserve">  </w:t>
          </w:r>
          <w:r w:rsidR="007D4D92" w:rsidRPr="007D4D92">
            <w:rPr>
              <w:szCs w:val="24"/>
            </w:rPr>
            <w:t>Investigates underlying issues of complex and ill-defined problems and develops appropriate response by adapting/creating and testing alternative solutions.</w:t>
          </w:r>
        </w:p>
        <w:p w14:paraId="09DD3DC9" w14:textId="77777777" w:rsidR="00B50C20" w:rsidRPr="00B50C20" w:rsidRDefault="00B50C20" w:rsidP="00A90034">
          <w:pPr>
            <w:pStyle w:val="ListParagraph"/>
            <w:numPr>
              <w:ilvl w:val="0"/>
              <w:numId w:val="27"/>
            </w:numPr>
            <w:spacing w:line="240" w:lineRule="auto"/>
            <w:contextualSpacing w:val="0"/>
            <w:rPr>
              <w:b/>
              <w:bCs/>
              <w:i/>
              <w:iCs/>
              <w:szCs w:val="24"/>
            </w:rPr>
          </w:pPr>
          <w:r w:rsidRPr="00B50C20">
            <w:rPr>
              <w:b/>
              <w:szCs w:val="24"/>
            </w:rPr>
            <w:t xml:space="preserve">Independence: </w:t>
          </w:r>
          <w:r w:rsidR="007D4D92" w:rsidRPr="007D4D92">
            <w:rPr>
              <w:szCs w:val="24"/>
            </w:rPr>
            <w:t>Recognise and makes immediate changes to improve performance (faster, better, lower cost, more efficiently, better quality, improved client satisfaction).</w:t>
          </w:r>
        </w:p>
        <w:p w14:paraId="0797F1C2" w14:textId="77777777" w:rsidR="00B50C20" w:rsidRPr="007D4D92" w:rsidRDefault="00B50C20" w:rsidP="007D4D92">
          <w:pPr>
            <w:pStyle w:val="ListParagraph"/>
            <w:numPr>
              <w:ilvl w:val="0"/>
              <w:numId w:val="27"/>
            </w:numPr>
            <w:rPr>
              <w:bCs/>
              <w:iCs/>
              <w:szCs w:val="24"/>
            </w:rPr>
          </w:pPr>
          <w:r w:rsidRPr="007D4D92">
            <w:rPr>
              <w:b/>
              <w:szCs w:val="24"/>
            </w:rPr>
            <w:t>Adaptability:</w:t>
          </w:r>
          <w:r w:rsidRPr="007D4D92">
            <w:rPr>
              <w:b/>
              <w:bCs/>
              <w:i/>
              <w:iCs/>
              <w:szCs w:val="24"/>
            </w:rPr>
            <w:t xml:space="preserve"> </w:t>
          </w:r>
          <w:r w:rsidR="007D4D92" w:rsidRPr="007D4D92">
            <w:rPr>
              <w:bCs/>
              <w:iCs/>
              <w:szCs w:val="24"/>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sdtContent>
    </w:sdt>
    <w:p w14:paraId="6B22599E" w14:textId="77777777" w:rsidR="00B50C20" w:rsidRDefault="00B50C20" w:rsidP="00D83C52">
      <w:pPr>
        <w:pStyle w:val="Heading2"/>
        <w:rPr>
          <w:b/>
          <w:iCs w:val="0"/>
          <w:color w:val="auto"/>
          <w:sz w:val="26"/>
          <w:szCs w:val="26"/>
        </w:rPr>
      </w:pPr>
      <w:r w:rsidRPr="00B50C20">
        <w:rPr>
          <w:b/>
          <w:iCs w:val="0"/>
          <w:color w:val="auto"/>
          <w:sz w:val="26"/>
          <w:szCs w:val="26"/>
        </w:rPr>
        <w:t>Selection Criteria</w:t>
      </w:r>
    </w:p>
    <w:p w14:paraId="1FD500CE" w14:textId="77777777" w:rsidR="000B3207" w:rsidRPr="000B3207" w:rsidRDefault="000B3207" w:rsidP="000B3207">
      <w:pPr>
        <w:pStyle w:val="Heading4"/>
      </w:pPr>
      <w:r>
        <w:t>Essential</w:t>
      </w:r>
    </w:p>
    <w:p w14:paraId="498CA2CC" w14:textId="77777777" w:rsidR="00B50C20" w:rsidRPr="00B50C20" w:rsidRDefault="00B50C20" w:rsidP="00D83C52">
      <w:pPr>
        <w:rPr>
          <w:i/>
          <w:iCs/>
          <w:szCs w:val="24"/>
        </w:rPr>
      </w:pPr>
      <w:r w:rsidRPr="00B50C20">
        <w:rPr>
          <w:i/>
          <w:iCs/>
          <w:szCs w:val="24"/>
        </w:rPr>
        <w:t>Under CSIRO policy only those who meet all essential criteria can be appointed.</w:t>
      </w:r>
    </w:p>
    <w:p w14:paraId="334E3C49" w14:textId="0996B760" w:rsidR="006306A2" w:rsidRDefault="006306A2" w:rsidP="006306A2">
      <w:pPr>
        <w:pStyle w:val="ListParagraph"/>
        <w:numPr>
          <w:ilvl w:val="0"/>
          <w:numId w:val="20"/>
        </w:numPr>
        <w:spacing w:before="0" w:after="60" w:line="240" w:lineRule="auto"/>
        <w:contextualSpacing w:val="0"/>
        <w:jc w:val="both"/>
        <w:rPr>
          <w:sz w:val="22"/>
        </w:rPr>
      </w:pPr>
      <w:r w:rsidRPr="00837B75">
        <w:rPr>
          <w:sz w:val="22"/>
        </w:rPr>
        <w:t xml:space="preserve">Bachelor of Science degree </w:t>
      </w:r>
      <w:r w:rsidRPr="00D66CDD">
        <w:rPr>
          <w:sz w:val="22"/>
        </w:rPr>
        <w:t>or equivalent relevant experience</w:t>
      </w:r>
      <w:r w:rsidRPr="00837B75">
        <w:rPr>
          <w:sz w:val="22"/>
        </w:rPr>
        <w:t xml:space="preserve"> in Biological Sciences or a related discipline. </w:t>
      </w:r>
    </w:p>
    <w:p w14:paraId="402215C1" w14:textId="03B7F846" w:rsidR="00EE7874" w:rsidRPr="00EE7874" w:rsidRDefault="00EE7874" w:rsidP="00EE7874">
      <w:pPr>
        <w:pStyle w:val="ListParagraph"/>
        <w:numPr>
          <w:ilvl w:val="0"/>
          <w:numId w:val="20"/>
        </w:numPr>
        <w:spacing w:before="0" w:after="60" w:line="240" w:lineRule="auto"/>
        <w:jc w:val="both"/>
        <w:rPr>
          <w:rStyle w:val="Emphasis"/>
          <w:rFonts w:cs="Arial"/>
          <w:i w:val="0"/>
          <w:sz w:val="22"/>
        </w:rPr>
      </w:pPr>
      <w:r w:rsidRPr="00EE7874">
        <w:rPr>
          <w:rStyle w:val="Emphasis"/>
          <w:rFonts w:cs="Calibri"/>
          <w:i w:val="0"/>
          <w:iCs/>
          <w:sz w:val="22"/>
        </w:rPr>
        <w:t>Demonstrated knowledge and technical skills in relation to diagnostic conventional and real-time PCR, ideally within an accredited diagnostic laboratory environment.</w:t>
      </w:r>
    </w:p>
    <w:p w14:paraId="13E693C5" w14:textId="1988B553" w:rsidR="008C41E6" w:rsidRPr="008C41E6" w:rsidRDefault="00EE7874" w:rsidP="00EE7874">
      <w:pPr>
        <w:pStyle w:val="ListParagraph"/>
        <w:numPr>
          <w:ilvl w:val="0"/>
          <w:numId w:val="20"/>
        </w:numPr>
        <w:spacing w:before="0" w:after="60" w:line="240" w:lineRule="auto"/>
        <w:jc w:val="both"/>
        <w:rPr>
          <w:rFonts w:cs="Arial"/>
          <w:sz w:val="22"/>
        </w:rPr>
      </w:pPr>
      <w:r w:rsidRPr="00EE7874">
        <w:rPr>
          <w:rStyle w:val="Emphasis"/>
          <w:rFonts w:cs="Arial"/>
          <w:i w:val="0"/>
          <w:iCs/>
          <w:sz w:val="22"/>
        </w:rPr>
        <w:t xml:space="preserve">Demonstrated ability to evaluate and develop of molecular assays/procedures, including high-throughput sample processing and testing workflows </w:t>
      </w:r>
      <w:r w:rsidR="00D3767E">
        <w:rPr>
          <w:rStyle w:val="Emphasis"/>
          <w:rFonts w:cs="Arial"/>
          <w:i w:val="0"/>
          <w:iCs/>
          <w:sz w:val="22"/>
        </w:rPr>
        <w:t>(</w:t>
      </w:r>
      <w:r w:rsidRPr="00EE7874">
        <w:rPr>
          <w:rStyle w:val="Emphasis"/>
          <w:rFonts w:cs="Arial"/>
          <w:i w:val="0"/>
          <w:iCs/>
          <w:sz w:val="22"/>
        </w:rPr>
        <w:t>e.g. nucleic acid extraction and testing procedures</w:t>
      </w:r>
      <w:r w:rsidR="00D3767E">
        <w:rPr>
          <w:rStyle w:val="Emphasis"/>
          <w:rFonts w:cs="Arial"/>
          <w:i w:val="0"/>
          <w:iCs/>
          <w:sz w:val="22"/>
        </w:rPr>
        <w:t>)</w:t>
      </w:r>
      <w:r w:rsidRPr="00EE7874">
        <w:rPr>
          <w:rStyle w:val="Emphasis"/>
          <w:rFonts w:cs="Arial"/>
          <w:iCs/>
          <w:sz w:val="22"/>
        </w:rPr>
        <w:t>.</w:t>
      </w:r>
      <w:r w:rsidR="004F2554" w:rsidRPr="004F2554">
        <w:rPr>
          <w:sz w:val="22"/>
        </w:rPr>
        <w:t xml:space="preserve"> </w:t>
      </w:r>
    </w:p>
    <w:p w14:paraId="76A97124" w14:textId="2DADFD5A" w:rsidR="00EE7874" w:rsidRPr="007613B8" w:rsidRDefault="004F2554" w:rsidP="00EE7874">
      <w:pPr>
        <w:pStyle w:val="ListParagraph"/>
        <w:numPr>
          <w:ilvl w:val="0"/>
          <w:numId w:val="20"/>
        </w:numPr>
        <w:spacing w:before="0" w:after="60" w:line="240" w:lineRule="auto"/>
        <w:jc w:val="both"/>
        <w:rPr>
          <w:rStyle w:val="Emphasis"/>
          <w:rFonts w:cs="Arial"/>
          <w:i w:val="0"/>
          <w:sz w:val="22"/>
        </w:rPr>
      </w:pPr>
      <w:r w:rsidRPr="007613B8">
        <w:rPr>
          <w:sz w:val="22"/>
        </w:rPr>
        <w:t>Demonstrated experience in troubleshooting PCR-based tests</w:t>
      </w:r>
      <w:r w:rsidR="007B01DB" w:rsidRPr="007613B8">
        <w:rPr>
          <w:sz w:val="22"/>
        </w:rPr>
        <w:t>.</w:t>
      </w:r>
    </w:p>
    <w:p w14:paraId="3B4CC7BC" w14:textId="02470DA1" w:rsidR="00EE7874" w:rsidRPr="0015699C" w:rsidRDefault="00EE7874" w:rsidP="00EE7874">
      <w:pPr>
        <w:pStyle w:val="ListParagraph"/>
        <w:numPr>
          <w:ilvl w:val="0"/>
          <w:numId w:val="20"/>
        </w:numPr>
        <w:spacing w:before="0" w:after="60" w:line="240" w:lineRule="auto"/>
        <w:jc w:val="both"/>
        <w:rPr>
          <w:sz w:val="22"/>
        </w:rPr>
      </w:pPr>
      <w:r w:rsidRPr="0015699C">
        <w:rPr>
          <w:sz w:val="22"/>
        </w:rPr>
        <w:t xml:space="preserve">Demonstrated </w:t>
      </w:r>
      <w:r w:rsidR="0055564E" w:rsidRPr="0015699C">
        <w:rPr>
          <w:sz w:val="22"/>
        </w:rPr>
        <w:t>e</w:t>
      </w:r>
      <w:r w:rsidR="00663661" w:rsidRPr="0015699C">
        <w:rPr>
          <w:sz w:val="22"/>
        </w:rPr>
        <w:t>x</w:t>
      </w:r>
      <w:r w:rsidR="0055564E" w:rsidRPr="0015699C">
        <w:rPr>
          <w:sz w:val="22"/>
        </w:rPr>
        <w:t>perience</w:t>
      </w:r>
      <w:r w:rsidR="007B01DB" w:rsidRPr="0015699C">
        <w:rPr>
          <w:sz w:val="22"/>
        </w:rPr>
        <w:t xml:space="preserve"> in </w:t>
      </w:r>
      <w:r w:rsidR="00292BB0" w:rsidRPr="0015699C">
        <w:rPr>
          <w:sz w:val="22"/>
        </w:rPr>
        <w:t xml:space="preserve">conducting </w:t>
      </w:r>
      <w:r w:rsidRPr="0015699C">
        <w:rPr>
          <w:sz w:val="22"/>
        </w:rPr>
        <w:t xml:space="preserve">diagnostic and research projects, including planning, scheduling, executing and </w:t>
      </w:r>
      <w:r w:rsidR="007B01DB" w:rsidRPr="0015699C">
        <w:rPr>
          <w:sz w:val="22"/>
        </w:rPr>
        <w:t xml:space="preserve">satisfactory </w:t>
      </w:r>
      <w:r w:rsidRPr="0015699C">
        <w:rPr>
          <w:sz w:val="22"/>
        </w:rPr>
        <w:t>completi</w:t>
      </w:r>
      <w:r w:rsidR="007B01DB" w:rsidRPr="0015699C">
        <w:rPr>
          <w:sz w:val="22"/>
        </w:rPr>
        <w:t>on of</w:t>
      </w:r>
      <w:r w:rsidRPr="0015699C">
        <w:rPr>
          <w:sz w:val="22"/>
        </w:rPr>
        <w:t xml:space="preserve"> activities</w:t>
      </w:r>
      <w:r w:rsidR="00292BB0" w:rsidRPr="0015699C">
        <w:rPr>
          <w:sz w:val="22"/>
        </w:rPr>
        <w:t>.</w:t>
      </w:r>
      <w:r w:rsidRPr="0015699C">
        <w:rPr>
          <w:strike/>
          <w:sz w:val="22"/>
        </w:rPr>
        <w:t xml:space="preserve"> </w:t>
      </w:r>
    </w:p>
    <w:p w14:paraId="438CC5DE" w14:textId="5E5B681E" w:rsidR="00EE7874" w:rsidRPr="007613B8" w:rsidRDefault="00EE7874" w:rsidP="00EE7874">
      <w:pPr>
        <w:pStyle w:val="ListParagraph"/>
        <w:numPr>
          <w:ilvl w:val="0"/>
          <w:numId w:val="20"/>
        </w:numPr>
        <w:spacing w:before="0" w:after="60" w:line="240" w:lineRule="auto"/>
        <w:jc w:val="both"/>
        <w:rPr>
          <w:sz w:val="22"/>
        </w:rPr>
      </w:pPr>
      <w:r w:rsidRPr="007613B8">
        <w:rPr>
          <w:sz w:val="22"/>
        </w:rPr>
        <w:t>High level interpersonal and written and verbal communication skills including the ability to document results and communicate effectively with colleagues and clients from diverse cultural backgrounds in order to meet project goals and timelines.</w:t>
      </w:r>
      <w:r w:rsidR="00DB2540" w:rsidRPr="007613B8">
        <w:rPr>
          <w:sz w:val="22"/>
        </w:rPr>
        <w:t xml:space="preserve"> </w:t>
      </w:r>
    </w:p>
    <w:p w14:paraId="0A8FA095" w14:textId="11F44F0B" w:rsidR="00EE7874" w:rsidRDefault="00EE7874" w:rsidP="00EE7874">
      <w:pPr>
        <w:pStyle w:val="ListParagraph"/>
        <w:numPr>
          <w:ilvl w:val="0"/>
          <w:numId w:val="20"/>
        </w:numPr>
        <w:spacing w:before="0" w:after="60" w:line="240" w:lineRule="auto"/>
        <w:jc w:val="both"/>
        <w:rPr>
          <w:sz w:val="22"/>
        </w:rPr>
      </w:pPr>
      <w:r w:rsidRPr="00EE7874">
        <w:rPr>
          <w:sz w:val="22"/>
        </w:rPr>
        <w:t>Willingness and ability to travel overseas for periods of between 1 to 3 weeks to deliver project work and to provide structured training for overseas collaborators.</w:t>
      </w:r>
    </w:p>
    <w:p w14:paraId="64890AD2" w14:textId="77777777" w:rsidR="004F2554" w:rsidRPr="0015699C" w:rsidRDefault="004F2554" w:rsidP="0015699C">
      <w:pPr>
        <w:spacing w:before="0" w:after="60" w:line="240" w:lineRule="auto"/>
        <w:jc w:val="both"/>
        <w:rPr>
          <w:sz w:val="22"/>
        </w:rPr>
      </w:pPr>
      <w:bookmarkStart w:id="3" w:name="_GoBack"/>
      <w:bookmarkEnd w:id="3"/>
    </w:p>
    <w:p w14:paraId="488BC442" w14:textId="77777777" w:rsidR="00B50C20" w:rsidRPr="000B3207" w:rsidRDefault="00B50C20" w:rsidP="00D83C52">
      <w:pPr>
        <w:pStyle w:val="Heading2"/>
        <w:rPr>
          <w:rFonts w:asciiTheme="majorHAnsi" w:eastAsiaTheme="majorEastAsia" w:hAnsiTheme="majorHAnsi" w:cstheme="majorBidi"/>
          <w:b/>
          <w:color w:val="757579" w:themeColor="accent3"/>
          <w:sz w:val="24"/>
          <w:szCs w:val="22"/>
        </w:rPr>
      </w:pPr>
      <w:r w:rsidRPr="000B3207">
        <w:rPr>
          <w:rFonts w:asciiTheme="majorHAnsi" w:eastAsiaTheme="majorEastAsia" w:hAnsiTheme="majorHAnsi" w:cstheme="majorBidi"/>
          <w:b/>
          <w:color w:val="757579" w:themeColor="accent3"/>
          <w:sz w:val="24"/>
          <w:szCs w:val="22"/>
        </w:rPr>
        <w:t>Desirable:</w:t>
      </w:r>
    </w:p>
    <w:p w14:paraId="34F4FE54" w14:textId="6F0F3F7E" w:rsidR="006306A2" w:rsidRDefault="006306A2" w:rsidP="006306A2">
      <w:pPr>
        <w:pStyle w:val="ListParagraph"/>
        <w:numPr>
          <w:ilvl w:val="0"/>
          <w:numId w:val="36"/>
        </w:numPr>
        <w:spacing w:before="0" w:after="60" w:line="240" w:lineRule="auto"/>
        <w:contextualSpacing w:val="0"/>
        <w:jc w:val="both"/>
        <w:rPr>
          <w:sz w:val="22"/>
        </w:rPr>
      </w:pPr>
      <w:r>
        <w:rPr>
          <w:sz w:val="22"/>
        </w:rPr>
        <w:t xml:space="preserve">Postgraduate </w:t>
      </w:r>
      <w:r w:rsidR="007613B8">
        <w:rPr>
          <w:sz w:val="22"/>
        </w:rPr>
        <w:t xml:space="preserve">or Honours </w:t>
      </w:r>
      <w:r>
        <w:rPr>
          <w:sz w:val="22"/>
        </w:rPr>
        <w:t xml:space="preserve">degree in </w:t>
      </w:r>
      <w:r w:rsidR="004F2554">
        <w:rPr>
          <w:sz w:val="22"/>
        </w:rPr>
        <w:t xml:space="preserve">molecular </w:t>
      </w:r>
      <w:r w:rsidR="00F71439">
        <w:rPr>
          <w:sz w:val="22"/>
        </w:rPr>
        <w:t xml:space="preserve">biology </w:t>
      </w:r>
      <w:r>
        <w:rPr>
          <w:sz w:val="22"/>
        </w:rPr>
        <w:t>or a related discipline.</w:t>
      </w:r>
    </w:p>
    <w:p w14:paraId="65949304" w14:textId="77777777" w:rsidR="004F2554" w:rsidRDefault="004F2554" w:rsidP="004F2554">
      <w:pPr>
        <w:pStyle w:val="ListParagraph"/>
        <w:numPr>
          <w:ilvl w:val="0"/>
          <w:numId w:val="36"/>
        </w:numPr>
        <w:spacing w:before="0" w:after="60" w:line="240" w:lineRule="auto"/>
        <w:contextualSpacing w:val="0"/>
        <w:jc w:val="both"/>
        <w:rPr>
          <w:sz w:val="22"/>
        </w:rPr>
      </w:pPr>
      <w:r w:rsidRPr="00A64016">
        <w:rPr>
          <w:sz w:val="22"/>
        </w:rPr>
        <w:t>Experience with LIMS (Laboratory Information Management System)</w:t>
      </w:r>
      <w:r>
        <w:rPr>
          <w:sz w:val="22"/>
        </w:rPr>
        <w:t>.</w:t>
      </w:r>
    </w:p>
    <w:p w14:paraId="308BCAB7" w14:textId="380A5123" w:rsidR="006306A2" w:rsidRDefault="004F2554" w:rsidP="00AD788D">
      <w:pPr>
        <w:pStyle w:val="ListParagraph"/>
        <w:numPr>
          <w:ilvl w:val="0"/>
          <w:numId w:val="36"/>
        </w:numPr>
        <w:spacing w:before="0" w:after="60" w:line="240" w:lineRule="auto"/>
        <w:contextualSpacing w:val="0"/>
        <w:jc w:val="both"/>
        <w:rPr>
          <w:sz w:val="22"/>
        </w:rPr>
      </w:pPr>
      <w:r>
        <w:rPr>
          <w:sz w:val="22"/>
        </w:rPr>
        <w:t xml:space="preserve">Knowledge and experience </w:t>
      </w:r>
      <w:r w:rsidR="00F71439">
        <w:rPr>
          <w:sz w:val="22"/>
        </w:rPr>
        <w:t xml:space="preserve">in </w:t>
      </w:r>
      <w:r>
        <w:rPr>
          <w:sz w:val="22"/>
        </w:rPr>
        <w:t>DNA</w:t>
      </w:r>
      <w:r w:rsidR="006306A2">
        <w:rPr>
          <w:sz w:val="22"/>
        </w:rPr>
        <w:t xml:space="preserve"> sequencing</w:t>
      </w:r>
      <w:r>
        <w:rPr>
          <w:sz w:val="22"/>
        </w:rPr>
        <w:t xml:space="preserve"> </w:t>
      </w:r>
      <w:r w:rsidR="00F71439">
        <w:rPr>
          <w:sz w:val="22"/>
        </w:rPr>
        <w:t xml:space="preserve">(Sanger and NGS), </w:t>
      </w:r>
      <w:r>
        <w:rPr>
          <w:sz w:val="22"/>
        </w:rPr>
        <w:t>and sequence analysis</w:t>
      </w:r>
      <w:r w:rsidR="00F71439">
        <w:rPr>
          <w:sz w:val="22"/>
        </w:rPr>
        <w:t>.</w:t>
      </w:r>
      <w:r w:rsidR="006306A2">
        <w:rPr>
          <w:sz w:val="22"/>
        </w:rPr>
        <w:t>).</w:t>
      </w:r>
    </w:p>
    <w:p w14:paraId="34584697" w14:textId="3998D583" w:rsidR="00F71439" w:rsidRDefault="00F71439" w:rsidP="00AD788D">
      <w:pPr>
        <w:pStyle w:val="ListParagraph"/>
        <w:numPr>
          <w:ilvl w:val="0"/>
          <w:numId w:val="36"/>
        </w:numPr>
        <w:spacing w:before="0" w:after="60" w:line="240" w:lineRule="auto"/>
        <w:contextualSpacing w:val="0"/>
        <w:jc w:val="both"/>
        <w:rPr>
          <w:sz w:val="22"/>
        </w:rPr>
      </w:pPr>
      <w:r w:rsidRPr="008C0B35">
        <w:rPr>
          <w:sz w:val="22"/>
        </w:rPr>
        <w:t>Up-to-date knowledge of transboundary animal diseases</w:t>
      </w:r>
    </w:p>
    <w:p w14:paraId="77254FF2" w14:textId="77777777" w:rsidR="00E673A0" w:rsidRPr="003044E2" w:rsidRDefault="00E673A0" w:rsidP="00E673A0">
      <w:pPr>
        <w:pStyle w:val="Boxedheading"/>
      </w:pPr>
      <w:r>
        <w:lastRenderedPageBreak/>
        <w:t>Special Requirements</w:t>
      </w:r>
    </w:p>
    <w:p w14:paraId="6D78F504" w14:textId="77777777" w:rsidR="00E673A0" w:rsidRDefault="00E673A0" w:rsidP="00E673A0">
      <w:pPr>
        <w:pStyle w:val="Boxedlistbullet"/>
        <w:numPr>
          <w:ilvl w:val="0"/>
          <w:numId w:val="0"/>
        </w:numPr>
        <w:ind w:left="227"/>
      </w:pPr>
      <w:r w:rsidRPr="00E673A0">
        <w:t>Appointment to this role may be subject to conditions including provision of a national police check as well as other security/medical/character clearance requirements.</w:t>
      </w:r>
    </w:p>
    <w:p w14:paraId="545C8F44" w14:textId="77777777" w:rsidR="003E5564" w:rsidRDefault="003E5564" w:rsidP="00E673A0">
      <w:pPr>
        <w:pStyle w:val="Boxedlistbullet"/>
        <w:numPr>
          <w:ilvl w:val="0"/>
          <w:numId w:val="0"/>
        </w:numPr>
        <w:ind w:left="227"/>
      </w:pPr>
    </w:p>
    <w:p w14:paraId="7DF1046F" w14:textId="77777777" w:rsidR="00814ACE" w:rsidRPr="00AD788D" w:rsidRDefault="00E673A0" w:rsidP="00E673A0">
      <w:pPr>
        <w:pStyle w:val="Boxedlistbullet"/>
        <w:spacing w:before="100" w:beforeAutospacing="1" w:after="100" w:afterAutospacing="1"/>
      </w:pPr>
      <w:r w:rsidRPr="00AD788D">
        <w:t>The successful candidate will</w:t>
      </w:r>
      <w:r w:rsidR="00814ACE" w:rsidRPr="00AD788D">
        <w:t xml:space="preserve"> be asked to </w:t>
      </w:r>
      <w:r w:rsidR="00D476E9" w:rsidRPr="00AD788D">
        <w:t xml:space="preserve">obtain and provide evidence of a </w:t>
      </w:r>
      <w:r w:rsidR="00814ACE" w:rsidRPr="00AD788D">
        <w:t xml:space="preserve">National </w:t>
      </w:r>
      <w:r w:rsidR="00D476E9" w:rsidRPr="00AD788D">
        <w:t>P</w:t>
      </w:r>
      <w:r w:rsidR="00814ACE" w:rsidRPr="00AD788D">
        <w:t xml:space="preserve">olice </w:t>
      </w:r>
      <w:r w:rsidR="00D476E9" w:rsidRPr="00AD788D">
        <w:t>C</w:t>
      </w:r>
      <w:r w:rsidR="00814ACE" w:rsidRPr="00AD788D">
        <w:t>heck</w:t>
      </w:r>
      <w:r w:rsidR="00D476E9" w:rsidRPr="00AD788D">
        <w:t xml:space="preserve"> or equivalent</w:t>
      </w:r>
      <w:r w:rsidR="00814ACE" w:rsidRPr="00AD788D">
        <w:t>. Please note that people with criminal records are not automatically deemed ineligible. Each application will be considered on its merits.</w:t>
      </w:r>
      <w:r w:rsidRPr="00AD788D">
        <w:t xml:space="preserve"> </w:t>
      </w:r>
    </w:p>
    <w:p w14:paraId="22440346" w14:textId="77777777" w:rsidR="00E673A0" w:rsidRPr="00AD788D" w:rsidRDefault="00036D29" w:rsidP="00E673A0">
      <w:pPr>
        <w:pStyle w:val="Boxedlistbullet"/>
        <w:spacing w:before="100" w:beforeAutospacing="1" w:after="100" w:afterAutospacing="1"/>
      </w:pPr>
      <w:r w:rsidRPr="00AD788D">
        <w:t xml:space="preserve">If the successful candidate is not an Australian Citizen or Permanent Resident, they </w:t>
      </w:r>
      <w:r w:rsidR="00E673A0" w:rsidRPr="00AD788D">
        <w:t>may be required to undergo additional security clearances, which may include medical examinations and an international standardised test of English language proficiency (i.e. IELTS test</w:t>
      </w:r>
      <w:proofErr w:type="gramStart"/>
      <w:r w:rsidR="00E673A0" w:rsidRPr="00AD788D">
        <w:t>).-</w:t>
      </w:r>
      <w:proofErr w:type="gramEnd"/>
      <w:r w:rsidR="00E673A0" w:rsidRPr="00AD788D">
        <w:t xml:space="preserve"> https://ielts.com.au/ </w:t>
      </w:r>
    </w:p>
    <w:p w14:paraId="263E4C1A" w14:textId="77777777" w:rsidR="00AD788D" w:rsidRPr="00194690" w:rsidRDefault="00AD788D" w:rsidP="00AD788D">
      <w:pPr>
        <w:autoSpaceDE w:val="0"/>
        <w:autoSpaceDN w:val="0"/>
        <w:adjustRightInd w:val="0"/>
        <w:rPr>
          <w:b/>
          <w:bCs/>
          <w:sz w:val="22"/>
        </w:rPr>
      </w:pPr>
      <w:r w:rsidRPr="00194690">
        <w:rPr>
          <w:b/>
          <w:bCs/>
          <w:sz w:val="22"/>
        </w:rPr>
        <w:t xml:space="preserve">Security Assessment and Microbiological Security Requirements for Personnel Working on the </w:t>
      </w:r>
      <w:r w:rsidRPr="00194690">
        <w:rPr>
          <w:b/>
          <w:sz w:val="22"/>
        </w:rPr>
        <w:t>Australian Animal Health Laboratory (AAHL)</w:t>
      </w:r>
      <w:r>
        <w:rPr>
          <w:b/>
          <w:bCs/>
          <w:sz w:val="22"/>
        </w:rPr>
        <w:t xml:space="preserve"> </w:t>
      </w:r>
      <w:r w:rsidRPr="00194690">
        <w:rPr>
          <w:b/>
          <w:bCs/>
          <w:sz w:val="22"/>
        </w:rPr>
        <w:t>Site</w:t>
      </w:r>
      <w:r>
        <w:rPr>
          <w:b/>
          <w:bCs/>
          <w:sz w:val="22"/>
        </w:rPr>
        <w:t>:</w:t>
      </w:r>
    </w:p>
    <w:p w14:paraId="3EFA59B6" w14:textId="77777777" w:rsidR="00AD788D" w:rsidRPr="0017463D" w:rsidRDefault="00AD788D" w:rsidP="00AD788D">
      <w:pPr>
        <w:numPr>
          <w:ilvl w:val="0"/>
          <w:numId w:val="37"/>
        </w:numPr>
        <w:autoSpaceDE w:val="0"/>
        <w:autoSpaceDN w:val="0"/>
        <w:adjustRightInd w:val="0"/>
        <w:spacing w:before="0" w:after="60" w:line="240" w:lineRule="auto"/>
        <w:rPr>
          <w:rFonts w:cs="Calibri"/>
          <w:sz w:val="22"/>
        </w:rPr>
      </w:pPr>
      <w:r w:rsidRPr="0017463D">
        <w:rPr>
          <w:rFonts w:cs="Calibri"/>
          <w:sz w:val="22"/>
        </w:rPr>
        <w:t>The nature of our work requires that each person working on site must comply with the conditions described below.</w:t>
      </w:r>
    </w:p>
    <w:p w14:paraId="255073E9" w14:textId="77777777" w:rsidR="00AD788D" w:rsidRPr="0017463D" w:rsidRDefault="00AD788D" w:rsidP="00AD788D">
      <w:pPr>
        <w:numPr>
          <w:ilvl w:val="0"/>
          <w:numId w:val="37"/>
        </w:numPr>
        <w:autoSpaceDE w:val="0"/>
        <w:autoSpaceDN w:val="0"/>
        <w:adjustRightInd w:val="0"/>
        <w:spacing w:before="0" w:after="60" w:line="240" w:lineRule="auto"/>
        <w:rPr>
          <w:rFonts w:cs="Calibri"/>
          <w:sz w:val="22"/>
        </w:rPr>
      </w:pPr>
      <w:r w:rsidRPr="007478E6">
        <w:rPr>
          <w:rFonts w:cs="Calibri"/>
          <w:sz w:val="22"/>
        </w:rPr>
        <w:t xml:space="preserve">The appointee is required to pass a </w:t>
      </w:r>
      <w:r w:rsidRPr="0017463D">
        <w:rPr>
          <w:rFonts w:cs="Calibri"/>
          <w:sz w:val="22"/>
        </w:rPr>
        <w:t>security clearance at a level appropriate to duties of the position. Confirmation of the appointment is subject to obtaining that clearance.</w:t>
      </w:r>
    </w:p>
    <w:p w14:paraId="1A7B6E7D" w14:textId="77777777" w:rsidR="00AD788D" w:rsidRPr="0017463D" w:rsidRDefault="00AD788D" w:rsidP="00AD788D">
      <w:pPr>
        <w:numPr>
          <w:ilvl w:val="0"/>
          <w:numId w:val="37"/>
        </w:numPr>
        <w:autoSpaceDE w:val="0"/>
        <w:autoSpaceDN w:val="0"/>
        <w:adjustRightInd w:val="0"/>
        <w:spacing w:before="0" w:after="60" w:line="240" w:lineRule="auto"/>
        <w:rPr>
          <w:rFonts w:cs="Calibri"/>
          <w:sz w:val="22"/>
        </w:rPr>
      </w:pPr>
      <w:r w:rsidRPr="0017463D">
        <w:rPr>
          <w:rFonts w:cs="Calibri"/>
          <w:sz w:val="22"/>
        </w:rPr>
        <w:t>It is essential that all work on exotic or emerging diseases carried out at AAHL is conducted in a safe manner to prevent the escape of the disease agents used, and to this end, all activities and personnel will be subject to appropriate microbiological security measures. Consequently, while working at AAHL, you may not reside on a property on which are kept any of the following animals: sheep, cattle, pigs, goats, horses, asses, mules and camelids, any other cloven-hoofed animal, fowls, turkeys, geese, domestic ducks, caged birds, emus or ostriches. Personnel working with diseases of aquatic animals may not keep aquarium fish at their place of residence and at times specific species may be excluded depending on the nature of the work conducted.</w:t>
      </w:r>
    </w:p>
    <w:p w14:paraId="0C4A77C5" w14:textId="77777777" w:rsidR="00AD788D" w:rsidRPr="0017463D" w:rsidRDefault="00AD788D" w:rsidP="00AD788D">
      <w:pPr>
        <w:numPr>
          <w:ilvl w:val="0"/>
          <w:numId w:val="37"/>
        </w:numPr>
        <w:autoSpaceDE w:val="0"/>
        <w:autoSpaceDN w:val="0"/>
        <w:adjustRightInd w:val="0"/>
        <w:spacing w:before="0" w:after="60" w:line="240" w:lineRule="auto"/>
        <w:rPr>
          <w:rFonts w:cs="Calibri"/>
          <w:sz w:val="22"/>
        </w:rPr>
      </w:pPr>
      <w:r w:rsidRPr="0017463D">
        <w:rPr>
          <w:rFonts w:cs="Calibri"/>
          <w:sz w:val="22"/>
        </w:rPr>
        <w:t>In addition, for a period of seven days after working in the microbiologically secure area of AAHL, personnel may not have close contact with any of the above animals, amphibians or birds or the actual places where these animals are held, or visit any aquatic animal farm or aquatic animal hatchery.</w:t>
      </w:r>
    </w:p>
    <w:p w14:paraId="1FE1898D" w14:textId="77777777" w:rsidR="00AD788D" w:rsidRDefault="00AD788D" w:rsidP="00AD788D">
      <w:pPr>
        <w:numPr>
          <w:ilvl w:val="0"/>
          <w:numId w:val="37"/>
        </w:numPr>
        <w:autoSpaceDE w:val="0"/>
        <w:autoSpaceDN w:val="0"/>
        <w:adjustRightInd w:val="0"/>
        <w:spacing w:before="0" w:after="60" w:line="240" w:lineRule="auto"/>
        <w:rPr>
          <w:rFonts w:cs="Calibri"/>
          <w:sz w:val="22"/>
        </w:rPr>
      </w:pPr>
      <w:r w:rsidRPr="0017463D">
        <w:rPr>
          <w:rFonts w:cs="Calibri"/>
          <w:sz w:val="22"/>
        </w:rPr>
        <w:t>Working in the barrier maintained Small Animal Facility or the Werribee Animal Health Farm requires avoidance of additional animals such as mice, rats, guinea pigs, rabbits, ferrets and poultry of a minimum of 3 days prior to arrival.</w:t>
      </w:r>
    </w:p>
    <w:p w14:paraId="2A66968E" w14:textId="77777777" w:rsidR="00AD788D" w:rsidRPr="007478E6" w:rsidRDefault="00AD788D" w:rsidP="00AD788D">
      <w:pPr>
        <w:pStyle w:val="ListParagraph"/>
        <w:numPr>
          <w:ilvl w:val="0"/>
          <w:numId w:val="37"/>
        </w:numPr>
        <w:autoSpaceDE w:val="0"/>
        <w:autoSpaceDN w:val="0"/>
        <w:adjustRightInd w:val="0"/>
        <w:spacing w:before="0" w:after="60" w:line="240" w:lineRule="auto"/>
        <w:contextualSpacing w:val="0"/>
        <w:rPr>
          <w:rFonts w:cs="Calibri"/>
          <w:sz w:val="22"/>
        </w:rPr>
      </w:pPr>
      <w:r w:rsidRPr="00A808A7">
        <w:rPr>
          <w:rFonts w:cs="Calibri"/>
          <w:sz w:val="22"/>
        </w:rPr>
        <w:t>It is usual practice in laboratories where work with infectious disease agents is carried out, to collect a blood sample from personnel and store serum for future reference. This is a safety precaution, so that if any person becomes ill in the future, serum samples are available for testing.</w:t>
      </w:r>
    </w:p>
    <w:p w14:paraId="3CAA7F22" w14:textId="77777777" w:rsidR="00AD788D" w:rsidRPr="0017463D" w:rsidRDefault="00AD788D" w:rsidP="00AD788D">
      <w:pPr>
        <w:numPr>
          <w:ilvl w:val="0"/>
          <w:numId w:val="37"/>
        </w:numPr>
        <w:autoSpaceDE w:val="0"/>
        <w:autoSpaceDN w:val="0"/>
        <w:adjustRightInd w:val="0"/>
        <w:spacing w:before="0" w:after="60" w:line="240" w:lineRule="auto"/>
        <w:rPr>
          <w:rFonts w:cs="Calibri"/>
          <w:sz w:val="22"/>
        </w:rPr>
      </w:pPr>
      <w:r w:rsidRPr="0017463D">
        <w:rPr>
          <w:rFonts w:cs="Calibri"/>
          <w:sz w:val="22"/>
        </w:rPr>
        <w:t>Certain positions will require medical assessment and vaccinations against various agents.</w:t>
      </w:r>
    </w:p>
    <w:p w14:paraId="73DC0202" w14:textId="77777777" w:rsidR="00AD788D" w:rsidRPr="0017463D" w:rsidRDefault="00AD788D" w:rsidP="00AD788D">
      <w:pPr>
        <w:numPr>
          <w:ilvl w:val="0"/>
          <w:numId w:val="37"/>
        </w:numPr>
        <w:autoSpaceDE w:val="0"/>
        <w:autoSpaceDN w:val="0"/>
        <w:adjustRightInd w:val="0"/>
        <w:spacing w:before="0" w:after="60" w:line="240" w:lineRule="auto"/>
        <w:rPr>
          <w:rFonts w:cs="Calibri"/>
          <w:sz w:val="22"/>
        </w:rPr>
      </w:pPr>
      <w:r w:rsidRPr="0017463D">
        <w:rPr>
          <w:rFonts w:cs="Calibri"/>
          <w:sz w:val="22"/>
        </w:rPr>
        <w:t xml:space="preserve">Positions working at PC4 will also require a pre-employment psychological assessment. </w:t>
      </w:r>
    </w:p>
    <w:p w14:paraId="5A45EB94" w14:textId="77777777" w:rsidR="00AD788D" w:rsidRPr="0017463D" w:rsidRDefault="00AD788D" w:rsidP="00AD788D">
      <w:pPr>
        <w:numPr>
          <w:ilvl w:val="0"/>
          <w:numId w:val="37"/>
        </w:numPr>
        <w:autoSpaceDE w:val="0"/>
        <w:autoSpaceDN w:val="0"/>
        <w:adjustRightInd w:val="0"/>
        <w:spacing w:before="0" w:after="60" w:line="240" w:lineRule="auto"/>
        <w:rPr>
          <w:rFonts w:cs="Calibri"/>
          <w:sz w:val="22"/>
        </w:rPr>
      </w:pPr>
      <w:r w:rsidRPr="0017463D">
        <w:rPr>
          <w:rFonts w:cs="Calibri"/>
          <w:sz w:val="22"/>
        </w:rPr>
        <w:t>Given AAHL’s role in the International Regional Program, there may be a requirement for some personnel to travel internationally and if required for this work, suitable staff should be able to obtain a valid passport</w:t>
      </w:r>
      <w:r>
        <w:rPr>
          <w:rFonts w:cs="Calibri"/>
          <w:sz w:val="22"/>
        </w:rPr>
        <w:t>.</w:t>
      </w:r>
    </w:p>
    <w:p w14:paraId="476B797D" w14:textId="77777777" w:rsidR="00AD788D" w:rsidRPr="0017463D" w:rsidRDefault="00AD788D" w:rsidP="00AD788D">
      <w:pPr>
        <w:numPr>
          <w:ilvl w:val="0"/>
          <w:numId w:val="37"/>
        </w:numPr>
        <w:autoSpaceDE w:val="0"/>
        <w:autoSpaceDN w:val="0"/>
        <w:adjustRightInd w:val="0"/>
        <w:spacing w:before="0" w:after="60" w:line="240" w:lineRule="auto"/>
        <w:rPr>
          <w:rFonts w:cs="Calibri"/>
          <w:sz w:val="22"/>
        </w:rPr>
      </w:pPr>
      <w:r w:rsidRPr="0017463D">
        <w:rPr>
          <w:rFonts w:cs="Calibri"/>
          <w:sz w:val="22"/>
        </w:rPr>
        <w:t xml:space="preserve">Should an emergency response situation arise, AAHL may be required to implement the Emergency Animal Disease Response Plan and personnel may need to contribute to response requirements, including </w:t>
      </w:r>
      <w:proofErr w:type="spellStart"/>
      <w:r w:rsidRPr="0017463D">
        <w:rPr>
          <w:rFonts w:cs="Calibri"/>
          <w:sz w:val="22"/>
        </w:rPr>
        <w:t>after hours</w:t>
      </w:r>
      <w:proofErr w:type="spellEnd"/>
      <w:r w:rsidRPr="0017463D">
        <w:rPr>
          <w:rFonts w:cs="Calibri"/>
          <w:sz w:val="22"/>
        </w:rPr>
        <w:t xml:space="preserve"> work</w:t>
      </w:r>
      <w:r>
        <w:rPr>
          <w:rFonts w:cs="Calibri"/>
          <w:sz w:val="22"/>
        </w:rPr>
        <w:t>.</w:t>
      </w:r>
    </w:p>
    <w:p w14:paraId="01207965" w14:textId="77777777" w:rsidR="00AD788D" w:rsidRPr="0017463D" w:rsidRDefault="00AD788D" w:rsidP="00AD788D">
      <w:pPr>
        <w:numPr>
          <w:ilvl w:val="0"/>
          <w:numId w:val="37"/>
        </w:numPr>
        <w:autoSpaceDE w:val="0"/>
        <w:autoSpaceDN w:val="0"/>
        <w:adjustRightInd w:val="0"/>
        <w:spacing w:before="0" w:after="60" w:line="240" w:lineRule="auto"/>
        <w:rPr>
          <w:rFonts w:cs="Calibri"/>
          <w:sz w:val="22"/>
        </w:rPr>
      </w:pPr>
      <w:r w:rsidRPr="0017463D">
        <w:rPr>
          <w:rFonts w:cs="Calibri"/>
          <w:sz w:val="22"/>
        </w:rPr>
        <w:t>Personnel must abide by Occupational Health, Safety and Environment regulations. Safety signs and directives issued by CSIRO personnel must be complied with at all times.</w:t>
      </w:r>
    </w:p>
    <w:p w14:paraId="55DDC805" w14:textId="77777777" w:rsidR="00AD788D" w:rsidRPr="0017463D" w:rsidRDefault="00AD788D" w:rsidP="00AD788D">
      <w:pPr>
        <w:numPr>
          <w:ilvl w:val="0"/>
          <w:numId w:val="37"/>
        </w:numPr>
        <w:autoSpaceDE w:val="0"/>
        <w:autoSpaceDN w:val="0"/>
        <w:adjustRightInd w:val="0"/>
        <w:spacing w:before="0" w:line="240" w:lineRule="auto"/>
        <w:rPr>
          <w:rFonts w:cs="Calibri"/>
          <w:sz w:val="22"/>
        </w:rPr>
      </w:pPr>
      <w:r w:rsidRPr="0017463D">
        <w:rPr>
          <w:rFonts w:cs="Calibri"/>
          <w:sz w:val="22"/>
        </w:rPr>
        <w:t>Access restrictions apply to the Werribee Animal Health Facility (WAHF) site that is associated with, but remote from, the AAHL site.</w:t>
      </w:r>
    </w:p>
    <w:p w14:paraId="384F47BA" w14:textId="77777777" w:rsidR="00AD788D" w:rsidRPr="00194690" w:rsidRDefault="00AD788D" w:rsidP="00AD788D">
      <w:pPr>
        <w:autoSpaceDE w:val="0"/>
        <w:autoSpaceDN w:val="0"/>
        <w:adjustRightInd w:val="0"/>
        <w:spacing w:before="180"/>
        <w:rPr>
          <w:rFonts w:cs="Calibri"/>
          <w:sz w:val="22"/>
        </w:rPr>
      </w:pPr>
      <w:r w:rsidRPr="00194690">
        <w:rPr>
          <w:rFonts w:cs="Calibri"/>
          <w:sz w:val="22"/>
        </w:rPr>
        <w:lastRenderedPageBreak/>
        <w:t>Additional information detailing AAHL's micro-security restrictions can be found at it:</w:t>
      </w:r>
    </w:p>
    <w:p w14:paraId="547F7CB1" w14:textId="77777777" w:rsidR="00AD788D" w:rsidRPr="00194690" w:rsidRDefault="0015699C" w:rsidP="00AD788D">
      <w:pPr>
        <w:jc w:val="both"/>
        <w:rPr>
          <w:rFonts w:cs="Calibri"/>
          <w:color w:val="3366CD"/>
          <w:sz w:val="22"/>
        </w:rPr>
      </w:pPr>
      <w:hyperlink r:id="rId9" w:history="1">
        <w:r w:rsidR="00AD788D" w:rsidRPr="00194690">
          <w:rPr>
            <w:rStyle w:val="Hyperlink"/>
            <w:rFonts w:cs="Calibri"/>
            <w:sz w:val="22"/>
          </w:rPr>
          <w:t>http://www.csiro.au/resources/AAHLStaffRestrictions.html</w:t>
        </w:r>
      </w:hyperlink>
    </w:p>
    <w:p w14:paraId="56F394C4" w14:textId="77777777" w:rsidR="00AD788D" w:rsidRPr="000B3207" w:rsidRDefault="00AD788D" w:rsidP="00AD788D">
      <w:pPr>
        <w:pStyle w:val="Heading2"/>
        <w:rPr>
          <w:b/>
          <w:iCs w:val="0"/>
          <w:color w:val="auto"/>
          <w:sz w:val="26"/>
          <w:szCs w:val="26"/>
        </w:rPr>
      </w:pPr>
      <w:r w:rsidRPr="000B3207">
        <w:rPr>
          <w:b/>
          <w:iCs w:val="0"/>
          <w:color w:val="auto"/>
          <w:sz w:val="26"/>
          <w:szCs w:val="26"/>
        </w:rPr>
        <w:t>About CSIRO:</w:t>
      </w:r>
    </w:p>
    <w:p w14:paraId="599F006A" w14:textId="77777777" w:rsidR="00AD788D" w:rsidRPr="00B50C20" w:rsidRDefault="00AD788D" w:rsidP="00AD788D">
      <w:pPr>
        <w:rPr>
          <w:bCs/>
          <w:szCs w:val="24"/>
        </w:rPr>
      </w:pPr>
      <w:r>
        <w:rPr>
          <w:bCs/>
          <w:szCs w:val="24"/>
        </w:rPr>
        <w:t xml:space="preserve">We solve the greatest challenges through innovative science and technology. </w:t>
      </w:r>
      <w:r w:rsidRPr="00B50C20">
        <w:rPr>
          <w:bCs/>
          <w:szCs w:val="24"/>
        </w:rPr>
        <w:t xml:space="preserve">To find out more visit us </w:t>
      </w:r>
      <w:hyperlink r:id="rId10" w:tooltip="CSIRO Website" w:history="1">
        <w:r w:rsidRPr="00B50C20">
          <w:rPr>
            <w:rStyle w:val="Hyperlink"/>
            <w:rFonts w:cs="Arial"/>
            <w:bCs/>
            <w:szCs w:val="24"/>
          </w:rPr>
          <w:t>online</w:t>
        </w:r>
      </w:hyperlink>
      <w:r w:rsidRPr="00B50C20">
        <w:rPr>
          <w:bCs/>
          <w:szCs w:val="24"/>
        </w:rPr>
        <w:t xml:space="preserve">! </w:t>
      </w:r>
    </w:p>
    <w:p w14:paraId="43DFBAD9" w14:textId="77777777" w:rsidR="00B50C20" w:rsidRPr="00B50C20" w:rsidRDefault="00B50C20" w:rsidP="00D83C52">
      <w:pPr>
        <w:rPr>
          <w:bCs/>
          <w:szCs w:val="24"/>
        </w:rPr>
      </w:pPr>
    </w:p>
    <w:p w14:paraId="790FF696" w14:textId="77777777" w:rsidR="00B50C20" w:rsidRPr="00B50C20" w:rsidRDefault="00B50C20" w:rsidP="00D83C52">
      <w:pPr>
        <w:spacing w:after="180"/>
        <w:rPr>
          <w:bCs/>
          <w:szCs w:val="24"/>
        </w:rPr>
      </w:pPr>
      <w:r w:rsidRPr="00B50C20">
        <w:rPr>
          <w:bCs/>
          <w:szCs w:val="24"/>
        </w:rPr>
        <w:t xml:space="preserve">Find out more about the CSIRO </w:t>
      </w:r>
      <w:hyperlink r:id="rId11" w:tooltip="AAHL- CSIRO website" w:history="1">
        <w:r w:rsidRPr="00E673A0">
          <w:rPr>
            <w:rStyle w:val="Hyperlink"/>
            <w:rFonts w:cs="Arial"/>
            <w:bCs/>
            <w:szCs w:val="24"/>
          </w:rPr>
          <w:t>Australian Animal Health Laboratory</w:t>
        </w:r>
      </w:hyperlink>
      <w:r w:rsidRPr="00B50C20">
        <w:rPr>
          <w:bCs/>
          <w:szCs w:val="24"/>
        </w:rPr>
        <w:t xml:space="preserve"> </w:t>
      </w:r>
      <w:bookmarkEnd w:id="1"/>
    </w:p>
    <w:sectPr w:rsidR="00B50C20" w:rsidRPr="00B50C20" w:rsidSect="00246B35">
      <w:footerReference w:type="default" r:id="rId12"/>
      <w:headerReference w:type="first" r:id="rId13"/>
      <w:footerReference w:type="first" r:id="rId14"/>
      <w:pgSz w:w="11906" w:h="16838" w:code="9"/>
      <w:pgMar w:top="1134" w:right="1134"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9988FD" w14:textId="77777777" w:rsidR="00EE32DE" w:rsidRDefault="00EE32DE" w:rsidP="000A377A">
      <w:r>
        <w:separator/>
      </w:r>
    </w:p>
  </w:endnote>
  <w:endnote w:type="continuationSeparator" w:id="0">
    <w:p w14:paraId="59496D5E" w14:textId="77777777" w:rsidR="00EE32DE" w:rsidRDefault="00EE32DE"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E7DE7" w14:textId="77777777"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FBB52" w14:textId="77777777"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2D2BA4" w14:textId="77777777" w:rsidR="00EE32DE" w:rsidRDefault="00EE32DE" w:rsidP="000A377A">
      <w:r>
        <w:separator/>
      </w:r>
    </w:p>
  </w:footnote>
  <w:footnote w:type="continuationSeparator" w:id="0">
    <w:p w14:paraId="1DF73AA1" w14:textId="77777777" w:rsidR="00EE32DE" w:rsidRDefault="00EE32DE"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74994" w14:textId="77777777" w:rsidR="009511DD" w:rsidRDefault="00ED212D">
    <w:r>
      <w:rPr>
        <w:noProof/>
      </w:rPr>
      <w:drawing>
        <wp:anchor distT="0" distB="71755" distL="114300" distR="360045" simplePos="0" relativeHeight="251661824" behindDoc="1" locked="1" layoutInCell="1" allowOverlap="1" wp14:anchorId="36643BA2" wp14:editId="3E507637">
          <wp:simplePos x="0" y="0"/>
          <wp:positionH relativeFrom="page">
            <wp:posOffset>723900</wp:posOffset>
          </wp:positionH>
          <wp:positionV relativeFrom="page">
            <wp:posOffset>544195</wp:posOffset>
          </wp:positionV>
          <wp:extent cx="791362" cy="792000"/>
          <wp:effectExtent l="0" t="0" r="8890" b="8255"/>
          <wp:wrapTopAndBottom/>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D407930"/>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2"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0E994424"/>
    <w:multiLevelType w:val="hybridMultilevel"/>
    <w:tmpl w:val="93C0C2E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15DF314B"/>
    <w:multiLevelType w:val="hybridMultilevel"/>
    <w:tmpl w:val="8B6E62B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1AFC7112"/>
    <w:multiLevelType w:val="hybridMultilevel"/>
    <w:tmpl w:val="2C9E3064"/>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6"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086735F"/>
    <w:multiLevelType w:val="multilevel"/>
    <w:tmpl w:val="F1420D32"/>
    <w:styleLink w:val="TableBullets"/>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9"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1"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2DB814CF"/>
    <w:multiLevelType w:val="hybridMultilevel"/>
    <w:tmpl w:val="2C9E3064"/>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3" w15:restartNumberingAfterBreak="0">
    <w:nsid w:val="2EF363F1"/>
    <w:multiLevelType w:val="hybridMultilevel"/>
    <w:tmpl w:val="C39E1E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6"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7"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30"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2"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3"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6"/>
  </w:num>
  <w:num w:numId="12">
    <w:abstractNumId w:val="18"/>
  </w:num>
  <w:num w:numId="13">
    <w:abstractNumId w:val="17"/>
  </w:num>
  <w:num w:numId="14">
    <w:abstractNumId w:val="29"/>
  </w:num>
  <w:num w:numId="15">
    <w:abstractNumId w:val="32"/>
  </w:num>
  <w:num w:numId="16">
    <w:abstractNumId w:val="30"/>
  </w:num>
  <w:num w:numId="17">
    <w:abstractNumId w:val="21"/>
  </w:num>
  <w:num w:numId="18">
    <w:abstractNumId w:val="25"/>
  </w:num>
  <w:num w:numId="19">
    <w:abstractNumId w:val="19"/>
  </w:num>
  <w:num w:numId="20">
    <w:abstractNumId w:val="15"/>
  </w:num>
  <w:num w:numId="21">
    <w:abstractNumId w:val="16"/>
  </w:num>
  <w:num w:numId="22">
    <w:abstractNumId w:val="12"/>
  </w:num>
  <w:num w:numId="23">
    <w:abstractNumId w:val="10"/>
  </w:num>
  <w:num w:numId="24">
    <w:abstractNumId w:val="20"/>
  </w:num>
  <w:num w:numId="25">
    <w:abstractNumId w:val="31"/>
  </w:num>
  <w:num w:numId="26">
    <w:abstractNumId w:val="24"/>
  </w:num>
  <w:num w:numId="27">
    <w:abstractNumId w:val="28"/>
  </w:num>
  <w:num w:numId="28">
    <w:abstractNumId w:val="27"/>
  </w:num>
  <w:num w:numId="29">
    <w:abstractNumId w:val="10"/>
  </w:num>
  <w:num w:numId="30">
    <w:abstractNumId w:val="27"/>
  </w:num>
  <w:num w:numId="31">
    <w:abstractNumId w:val="33"/>
  </w:num>
  <w:num w:numId="3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25"/>
  </w:num>
  <w:num w:numId="35">
    <w:abstractNumId w:val="23"/>
  </w:num>
  <w:num w:numId="36">
    <w:abstractNumId w:val="14"/>
  </w:num>
  <w:num w:numId="37">
    <w:abstractNumId w:val="13"/>
  </w:num>
  <w:num w:numId="38">
    <w:abstractNumId w:val="11"/>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B21"/>
    <w:rsid w:val="00014F95"/>
    <w:rsid w:val="00015AC3"/>
    <w:rsid w:val="00015D9B"/>
    <w:rsid w:val="000166E8"/>
    <w:rsid w:val="000175CC"/>
    <w:rsid w:val="00020528"/>
    <w:rsid w:val="00020EB5"/>
    <w:rsid w:val="00024E64"/>
    <w:rsid w:val="00025950"/>
    <w:rsid w:val="00025A1E"/>
    <w:rsid w:val="00027644"/>
    <w:rsid w:val="000278EE"/>
    <w:rsid w:val="000305D4"/>
    <w:rsid w:val="00030712"/>
    <w:rsid w:val="00030F5C"/>
    <w:rsid w:val="0003314B"/>
    <w:rsid w:val="00034A36"/>
    <w:rsid w:val="00036D29"/>
    <w:rsid w:val="0003716F"/>
    <w:rsid w:val="0004014A"/>
    <w:rsid w:val="00041E38"/>
    <w:rsid w:val="00041F4A"/>
    <w:rsid w:val="00042EAD"/>
    <w:rsid w:val="00044F96"/>
    <w:rsid w:val="00045860"/>
    <w:rsid w:val="000469D9"/>
    <w:rsid w:val="00046F89"/>
    <w:rsid w:val="00047EE6"/>
    <w:rsid w:val="00053138"/>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4221"/>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59F9"/>
    <w:rsid w:val="000A6A79"/>
    <w:rsid w:val="000A79FB"/>
    <w:rsid w:val="000B19E5"/>
    <w:rsid w:val="000B3142"/>
    <w:rsid w:val="000B3207"/>
    <w:rsid w:val="000B56E0"/>
    <w:rsid w:val="000B5846"/>
    <w:rsid w:val="000B5DA3"/>
    <w:rsid w:val="000C12C8"/>
    <w:rsid w:val="000C1AA1"/>
    <w:rsid w:val="000C5CED"/>
    <w:rsid w:val="000C67C8"/>
    <w:rsid w:val="000C6AC9"/>
    <w:rsid w:val="000D2475"/>
    <w:rsid w:val="000D30EA"/>
    <w:rsid w:val="000D46E7"/>
    <w:rsid w:val="000E0729"/>
    <w:rsid w:val="000E2D9E"/>
    <w:rsid w:val="000E6BEA"/>
    <w:rsid w:val="000E7B0B"/>
    <w:rsid w:val="000F081F"/>
    <w:rsid w:val="000F0DFF"/>
    <w:rsid w:val="000F0FC8"/>
    <w:rsid w:val="000F205C"/>
    <w:rsid w:val="000F3130"/>
    <w:rsid w:val="000F33F4"/>
    <w:rsid w:val="000F500A"/>
    <w:rsid w:val="000F55E1"/>
    <w:rsid w:val="000F62E7"/>
    <w:rsid w:val="000F71B9"/>
    <w:rsid w:val="00102228"/>
    <w:rsid w:val="00102507"/>
    <w:rsid w:val="001046AE"/>
    <w:rsid w:val="00113293"/>
    <w:rsid w:val="00113683"/>
    <w:rsid w:val="001209C7"/>
    <w:rsid w:val="00121F11"/>
    <w:rsid w:val="0012253C"/>
    <w:rsid w:val="0012309D"/>
    <w:rsid w:val="00123D73"/>
    <w:rsid w:val="001263A4"/>
    <w:rsid w:val="00127211"/>
    <w:rsid w:val="00127354"/>
    <w:rsid w:val="00127506"/>
    <w:rsid w:val="00130267"/>
    <w:rsid w:val="00132839"/>
    <w:rsid w:val="00136BE3"/>
    <w:rsid w:val="00144102"/>
    <w:rsid w:val="0014483D"/>
    <w:rsid w:val="00146F26"/>
    <w:rsid w:val="00147DA1"/>
    <w:rsid w:val="001501C7"/>
    <w:rsid w:val="00150377"/>
    <w:rsid w:val="00153230"/>
    <w:rsid w:val="00153958"/>
    <w:rsid w:val="00154291"/>
    <w:rsid w:val="0015584C"/>
    <w:rsid w:val="00155CEF"/>
    <w:rsid w:val="0015699C"/>
    <w:rsid w:val="00157237"/>
    <w:rsid w:val="00160EDD"/>
    <w:rsid w:val="00165B87"/>
    <w:rsid w:val="00166253"/>
    <w:rsid w:val="001666E4"/>
    <w:rsid w:val="00170ECD"/>
    <w:rsid w:val="00173AA0"/>
    <w:rsid w:val="0017592E"/>
    <w:rsid w:val="00177421"/>
    <w:rsid w:val="001777DA"/>
    <w:rsid w:val="00177D5B"/>
    <w:rsid w:val="001803E7"/>
    <w:rsid w:val="001836D3"/>
    <w:rsid w:val="001841BC"/>
    <w:rsid w:val="00184B11"/>
    <w:rsid w:val="00185AC2"/>
    <w:rsid w:val="001868E0"/>
    <w:rsid w:val="00187D01"/>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5426"/>
    <w:rsid w:val="001C17A3"/>
    <w:rsid w:val="001C384C"/>
    <w:rsid w:val="001C5E18"/>
    <w:rsid w:val="001C5F65"/>
    <w:rsid w:val="001C63EF"/>
    <w:rsid w:val="001D2CB3"/>
    <w:rsid w:val="001D3E13"/>
    <w:rsid w:val="001D4A7E"/>
    <w:rsid w:val="001E0667"/>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374BD"/>
    <w:rsid w:val="00240E57"/>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F19"/>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2BB0"/>
    <w:rsid w:val="002932D9"/>
    <w:rsid w:val="00293B8C"/>
    <w:rsid w:val="00294C7F"/>
    <w:rsid w:val="00295EB9"/>
    <w:rsid w:val="002964C9"/>
    <w:rsid w:val="002A01A5"/>
    <w:rsid w:val="002A10EE"/>
    <w:rsid w:val="002A1120"/>
    <w:rsid w:val="002A4CEA"/>
    <w:rsid w:val="002A636B"/>
    <w:rsid w:val="002B0E10"/>
    <w:rsid w:val="002B6B8D"/>
    <w:rsid w:val="002B7648"/>
    <w:rsid w:val="002C339E"/>
    <w:rsid w:val="002C3AC1"/>
    <w:rsid w:val="002D3B7D"/>
    <w:rsid w:val="002D4444"/>
    <w:rsid w:val="002D4EB9"/>
    <w:rsid w:val="002D561B"/>
    <w:rsid w:val="002D7151"/>
    <w:rsid w:val="002E1686"/>
    <w:rsid w:val="002E4912"/>
    <w:rsid w:val="002E4A14"/>
    <w:rsid w:val="002E7993"/>
    <w:rsid w:val="002E7F4C"/>
    <w:rsid w:val="002F1011"/>
    <w:rsid w:val="002F11DD"/>
    <w:rsid w:val="002F5428"/>
    <w:rsid w:val="002F5A1D"/>
    <w:rsid w:val="00300022"/>
    <w:rsid w:val="003000AF"/>
    <w:rsid w:val="00301857"/>
    <w:rsid w:val="00301D22"/>
    <w:rsid w:val="00302A74"/>
    <w:rsid w:val="00302E16"/>
    <w:rsid w:val="003034EE"/>
    <w:rsid w:val="00304225"/>
    <w:rsid w:val="00305F35"/>
    <w:rsid w:val="003130B1"/>
    <w:rsid w:val="003161B3"/>
    <w:rsid w:val="00323510"/>
    <w:rsid w:val="00324CBE"/>
    <w:rsid w:val="0032678A"/>
    <w:rsid w:val="00326E7A"/>
    <w:rsid w:val="0032738E"/>
    <w:rsid w:val="00332431"/>
    <w:rsid w:val="00332C06"/>
    <w:rsid w:val="003336B6"/>
    <w:rsid w:val="0033439B"/>
    <w:rsid w:val="003347A9"/>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42BB"/>
    <w:rsid w:val="0036735C"/>
    <w:rsid w:val="00367FDF"/>
    <w:rsid w:val="00370541"/>
    <w:rsid w:val="003714C1"/>
    <w:rsid w:val="00371F46"/>
    <w:rsid w:val="00374FD6"/>
    <w:rsid w:val="003767F1"/>
    <w:rsid w:val="00380032"/>
    <w:rsid w:val="00381022"/>
    <w:rsid w:val="00382F2C"/>
    <w:rsid w:val="00385E2A"/>
    <w:rsid w:val="00386101"/>
    <w:rsid w:val="003869CE"/>
    <w:rsid w:val="003872C8"/>
    <w:rsid w:val="0038738D"/>
    <w:rsid w:val="00393B6B"/>
    <w:rsid w:val="0039402F"/>
    <w:rsid w:val="00394D78"/>
    <w:rsid w:val="003953FF"/>
    <w:rsid w:val="003965B1"/>
    <w:rsid w:val="003A18FD"/>
    <w:rsid w:val="003A26BC"/>
    <w:rsid w:val="003A4B8B"/>
    <w:rsid w:val="003A51F7"/>
    <w:rsid w:val="003A6DBB"/>
    <w:rsid w:val="003A6DE0"/>
    <w:rsid w:val="003B1EF4"/>
    <w:rsid w:val="003B2EDE"/>
    <w:rsid w:val="003B5F19"/>
    <w:rsid w:val="003B7D17"/>
    <w:rsid w:val="003B7D95"/>
    <w:rsid w:val="003C0168"/>
    <w:rsid w:val="003C3FD1"/>
    <w:rsid w:val="003C4B1B"/>
    <w:rsid w:val="003D044A"/>
    <w:rsid w:val="003D2A88"/>
    <w:rsid w:val="003D42BD"/>
    <w:rsid w:val="003D54AF"/>
    <w:rsid w:val="003D5AA5"/>
    <w:rsid w:val="003E22F9"/>
    <w:rsid w:val="003E30AE"/>
    <w:rsid w:val="003E4EBB"/>
    <w:rsid w:val="003E501D"/>
    <w:rsid w:val="003E5564"/>
    <w:rsid w:val="003E5871"/>
    <w:rsid w:val="003E666C"/>
    <w:rsid w:val="003F03B4"/>
    <w:rsid w:val="003F0D38"/>
    <w:rsid w:val="003F2288"/>
    <w:rsid w:val="003F3915"/>
    <w:rsid w:val="00403B6B"/>
    <w:rsid w:val="00404222"/>
    <w:rsid w:val="00405065"/>
    <w:rsid w:val="004051FA"/>
    <w:rsid w:val="00405227"/>
    <w:rsid w:val="00405F44"/>
    <w:rsid w:val="00410849"/>
    <w:rsid w:val="004118E7"/>
    <w:rsid w:val="00412533"/>
    <w:rsid w:val="00412784"/>
    <w:rsid w:val="00416406"/>
    <w:rsid w:val="00421551"/>
    <w:rsid w:val="004216DE"/>
    <w:rsid w:val="00422A28"/>
    <w:rsid w:val="00423D26"/>
    <w:rsid w:val="0042401F"/>
    <w:rsid w:val="00427B56"/>
    <w:rsid w:val="00433F84"/>
    <w:rsid w:val="00434B6B"/>
    <w:rsid w:val="00434C9B"/>
    <w:rsid w:val="004355C0"/>
    <w:rsid w:val="00436639"/>
    <w:rsid w:val="00437C42"/>
    <w:rsid w:val="00450665"/>
    <w:rsid w:val="00452AD5"/>
    <w:rsid w:val="00452FD5"/>
    <w:rsid w:val="004532E1"/>
    <w:rsid w:val="00457D8D"/>
    <w:rsid w:val="00471C6C"/>
    <w:rsid w:val="004831C1"/>
    <w:rsid w:val="0048681F"/>
    <w:rsid w:val="00486F57"/>
    <w:rsid w:val="004923E1"/>
    <w:rsid w:val="0049442F"/>
    <w:rsid w:val="004968B7"/>
    <w:rsid w:val="004A0776"/>
    <w:rsid w:val="004A0A0C"/>
    <w:rsid w:val="004A17CE"/>
    <w:rsid w:val="004B0907"/>
    <w:rsid w:val="004B1289"/>
    <w:rsid w:val="004B1DC1"/>
    <w:rsid w:val="004B32F5"/>
    <w:rsid w:val="004B600D"/>
    <w:rsid w:val="004B654B"/>
    <w:rsid w:val="004B759B"/>
    <w:rsid w:val="004C03B7"/>
    <w:rsid w:val="004C318D"/>
    <w:rsid w:val="004C4E15"/>
    <w:rsid w:val="004C67B0"/>
    <w:rsid w:val="004C79ED"/>
    <w:rsid w:val="004D1978"/>
    <w:rsid w:val="004D3607"/>
    <w:rsid w:val="004D36F6"/>
    <w:rsid w:val="004D6B52"/>
    <w:rsid w:val="004E0034"/>
    <w:rsid w:val="004E0997"/>
    <w:rsid w:val="004E2B16"/>
    <w:rsid w:val="004E369B"/>
    <w:rsid w:val="004E43B4"/>
    <w:rsid w:val="004E61C2"/>
    <w:rsid w:val="004E7737"/>
    <w:rsid w:val="004F2554"/>
    <w:rsid w:val="004F4CAC"/>
    <w:rsid w:val="004F4FCE"/>
    <w:rsid w:val="004F7E09"/>
    <w:rsid w:val="005021C3"/>
    <w:rsid w:val="00503F57"/>
    <w:rsid w:val="005055C0"/>
    <w:rsid w:val="0051507C"/>
    <w:rsid w:val="0051554D"/>
    <w:rsid w:val="005213AD"/>
    <w:rsid w:val="005236C1"/>
    <w:rsid w:val="005241D0"/>
    <w:rsid w:val="00530B96"/>
    <w:rsid w:val="0053240A"/>
    <w:rsid w:val="00534B7C"/>
    <w:rsid w:val="00534E19"/>
    <w:rsid w:val="005379CE"/>
    <w:rsid w:val="00541E53"/>
    <w:rsid w:val="00542FBC"/>
    <w:rsid w:val="005434FA"/>
    <w:rsid w:val="00543630"/>
    <w:rsid w:val="005442FF"/>
    <w:rsid w:val="00545C15"/>
    <w:rsid w:val="00545FB2"/>
    <w:rsid w:val="0054638A"/>
    <w:rsid w:val="00546725"/>
    <w:rsid w:val="005472AD"/>
    <w:rsid w:val="005521E3"/>
    <w:rsid w:val="00555296"/>
    <w:rsid w:val="0055564E"/>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5831"/>
    <w:rsid w:val="0058655A"/>
    <w:rsid w:val="00587ACF"/>
    <w:rsid w:val="00590A35"/>
    <w:rsid w:val="00592355"/>
    <w:rsid w:val="005937C8"/>
    <w:rsid w:val="005966F9"/>
    <w:rsid w:val="0059758D"/>
    <w:rsid w:val="005A0890"/>
    <w:rsid w:val="005A1024"/>
    <w:rsid w:val="005A42A4"/>
    <w:rsid w:val="005A5659"/>
    <w:rsid w:val="005A5AEE"/>
    <w:rsid w:val="005A5B21"/>
    <w:rsid w:val="005A60D8"/>
    <w:rsid w:val="005A7DB5"/>
    <w:rsid w:val="005B262C"/>
    <w:rsid w:val="005B34C3"/>
    <w:rsid w:val="005B469B"/>
    <w:rsid w:val="005B5075"/>
    <w:rsid w:val="005B5B69"/>
    <w:rsid w:val="005B7557"/>
    <w:rsid w:val="005C14DE"/>
    <w:rsid w:val="005C48D5"/>
    <w:rsid w:val="005C5C27"/>
    <w:rsid w:val="005C5F65"/>
    <w:rsid w:val="005C6D8A"/>
    <w:rsid w:val="005C7D69"/>
    <w:rsid w:val="005C7F9D"/>
    <w:rsid w:val="005D29EF"/>
    <w:rsid w:val="005D392F"/>
    <w:rsid w:val="005D5DB7"/>
    <w:rsid w:val="005D5F4A"/>
    <w:rsid w:val="005D68E3"/>
    <w:rsid w:val="005D69E8"/>
    <w:rsid w:val="005D7860"/>
    <w:rsid w:val="005E196D"/>
    <w:rsid w:val="005E1DB7"/>
    <w:rsid w:val="005E2F13"/>
    <w:rsid w:val="005E31BE"/>
    <w:rsid w:val="005E6BDF"/>
    <w:rsid w:val="005F2C04"/>
    <w:rsid w:val="005F6212"/>
    <w:rsid w:val="005F6EF4"/>
    <w:rsid w:val="005F78B7"/>
    <w:rsid w:val="00600439"/>
    <w:rsid w:val="0060404C"/>
    <w:rsid w:val="0060405B"/>
    <w:rsid w:val="00604D81"/>
    <w:rsid w:val="00610237"/>
    <w:rsid w:val="006108D6"/>
    <w:rsid w:val="00612BAC"/>
    <w:rsid w:val="00614F43"/>
    <w:rsid w:val="00616540"/>
    <w:rsid w:val="00616721"/>
    <w:rsid w:val="006174D2"/>
    <w:rsid w:val="006212AD"/>
    <w:rsid w:val="006246C0"/>
    <w:rsid w:val="0062521D"/>
    <w:rsid w:val="0062799E"/>
    <w:rsid w:val="006306A2"/>
    <w:rsid w:val="0063480C"/>
    <w:rsid w:val="006409FE"/>
    <w:rsid w:val="006422CC"/>
    <w:rsid w:val="0064494E"/>
    <w:rsid w:val="00645540"/>
    <w:rsid w:val="00645E30"/>
    <w:rsid w:val="0065288A"/>
    <w:rsid w:val="00652E72"/>
    <w:rsid w:val="00654515"/>
    <w:rsid w:val="00656AA1"/>
    <w:rsid w:val="0066228D"/>
    <w:rsid w:val="0066267F"/>
    <w:rsid w:val="00663661"/>
    <w:rsid w:val="00664731"/>
    <w:rsid w:val="00664C59"/>
    <w:rsid w:val="00665044"/>
    <w:rsid w:val="00665266"/>
    <w:rsid w:val="00674783"/>
    <w:rsid w:val="00674C79"/>
    <w:rsid w:val="00676552"/>
    <w:rsid w:val="00680A9E"/>
    <w:rsid w:val="00681C20"/>
    <w:rsid w:val="006838C9"/>
    <w:rsid w:val="00685938"/>
    <w:rsid w:val="0068635B"/>
    <w:rsid w:val="006870C7"/>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3986"/>
    <w:rsid w:val="006B422F"/>
    <w:rsid w:val="006B4DBE"/>
    <w:rsid w:val="006C0704"/>
    <w:rsid w:val="006C1E5C"/>
    <w:rsid w:val="006C2635"/>
    <w:rsid w:val="006C4ED6"/>
    <w:rsid w:val="006C6169"/>
    <w:rsid w:val="006D17A9"/>
    <w:rsid w:val="006D442A"/>
    <w:rsid w:val="006D4802"/>
    <w:rsid w:val="006D49F3"/>
    <w:rsid w:val="006D70E7"/>
    <w:rsid w:val="006E041E"/>
    <w:rsid w:val="006E2DAD"/>
    <w:rsid w:val="006E4E3A"/>
    <w:rsid w:val="006E4F42"/>
    <w:rsid w:val="006E52F7"/>
    <w:rsid w:val="006E73DD"/>
    <w:rsid w:val="006F1309"/>
    <w:rsid w:val="006F1C5B"/>
    <w:rsid w:val="006F1CD0"/>
    <w:rsid w:val="006F1FF6"/>
    <w:rsid w:val="006F5B28"/>
    <w:rsid w:val="006F78A3"/>
    <w:rsid w:val="00701531"/>
    <w:rsid w:val="00702DF5"/>
    <w:rsid w:val="00703467"/>
    <w:rsid w:val="00704622"/>
    <w:rsid w:val="007049D5"/>
    <w:rsid w:val="007107B7"/>
    <w:rsid w:val="007148AD"/>
    <w:rsid w:val="00720FAC"/>
    <w:rsid w:val="0072275F"/>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62D2"/>
    <w:rsid w:val="0074768A"/>
    <w:rsid w:val="00747A64"/>
    <w:rsid w:val="0075022D"/>
    <w:rsid w:val="0075315B"/>
    <w:rsid w:val="007611F0"/>
    <w:rsid w:val="007613B8"/>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514E"/>
    <w:rsid w:val="007970B5"/>
    <w:rsid w:val="007A1F94"/>
    <w:rsid w:val="007A21B1"/>
    <w:rsid w:val="007A6F4B"/>
    <w:rsid w:val="007A71AC"/>
    <w:rsid w:val="007A7722"/>
    <w:rsid w:val="007A7762"/>
    <w:rsid w:val="007A7809"/>
    <w:rsid w:val="007B01DB"/>
    <w:rsid w:val="007B0775"/>
    <w:rsid w:val="007B1387"/>
    <w:rsid w:val="007B4D3D"/>
    <w:rsid w:val="007B4E02"/>
    <w:rsid w:val="007B5B17"/>
    <w:rsid w:val="007B67BE"/>
    <w:rsid w:val="007C0CBA"/>
    <w:rsid w:val="007C1CAB"/>
    <w:rsid w:val="007C78AC"/>
    <w:rsid w:val="007D0726"/>
    <w:rsid w:val="007D0EDA"/>
    <w:rsid w:val="007D1151"/>
    <w:rsid w:val="007D12BD"/>
    <w:rsid w:val="007D21B7"/>
    <w:rsid w:val="007D2BE3"/>
    <w:rsid w:val="007D4D92"/>
    <w:rsid w:val="007D58FD"/>
    <w:rsid w:val="007D5A24"/>
    <w:rsid w:val="007D5A60"/>
    <w:rsid w:val="007E296E"/>
    <w:rsid w:val="007E4772"/>
    <w:rsid w:val="007F13F4"/>
    <w:rsid w:val="007F1969"/>
    <w:rsid w:val="007F29D2"/>
    <w:rsid w:val="007F3DFD"/>
    <w:rsid w:val="007F49D5"/>
    <w:rsid w:val="007F6FE1"/>
    <w:rsid w:val="007F765D"/>
    <w:rsid w:val="00801D0E"/>
    <w:rsid w:val="00802774"/>
    <w:rsid w:val="00803574"/>
    <w:rsid w:val="00803C5C"/>
    <w:rsid w:val="00803FDF"/>
    <w:rsid w:val="0080563E"/>
    <w:rsid w:val="00806358"/>
    <w:rsid w:val="00811896"/>
    <w:rsid w:val="00812F92"/>
    <w:rsid w:val="00813DAF"/>
    <w:rsid w:val="00813E6B"/>
    <w:rsid w:val="00814ACE"/>
    <w:rsid w:val="008154E5"/>
    <w:rsid w:val="00816960"/>
    <w:rsid w:val="0082282B"/>
    <w:rsid w:val="00822B8F"/>
    <w:rsid w:val="008254E6"/>
    <w:rsid w:val="00825B0A"/>
    <w:rsid w:val="00825C40"/>
    <w:rsid w:val="0082654C"/>
    <w:rsid w:val="00830449"/>
    <w:rsid w:val="008304CB"/>
    <w:rsid w:val="008327A9"/>
    <w:rsid w:val="00833FEB"/>
    <w:rsid w:val="008359CF"/>
    <w:rsid w:val="00836437"/>
    <w:rsid w:val="00836449"/>
    <w:rsid w:val="00837C72"/>
    <w:rsid w:val="008442A9"/>
    <w:rsid w:val="00845986"/>
    <w:rsid w:val="008527B4"/>
    <w:rsid w:val="00852862"/>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85902"/>
    <w:rsid w:val="00890A6B"/>
    <w:rsid w:val="00892801"/>
    <w:rsid w:val="00892976"/>
    <w:rsid w:val="008951FE"/>
    <w:rsid w:val="0089705C"/>
    <w:rsid w:val="008A0DC4"/>
    <w:rsid w:val="008A3CB6"/>
    <w:rsid w:val="008A4A7C"/>
    <w:rsid w:val="008A7B92"/>
    <w:rsid w:val="008B367A"/>
    <w:rsid w:val="008B3A68"/>
    <w:rsid w:val="008B4108"/>
    <w:rsid w:val="008B4BF5"/>
    <w:rsid w:val="008B5616"/>
    <w:rsid w:val="008C3210"/>
    <w:rsid w:val="008C41E6"/>
    <w:rsid w:val="008C56B7"/>
    <w:rsid w:val="008C5731"/>
    <w:rsid w:val="008C788C"/>
    <w:rsid w:val="008D1863"/>
    <w:rsid w:val="008D19F5"/>
    <w:rsid w:val="008D1EF5"/>
    <w:rsid w:val="008D3CAA"/>
    <w:rsid w:val="008D668E"/>
    <w:rsid w:val="008D6FC3"/>
    <w:rsid w:val="008D765C"/>
    <w:rsid w:val="008E25ED"/>
    <w:rsid w:val="008E614D"/>
    <w:rsid w:val="008E6846"/>
    <w:rsid w:val="008E7738"/>
    <w:rsid w:val="008E7CD5"/>
    <w:rsid w:val="008F1264"/>
    <w:rsid w:val="008F3C24"/>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6BE4"/>
    <w:rsid w:val="009272A8"/>
    <w:rsid w:val="00930B5F"/>
    <w:rsid w:val="00932A75"/>
    <w:rsid w:val="009341A0"/>
    <w:rsid w:val="00935014"/>
    <w:rsid w:val="009355D8"/>
    <w:rsid w:val="0093721B"/>
    <w:rsid w:val="00937FD2"/>
    <w:rsid w:val="00942923"/>
    <w:rsid w:val="00945580"/>
    <w:rsid w:val="00945A76"/>
    <w:rsid w:val="00946792"/>
    <w:rsid w:val="009472B3"/>
    <w:rsid w:val="009511DD"/>
    <w:rsid w:val="00952973"/>
    <w:rsid w:val="009538A7"/>
    <w:rsid w:val="009558B6"/>
    <w:rsid w:val="009604D0"/>
    <w:rsid w:val="00960689"/>
    <w:rsid w:val="009621D0"/>
    <w:rsid w:val="00962259"/>
    <w:rsid w:val="00965CD3"/>
    <w:rsid w:val="00965FE6"/>
    <w:rsid w:val="00966576"/>
    <w:rsid w:val="00971862"/>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6BDA"/>
    <w:rsid w:val="009B7BD8"/>
    <w:rsid w:val="009C1A8A"/>
    <w:rsid w:val="009C4369"/>
    <w:rsid w:val="009C5520"/>
    <w:rsid w:val="009D0DFC"/>
    <w:rsid w:val="009D4289"/>
    <w:rsid w:val="009D7766"/>
    <w:rsid w:val="009E0AA0"/>
    <w:rsid w:val="009E132B"/>
    <w:rsid w:val="009E1D19"/>
    <w:rsid w:val="009E217D"/>
    <w:rsid w:val="009F2CD0"/>
    <w:rsid w:val="009F3167"/>
    <w:rsid w:val="009F685F"/>
    <w:rsid w:val="009F6D23"/>
    <w:rsid w:val="00A04BC9"/>
    <w:rsid w:val="00A052AB"/>
    <w:rsid w:val="00A05E01"/>
    <w:rsid w:val="00A0740C"/>
    <w:rsid w:val="00A10736"/>
    <w:rsid w:val="00A10FDB"/>
    <w:rsid w:val="00A11598"/>
    <w:rsid w:val="00A17195"/>
    <w:rsid w:val="00A20F76"/>
    <w:rsid w:val="00A217C2"/>
    <w:rsid w:val="00A21F80"/>
    <w:rsid w:val="00A22BCD"/>
    <w:rsid w:val="00A24587"/>
    <w:rsid w:val="00A2579A"/>
    <w:rsid w:val="00A27127"/>
    <w:rsid w:val="00A27A2A"/>
    <w:rsid w:val="00A331FA"/>
    <w:rsid w:val="00A34835"/>
    <w:rsid w:val="00A36848"/>
    <w:rsid w:val="00A36C49"/>
    <w:rsid w:val="00A36DF8"/>
    <w:rsid w:val="00A411FF"/>
    <w:rsid w:val="00A41518"/>
    <w:rsid w:val="00A41D46"/>
    <w:rsid w:val="00A43CDF"/>
    <w:rsid w:val="00A44329"/>
    <w:rsid w:val="00A4479D"/>
    <w:rsid w:val="00A44E67"/>
    <w:rsid w:val="00A461A3"/>
    <w:rsid w:val="00A506EC"/>
    <w:rsid w:val="00A529E4"/>
    <w:rsid w:val="00A535BC"/>
    <w:rsid w:val="00A54DE2"/>
    <w:rsid w:val="00A56085"/>
    <w:rsid w:val="00A615A5"/>
    <w:rsid w:val="00A63426"/>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0034"/>
    <w:rsid w:val="00A91E51"/>
    <w:rsid w:val="00A91EB8"/>
    <w:rsid w:val="00A9388F"/>
    <w:rsid w:val="00A96E38"/>
    <w:rsid w:val="00A97373"/>
    <w:rsid w:val="00AA31C4"/>
    <w:rsid w:val="00AA624B"/>
    <w:rsid w:val="00AB05E4"/>
    <w:rsid w:val="00AB0982"/>
    <w:rsid w:val="00AB11EF"/>
    <w:rsid w:val="00AB2CA5"/>
    <w:rsid w:val="00AB5AB2"/>
    <w:rsid w:val="00AB5C46"/>
    <w:rsid w:val="00AB6542"/>
    <w:rsid w:val="00AB7207"/>
    <w:rsid w:val="00AC1401"/>
    <w:rsid w:val="00AC323C"/>
    <w:rsid w:val="00AC3EED"/>
    <w:rsid w:val="00AC4708"/>
    <w:rsid w:val="00AC6E5E"/>
    <w:rsid w:val="00AC7857"/>
    <w:rsid w:val="00AC7E2D"/>
    <w:rsid w:val="00AD038B"/>
    <w:rsid w:val="00AD15A8"/>
    <w:rsid w:val="00AD2C68"/>
    <w:rsid w:val="00AD38F3"/>
    <w:rsid w:val="00AD3B98"/>
    <w:rsid w:val="00AD5CAE"/>
    <w:rsid w:val="00AD6B50"/>
    <w:rsid w:val="00AD757D"/>
    <w:rsid w:val="00AD788D"/>
    <w:rsid w:val="00AE40AA"/>
    <w:rsid w:val="00AF33CD"/>
    <w:rsid w:val="00AF3F4D"/>
    <w:rsid w:val="00AF58F0"/>
    <w:rsid w:val="00AF67F8"/>
    <w:rsid w:val="00AF7181"/>
    <w:rsid w:val="00AF71DC"/>
    <w:rsid w:val="00B0062E"/>
    <w:rsid w:val="00B039D2"/>
    <w:rsid w:val="00B03E0E"/>
    <w:rsid w:val="00B04E3F"/>
    <w:rsid w:val="00B07A43"/>
    <w:rsid w:val="00B1009D"/>
    <w:rsid w:val="00B10949"/>
    <w:rsid w:val="00B15DEE"/>
    <w:rsid w:val="00B163DD"/>
    <w:rsid w:val="00B164A0"/>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60F9"/>
    <w:rsid w:val="00B47158"/>
    <w:rsid w:val="00B4740D"/>
    <w:rsid w:val="00B50C20"/>
    <w:rsid w:val="00B51688"/>
    <w:rsid w:val="00B52878"/>
    <w:rsid w:val="00B549FB"/>
    <w:rsid w:val="00B55F8D"/>
    <w:rsid w:val="00B56C23"/>
    <w:rsid w:val="00B60936"/>
    <w:rsid w:val="00B612A7"/>
    <w:rsid w:val="00B64D5D"/>
    <w:rsid w:val="00B67F6F"/>
    <w:rsid w:val="00B70D5D"/>
    <w:rsid w:val="00B740B2"/>
    <w:rsid w:val="00B74227"/>
    <w:rsid w:val="00B75066"/>
    <w:rsid w:val="00B757C7"/>
    <w:rsid w:val="00B7768A"/>
    <w:rsid w:val="00B81C06"/>
    <w:rsid w:val="00B826A6"/>
    <w:rsid w:val="00B831CB"/>
    <w:rsid w:val="00B84DEE"/>
    <w:rsid w:val="00B86FCF"/>
    <w:rsid w:val="00B9080E"/>
    <w:rsid w:val="00B97CFE"/>
    <w:rsid w:val="00BA12F0"/>
    <w:rsid w:val="00BA15B9"/>
    <w:rsid w:val="00BA1962"/>
    <w:rsid w:val="00BA2327"/>
    <w:rsid w:val="00BA4762"/>
    <w:rsid w:val="00BA5610"/>
    <w:rsid w:val="00BA7111"/>
    <w:rsid w:val="00BB30A0"/>
    <w:rsid w:val="00BB5C6E"/>
    <w:rsid w:val="00BB66AB"/>
    <w:rsid w:val="00BB763A"/>
    <w:rsid w:val="00BC0539"/>
    <w:rsid w:val="00BC25EB"/>
    <w:rsid w:val="00BC381E"/>
    <w:rsid w:val="00BC5905"/>
    <w:rsid w:val="00BD080E"/>
    <w:rsid w:val="00BD0E05"/>
    <w:rsid w:val="00BD1D48"/>
    <w:rsid w:val="00BD3856"/>
    <w:rsid w:val="00BD4637"/>
    <w:rsid w:val="00BD6EE2"/>
    <w:rsid w:val="00BD768B"/>
    <w:rsid w:val="00BD7C8D"/>
    <w:rsid w:val="00BD7E41"/>
    <w:rsid w:val="00BE0CE3"/>
    <w:rsid w:val="00BE24DC"/>
    <w:rsid w:val="00BE3760"/>
    <w:rsid w:val="00BE3D33"/>
    <w:rsid w:val="00BE70C6"/>
    <w:rsid w:val="00BE7249"/>
    <w:rsid w:val="00BF05EC"/>
    <w:rsid w:val="00BF08C7"/>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34D25"/>
    <w:rsid w:val="00C35D94"/>
    <w:rsid w:val="00C4101A"/>
    <w:rsid w:val="00C414D9"/>
    <w:rsid w:val="00C41C92"/>
    <w:rsid w:val="00C44269"/>
    <w:rsid w:val="00C44564"/>
    <w:rsid w:val="00C45886"/>
    <w:rsid w:val="00C461B0"/>
    <w:rsid w:val="00C505DB"/>
    <w:rsid w:val="00C52E4B"/>
    <w:rsid w:val="00C54709"/>
    <w:rsid w:val="00C6293F"/>
    <w:rsid w:val="00C64ABC"/>
    <w:rsid w:val="00C64D51"/>
    <w:rsid w:val="00C65D46"/>
    <w:rsid w:val="00C661DC"/>
    <w:rsid w:val="00C67E8A"/>
    <w:rsid w:val="00C71880"/>
    <w:rsid w:val="00C71CB5"/>
    <w:rsid w:val="00C72F41"/>
    <w:rsid w:val="00C76C12"/>
    <w:rsid w:val="00C77DB2"/>
    <w:rsid w:val="00C80586"/>
    <w:rsid w:val="00C83DFF"/>
    <w:rsid w:val="00C8578A"/>
    <w:rsid w:val="00C859EC"/>
    <w:rsid w:val="00C86E28"/>
    <w:rsid w:val="00C900D5"/>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6197"/>
    <w:rsid w:val="00CE2717"/>
    <w:rsid w:val="00CE4BE8"/>
    <w:rsid w:val="00CE4C0F"/>
    <w:rsid w:val="00CE58A3"/>
    <w:rsid w:val="00CE5D73"/>
    <w:rsid w:val="00CE7C9F"/>
    <w:rsid w:val="00CF3D01"/>
    <w:rsid w:val="00CF4D05"/>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BE7"/>
    <w:rsid w:val="00D173B2"/>
    <w:rsid w:val="00D22432"/>
    <w:rsid w:val="00D23943"/>
    <w:rsid w:val="00D254CE"/>
    <w:rsid w:val="00D31094"/>
    <w:rsid w:val="00D31A90"/>
    <w:rsid w:val="00D334EA"/>
    <w:rsid w:val="00D34F20"/>
    <w:rsid w:val="00D34F8A"/>
    <w:rsid w:val="00D36881"/>
    <w:rsid w:val="00D36B0B"/>
    <w:rsid w:val="00D3767E"/>
    <w:rsid w:val="00D40C06"/>
    <w:rsid w:val="00D43B4E"/>
    <w:rsid w:val="00D4451C"/>
    <w:rsid w:val="00D45617"/>
    <w:rsid w:val="00D45B9A"/>
    <w:rsid w:val="00D46468"/>
    <w:rsid w:val="00D464E9"/>
    <w:rsid w:val="00D46C32"/>
    <w:rsid w:val="00D476E9"/>
    <w:rsid w:val="00D544A3"/>
    <w:rsid w:val="00D55391"/>
    <w:rsid w:val="00D55AC8"/>
    <w:rsid w:val="00D56FE1"/>
    <w:rsid w:val="00D576A5"/>
    <w:rsid w:val="00D64155"/>
    <w:rsid w:val="00D650F1"/>
    <w:rsid w:val="00D67366"/>
    <w:rsid w:val="00D67BDF"/>
    <w:rsid w:val="00D67C03"/>
    <w:rsid w:val="00D67FFE"/>
    <w:rsid w:val="00D722D9"/>
    <w:rsid w:val="00D73DDD"/>
    <w:rsid w:val="00D7592C"/>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A2C61"/>
    <w:rsid w:val="00DA579A"/>
    <w:rsid w:val="00DA61EB"/>
    <w:rsid w:val="00DA7D30"/>
    <w:rsid w:val="00DB00B5"/>
    <w:rsid w:val="00DB10E2"/>
    <w:rsid w:val="00DB2540"/>
    <w:rsid w:val="00DB346A"/>
    <w:rsid w:val="00DB44D3"/>
    <w:rsid w:val="00DB4DC8"/>
    <w:rsid w:val="00DC1EEA"/>
    <w:rsid w:val="00DC583A"/>
    <w:rsid w:val="00DC5CB2"/>
    <w:rsid w:val="00DC5DB4"/>
    <w:rsid w:val="00DD081C"/>
    <w:rsid w:val="00DD16F4"/>
    <w:rsid w:val="00DD1E0B"/>
    <w:rsid w:val="00DD56AD"/>
    <w:rsid w:val="00DD6210"/>
    <w:rsid w:val="00DD6BA7"/>
    <w:rsid w:val="00DD712C"/>
    <w:rsid w:val="00DE0219"/>
    <w:rsid w:val="00DE260A"/>
    <w:rsid w:val="00DE2A21"/>
    <w:rsid w:val="00DE305F"/>
    <w:rsid w:val="00DE3B64"/>
    <w:rsid w:val="00DE3E8B"/>
    <w:rsid w:val="00DE49B8"/>
    <w:rsid w:val="00DE6BCE"/>
    <w:rsid w:val="00DE7EFC"/>
    <w:rsid w:val="00DF1366"/>
    <w:rsid w:val="00DF2EA9"/>
    <w:rsid w:val="00DF444F"/>
    <w:rsid w:val="00DF472D"/>
    <w:rsid w:val="00DF7D4F"/>
    <w:rsid w:val="00E01618"/>
    <w:rsid w:val="00E02AD2"/>
    <w:rsid w:val="00E10CE7"/>
    <w:rsid w:val="00E157F6"/>
    <w:rsid w:val="00E16874"/>
    <w:rsid w:val="00E173C3"/>
    <w:rsid w:val="00E201AA"/>
    <w:rsid w:val="00E207A4"/>
    <w:rsid w:val="00E20878"/>
    <w:rsid w:val="00E21A5C"/>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B83"/>
    <w:rsid w:val="00E52C27"/>
    <w:rsid w:val="00E52EEB"/>
    <w:rsid w:val="00E5734F"/>
    <w:rsid w:val="00E60ECE"/>
    <w:rsid w:val="00E6192A"/>
    <w:rsid w:val="00E62212"/>
    <w:rsid w:val="00E62471"/>
    <w:rsid w:val="00E65376"/>
    <w:rsid w:val="00E67006"/>
    <w:rsid w:val="00E673A0"/>
    <w:rsid w:val="00E71A8F"/>
    <w:rsid w:val="00E739BF"/>
    <w:rsid w:val="00E75817"/>
    <w:rsid w:val="00E75FED"/>
    <w:rsid w:val="00E76491"/>
    <w:rsid w:val="00E76517"/>
    <w:rsid w:val="00E803BB"/>
    <w:rsid w:val="00E81CFA"/>
    <w:rsid w:val="00E837B9"/>
    <w:rsid w:val="00E83AEF"/>
    <w:rsid w:val="00E854F4"/>
    <w:rsid w:val="00E927B8"/>
    <w:rsid w:val="00E93F52"/>
    <w:rsid w:val="00E979E0"/>
    <w:rsid w:val="00EA1ADA"/>
    <w:rsid w:val="00EA2A65"/>
    <w:rsid w:val="00EA31BD"/>
    <w:rsid w:val="00EA4C34"/>
    <w:rsid w:val="00EA4EB6"/>
    <w:rsid w:val="00EA62ED"/>
    <w:rsid w:val="00EB04A4"/>
    <w:rsid w:val="00EB0DA0"/>
    <w:rsid w:val="00EB137F"/>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3F72"/>
    <w:rsid w:val="00EE0EA8"/>
    <w:rsid w:val="00EE16DD"/>
    <w:rsid w:val="00EE32DE"/>
    <w:rsid w:val="00EE3C2E"/>
    <w:rsid w:val="00EE4022"/>
    <w:rsid w:val="00EE5E29"/>
    <w:rsid w:val="00EE64ED"/>
    <w:rsid w:val="00EE67B9"/>
    <w:rsid w:val="00EE6E1C"/>
    <w:rsid w:val="00EE6E87"/>
    <w:rsid w:val="00EE75A4"/>
    <w:rsid w:val="00EE7874"/>
    <w:rsid w:val="00EF461A"/>
    <w:rsid w:val="00EF5B1A"/>
    <w:rsid w:val="00F010F6"/>
    <w:rsid w:val="00F0161A"/>
    <w:rsid w:val="00F031C2"/>
    <w:rsid w:val="00F04B29"/>
    <w:rsid w:val="00F04CE7"/>
    <w:rsid w:val="00F058A1"/>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3284"/>
    <w:rsid w:val="00F4614F"/>
    <w:rsid w:val="00F4732A"/>
    <w:rsid w:val="00F50FE5"/>
    <w:rsid w:val="00F53968"/>
    <w:rsid w:val="00F54AF8"/>
    <w:rsid w:val="00F54C0C"/>
    <w:rsid w:val="00F54F83"/>
    <w:rsid w:val="00F55BE6"/>
    <w:rsid w:val="00F56EA3"/>
    <w:rsid w:val="00F60646"/>
    <w:rsid w:val="00F62F2D"/>
    <w:rsid w:val="00F677B5"/>
    <w:rsid w:val="00F67C83"/>
    <w:rsid w:val="00F71439"/>
    <w:rsid w:val="00F72BB3"/>
    <w:rsid w:val="00F72F26"/>
    <w:rsid w:val="00F74BE4"/>
    <w:rsid w:val="00F758E6"/>
    <w:rsid w:val="00F80FDC"/>
    <w:rsid w:val="00F82AC5"/>
    <w:rsid w:val="00F834F0"/>
    <w:rsid w:val="00F842D9"/>
    <w:rsid w:val="00F85022"/>
    <w:rsid w:val="00F85508"/>
    <w:rsid w:val="00F90858"/>
    <w:rsid w:val="00F968D2"/>
    <w:rsid w:val="00FA0959"/>
    <w:rsid w:val="00FA22A1"/>
    <w:rsid w:val="00FA2553"/>
    <w:rsid w:val="00FA2BFA"/>
    <w:rsid w:val="00FA5104"/>
    <w:rsid w:val="00FA5413"/>
    <w:rsid w:val="00FA6069"/>
    <w:rsid w:val="00FA7426"/>
    <w:rsid w:val="00FB4D8F"/>
    <w:rsid w:val="00FB5790"/>
    <w:rsid w:val="00FB6B01"/>
    <w:rsid w:val="00FB6B8D"/>
    <w:rsid w:val="00FB6BF2"/>
    <w:rsid w:val="00FC069D"/>
    <w:rsid w:val="00FC11D1"/>
    <w:rsid w:val="00FC24E0"/>
    <w:rsid w:val="00FC43FF"/>
    <w:rsid w:val="00FC5957"/>
    <w:rsid w:val="00FC75E8"/>
    <w:rsid w:val="00FD0614"/>
    <w:rsid w:val="00FD3E49"/>
    <w:rsid w:val="00FD572C"/>
    <w:rsid w:val="00FD6672"/>
    <w:rsid w:val="00FE11E1"/>
    <w:rsid w:val="00FE1279"/>
    <w:rsid w:val="00FE34AA"/>
    <w:rsid w:val="00FE38D4"/>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FD3F6F2"/>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99"/>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CommentReference">
    <w:name w:val="annotation reference"/>
    <w:basedOn w:val="DefaultParagraphFont"/>
    <w:semiHidden/>
    <w:unhideWhenUsed/>
    <w:rsid w:val="00AD788D"/>
    <w:rPr>
      <w:sz w:val="16"/>
      <w:szCs w:val="16"/>
    </w:rPr>
  </w:style>
  <w:style w:type="paragraph" w:styleId="CommentText">
    <w:name w:val="annotation text"/>
    <w:basedOn w:val="Normal"/>
    <w:link w:val="CommentTextChar"/>
    <w:semiHidden/>
    <w:unhideWhenUsed/>
    <w:rsid w:val="00AD788D"/>
    <w:pPr>
      <w:spacing w:line="240" w:lineRule="auto"/>
    </w:pPr>
    <w:rPr>
      <w:sz w:val="20"/>
      <w:szCs w:val="20"/>
    </w:rPr>
  </w:style>
  <w:style w:type="character" w:customStyle="1" w:styleId="CommentTextChar">
    <w:name w:val="Comment Text Char"/>
    <w:basedOn w:val="DefaultParagraphFont"/>
    <w:link w:val="CommentText"/>
    <w:semiHidden/>
    <w:rsid w:val="00AD788D"/>
    <w:rPr>
      <w:rFonts w:ascii="Calibri" w:eastAsia="Calibri" w:hAnsi="Calibri"/>
      <w:color w:val="000000"/>
    </w:rPr>
  </w:style>
  <w:style w:type="paragraph" w:styleId="CommentSubject">
    <w:name w:val="annotation subject"/>
    <w:basedOn w:val="CommentText"/>
    <w:next w:val="CommentText"/>
    <w:link w:val="CommentSubjectChar"/>
    <w:semiHidden/>
    <w:unhideWhenUsed/>
    <w:rsid w:val="00AD788D"/>
    <w:rPr>
      <w:b/>
      <w:bCs/>
    </w:rPr>
  </w:style>
  <w:style w:type="character" w:customStyle="1" w:styleId="CommentSubjectChar">
    <w:name w:val="Comment Subject Char"/>
    <w:basedOn w:val="CommentTextChar"/>
    <w:link w:val="CommentSubject"/>
    <w:semiHidden/>
    <w:rsid w:val="00AD788D"/>
    <w:rPr>
      <w:rFonts w:ascii="Calibri" w:eastAsia="Calibri" w:hAnsi="Calibri"/>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176240795">
      <w:bodyDiv w:val="1"/>
      <w:marLeft w:val="0"/>
      <w:marRight w:val="0"/>
      <w:marTop w:val="0"/>
      <w:marBottom w:val="0"/>
      <w:divBdr>
        <w:top w:val="none" w:sz="0" w:space="0" w:color="auto"/>
        <w:left w:val="none" w:sz="0" w:space="0" w:color="auto"/>
        <w:bottom w:val="none" w:sz="0" w:space="0" w:color="auto"/>
        <w:right w:val="none" w:sz="0" w:space="0" w:color="auto"/>
      </w:divBdr>
    </w:div>
    <w:div w:id="306057825">
      <w:bodyDiv w:val="1"/>
      <w:marLeft w:val="0"/>
      <w:marRight w:val="0"/>
      <w:marTop w:val="0"/>
      <w:marBottom w:val="0"/>
      <w:divBdr>
        <w:top w:val="none" w:sz="0" w:space="0" w:color="auto"/>
        <w:left w:val="none" w:sz="0" w:space="0" w:color="auto"/>
        <w:bottom w:val="none" w:sz="0" w:space="0" w:color="auto"/>
        <w:right w:val="none" w:sz="0" w:space="0" w:color="auto"/>
      </w:divBdr>
    </w:div>
    <w:div w:id="85762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eers.online@csiro.a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bs.csiro.au/"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siro.au/en/Research/Facilities/AAH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csiro.au/" TargetMode="External"/><Relationship Id="rId4" Type="http://schemas.openxmlformats.org/officeDocument/2006/relationships/webSettings" Target="webSettings.xml"/><Relationship Id="rId9" Type="http://schemas.openxmlformats.org/officeDocument/2006/relationships/hyperlink" Target="http://www.csiro.au/resources/AAHLStaffRestrictions.html"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y040\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33D0E"/>
    <w:rsid w:val="00064278"/>
    <w:rsid w:val="001561B4"/>
    <w:rsid w:val="0019205C"/>
    <w:rsid w:val="00306B5D"/>
    <w:rsid w:val="003C6F9C"/>
    <w:rsid w:val="00414F94"/>
    <w:rsid w:val="0063685B"/>
    <w:rsid w:val="007C7613"/>
    <w:rsid w:val="0082379D"/>
    <w:rsid w:val="0083493E"/>
    <w:rsid w:val="00875004"/>
    <w:rsid w:val="00B36C21"/>
    <w:rsid w:val="00E458C3"/>
    <w:rsid w:val="00E51523"/>
    <w:rsid w:val="00EA6D03"/>
    <w:rsid w:val="00EC0735"/>
    <w:rsid w:val="00F4194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B5DDCAFDBE904411896801EB7D257C6A">
    <w:name w:val="B5DDCAFDBE904411896801EB7D257C6A"/>
    <w:rsid w:val="0083493E"/>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Generic Document.dotx</Template>
  <TotalTime>61</TotalTime>
  <Pages>5</Pages>
  <Words>1651</Words>
  <Characters>10436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12063</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Heymann, Laurent (HR, St. Lucia)</cp:lastModifiedBy>
  <cp:revision>5</cp:revision>
  <cp:lastPrinted>2012-02-01T05:32:00Z</cp:lastPrinted>
  <dcterms:created xsi:type="dcterms:W3CDTF">2020-01-10T01:33:00Z</dcterms:created>
  <dcterms:modified xsi:type="dcterms:W3CDTF">2020-01-14T03:34:00Z</dcterms:modified>
</cp:coreProperties>
</file>