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EF479E" w:rsidRDefault="00CA770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EF479E">
              <w:rPr>
                <w:sz w:val="22"/>
              </w:rPr>
              <w:t xml:space="preserve">CSIRO Postdoctoral Fellowship Photoelectrochemical Water Splitting </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CA770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68341</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A7707"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A7707" w:rsidRPr="0093721B" w:rsidRDefault="00CA7707" w:rsidP="00CA7707">
            <w:pPr>
              <w:pStyle w:val="TableText"/>
              <w:rPr>
                <w:sz w:val="22"/>
              </w:rPr>
            </w:pPr>
            <w:r w:rsidRPr="0093721B">
              <w:rPr>
                <w:sz w:val="22"/>
              </w:rPr>
              <w:t>Salary Range</w:t>
            </w:r>
          </w:p>
        </w:tc>
        <w:tc>
          <w:tcPr>
            <w:tcW w:w="2965" w:type="pct"/>
          </w:tcPr>
          <w:p w:rsidR="00CA7707" w:rsidRPr="0093721B" w:rsidRDefault="00CA7707" w:rsidP="00CA770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86,434</w:t>
            </w:r>
            <w:r w:rsidRPr="0093721B">
              <w:rPr>
                <w:sz w:val="22"/>
              </w:rPr>
              <w:t xml:space="preserve"> to AU$</w:t>
            </w:r>
            <w:r>
              <w:rPr>
                <w:sz w:val="22"/>
              </w:rPr>
              <w:t>94,679</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CA770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5A42E7" w:rsidRDefault="005A42E7" w:rsidP="005A42E7">
            <w:pPr>
              <w:pStyle w:val="TableBullet"/>
              <w:numPr>
                <w:ilvl w:val="0"/>
                <w:numId w:val="31"/>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rsidR="00926BE4" w:rsidRPr="0093721B" w:rsidRDefault="005A42E7" w:rsidP="005A42E7">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 (visa sponsorship may be provided to eligible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CA770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CA7707" w:rsidRDefault="00CA770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A7707">
              <w:rPr>
                <w:sz w:val="22"/>
              </w:rPr>
              <w:t>9</w:t>
            </w:r>
            <w:r w:rsidR="00F54F83" w:rsidRPr="00CA7707">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CA7707" w:rsidRDefault="00CA770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A7707">
              <w:rPr>
                <w:sz w:val="22"/>
              </w:rPr>
              <w:t>1</w:t>
            </w:r>
            <w:r w:rsidR="00F54F83" w:rsidRPr="00CA7707">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CA770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A7707">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A7707">
              <w:rPr>
                <w:sz w:val="22"/>
              </w:rPr>
              <w:t>Contact</w:t>
            </w:r>
            <w:r w:rsidR="00CA7707" w:rsidRPr="00CA7707">
              <w:rPr>
                <w:sz w:val="22"/>
              </w:rPr>
              <w:t xml:space="preserve"> Noel Duffy</w:t>
            </w:r>
            <w:r w:rsidRPr="00CA7707">
              <w:rPr>
                <w:sz w:val="22"/>
              </w:rPr>
              <w:t xml:space="preserve"> via email at </w:t>
            </w:r>
            <w:r w:rsidR="00CA7707" w:rsidRPr="00CA7707">
              <w:rPr>
                <w:sz w:val="22"/>
              </w:rPr>
              <w:t>Noel</w:t>
            </w:r>
            <w:r w:rsidRPr="00CA7707">
              <w:rPr>
                <w:sz w:val="22"/>
              </w:rPr>
              <w:t>.</w:t>
            </w:r>
            <w:r w:rsidR="00CA7707" w:rsidRPr="00CA7707">
              <w:rPr>
                <w:sz w:val="22"/>
              </w:rPr>
              <w:t>Duffy</w:t>
            </w:r>
            <w:r w:rsidRPr="00CA7707">
              <w:rPr>
                <w:sz w:val="22"/>
              </w:rPr>
              <w:t xml:space="preserve">@csiro.au or phone </w:t>
            </w:r>
            <w:r w:rsidR="00CA7707" w:rsidRPr="00CA7707">
              <w:rPr>
                <w:sz w:val="22"/>
              </w:rPr>
              <w:t>+61</w:t>
            </w:r>
            <w:r w:rsidR="00CA7707">
              <w:rPr>
                <w:sz w:val="22"/>
              </w:rPr>
              <w:t xml:space="preserve"> </w:t>
            </w:r>
            <w:r w:rsidR="00CA7707" w:rsidRPr="00CA7707">
              <w:rPr>
                <w:sz w:val="22"/>
              </w:rPr>
              <w:t>3</w:t>
            </w:r>
            <w:r w:rsidR="00CA7707">
              <w:rPr>
                <w:sz w:val="22"/>
              </w:rPr>
              <w:t xml:space="preserve"> </w:t>
            </w:r>
            <w:r w:rsidR="00CA7707" w:rsidRPr="00CA7707">
              <w:rPr>
                <w:sz w:val="22"/>
              </w:rPr>
              <w:t>9545</w:t>
            </w:r>
            <w:r w:rsidR="00CA7707">
              <w:rPr>
                <w:sz w:val="22"/>
              </w:rPr>
              <w:t xml:space="preserve"> </w:t>
            </w:r>
            <w:r w:rsidR="00CA7707" w:rsidRPr="00CA7707">
              <w:rPr>
                <w:sz w:val="22"/>
              </w:rPr>
              <w:t>7828</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rsidR="00CA7707" w:rsidRDefault="00CA7707" w:rsidP="00B50C20">
      <w:pPr>
        <w:pStyle w:val="Heading3"/>
        <w:rPr>
          <w:rFonts w:cs="Times New Roman"/>
          <w:b w:val="0"/>
          <w:bCs w:val="0"/>
          <w:color w:val="000000"/>
          <w:sz w:val="24"/>
          <w:szCs w:val="22"/>
        </w:rPr>
      </w:pPr>
      <w:r w:rsidRPr="00CA7707">
        <w:rPr>
          <w:rFonts w:cs="Times New Roman"/>
          <w:b w:val="0"/>
          <w:bCs w:val="0"/>
          <w:color w:val="000000"/>
          <w:sz w:val="24"/>
          <w:szCs w:val="22"/>
        </w:rPr>
        <w:t xml:space="preserve">The Postdoctoral Fellow will work in a highly interdisciplinary research project lying at the intersection of nanofabrication, </w:t>
      </w:r>
      <w:proofErr w:type="spellStart"/>
      <w:r w:rsidRPr="00CA7707">
        <w:rPr>
          <w:rFonts w:cs="Times New Roman"/>
          <w:b w:val="0"/>
          <w:bCs w:val="0"/>
          <w:color w:val="000000"/>
          <w:sz w:val="24"/>
          <w:szCs w:val="22"/>
        </w:rPr>
        <w:t>photoelectrochemistry</w:t>
      </w:r>
      <w:proofErr w:type="spellEnd"/>
      <w:r w:rsidRPr="00CA7707">
        <w:rPr>
          <w:rFonts w:cs="Times New Roman"/>
          <w:b w:val="0"/>
          <w:bCs w:val="0"/>
          <w:color w:val="000000"/>
          <w:sz w:val="24"/>
          <w:szCs w:val="22"/>
        </w:rPr>
        <w:t xml:space="preserve"> and hydrogen production. As part of the Solar Materials Team, and in collaboration with the Nanomaterials and Devices Team, the Postdoctoral Fellow will develop nanostructured surfaces that act as photocatalysts during water splitting reactions. The Postdoctoral Fellow will then measure the performance of these materials and develop ways to enhance their reactivity. The Postdoctoral Fellow will work closely with the Hydrogen Future Science Platform, CSIRO’s Energy and Manufacturing Business Units and the Melbourne Centre for Nanofabrication. </w:t>
      </w:r>
    </w:p>
    <w:p w:rsidR="00B50C20" w:rsidRPr="00B50C20" w:rsidRDefault="00B50C20" w:rsidP="00B50C20">
      <w:pPr>
        <w:pStyle w:val="Heading3"/>
      </w:pPr>
      <w:r w:rsidRPr="00B50C20">
        <w:t>Duties and Key Result Areas:</w:t>
      </w:r>
      <w:r w:rsidR="003E5564">
        <w:t xml:space="preserve">  </w:t>
      </w:r>
    </w:p>
    <w:p w:rsidR="00CA7707" w:rsidRPr="00CA7707" w:rsidRDefault="00CA7707" w:rsidP="00CA7707">
      <w:pPr>
        <w:pStyle w:val="ListParagraph"/>
        <w:numPr>
          <w:ilvl w:val="0"/>
          <w:numId w:val="38"/>
        </w:numPr>
        <w:spacing w:afterLines="60" w:after="144" w:line="240" w:lineRule="auto"/>
        <w:rPr>
          <w:rFonts w:eastAsia="MS Mincho"/>
          <w:color w:val="auto"/>
          <w:szCs w:val="24"/>
        </w:rPr>
      </w:pPr>
      <w:r w:rsidRPr="00CA7707">
        <w:rPr>
          <w:szCs w:val="24"/>
        </w:rPr>
        <w:t>Under the direction of senior research scientists, carry out innovative, impactful research of strategic importance to CSIRO that will, where possible, lead to novel and important scientific outcomes.</w:t>
      </w:r>
    </w:p>
    <w:p w:rsidR="00CA7707" w:rsidRPr="00CA7707" w:rsidRDefault="00CA7707" w:rsidP="00CA7707">
      <w:pPr>
        <w:pStyle w:val="ListParagraph"/>
        <w:numPr>
          <w:ilvl w:val="0"/>
          <w:numId w:val="38"/>
        </w:numPr>
        <w:spacing w:afterLines="60" w:after="144" w:line="240" w:lineRule="auto"/>
        <w:rPr>
          <w:szCs w:val="24"/>
        </w:rPr>
      </w:pPr>
      <w:r w:rsidRPr="00CA7707">
        <w:rPr>
          <w:szCs w:val="24"/>
        </w:rPr>
        <w:t>Measure the performance of photocatalytic surfaces in hydrogen producing reactions using standard photoelectrochemical techniques.</w:t>
      </w:r>
    </w:p>
    <w:p w:rsidR="00CA7707" w:rsidRPr="00CA7707" w:rsidRDefault="00CA7707" w:rsidP="00CA7707">
      <w:pPr>
        <w:pStyle w:val="ListParagraph"/>
        <w:numPr>
          <w:ilvl w:val="0"/>
          <w:numId w:val="38"/>
        </w:numPr>
        <w:spacing w:afterLines="60" w:after="144" w:line="240" w:lineRule="auto"/>
        <w:rPr>
          <w:szCs w:val="24"/>
        </w:rPr>
      </w:pPr>
      <w:r w:rsidRPr="00CA7707">
        <w:rPr>
          <w:szCs w:val="24"/>
        </w:rPr>
        <w:t xml:space="preserve">Perform the fabrication of nanostructured surfaces using high through-put combinatorial approaches, such as CSIROs RAMP facility and specialised deposition techniques. </w:t>
      </w:r>
    </w:p>
    <w:p w:rsidR="00CA7707" w:rsidRPr="00CA7707" w:rsidRDefault="00CA7707" w:rsidP="00CA7707">
      <w:pPr>
        <w:pStyle w:val="ListParagraph"/>
        <w:numPr>
          <w:ilvl w:val="0"/>
          <w:numId w:val="38"/>
        </w:numPr>
        <w:spacing w:afterLines="60" w:after="144" w:line="240" w:lineRule="auto"/>
        <w:rPr>
          <w:szCs w:val="24"/>
        </w:rPr>
      </w:pPr>
      <w:r w:rsidRPr="00CA7707">
        <w:rPr>
          <w:szCs w:val="24"/>
        </w:rPr>
        <w:t>Characterise the nanostructures materials using a suite of standard analytical techniques.</w:t>
      </w:r>
    </w:p>
    <w:p w:rsidR="00CA7707" w:rsidRPr="00CA7707" w:rsidRDefault="00CA7707" w:rsidP="00CA7707">
      <w:pPr>
        <w:pStyle w:val="ListParagraph"/>
        <w:numPr>
          <w:ilvl w:val="0"/>
          <w:numId w:val="37"/>
        </w:numPr>
        <w:spacing w:after="60" w:line="240" w:lineRule="auto"/>
        <w:contextualSpacing w:val="0"/>
        <w:rPr>
          <w:szCs w:val="24"/>
        </w:rPr>
      </w:pPr>
      <w:r w:rsidRPr="00CA7707">
        <w:rPr>
          <w:szCs w:val="24"/>
        </w:rPr>
        <w:t>Adapt existing and develop new scientific techniques and experimental protocols.</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Liaise with industry partners to identify potential commercial applications of the technology.</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 xml:space="preserve">Undertake regular reviews of relevant literature and patents. </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Produce high quality scientific and/or engineering papers suitable for publication in quality journals, for client reports and granting of patents.</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 xml:space="preserve">Prepare appropriate conference papers and present those at conferences as agreed with your supervisor. </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 xml:space="preserve">Contribute to the development of innovative concepts and ideas for further research. </w:t>
      </w:r>
    </w:p>
    <w:p w:rsidR="00CA7707" w:rsidRPr="00CA7707" w:rsidRDefault="00CA7707" w:rsidP="00CA7707">
      <w:pPr>
        <w:pStyle w:val="ListParagraph"/>
        <w:numPr>
          <w:ilvl w:val="0"/>
          <w:numId w:val="37"/>
        </w:numPr>
        <w:spacing w:before="0" w:after="60" w:line="240" w:lineRule="auto"/>
        <w:contextualSpacing w:val="0"/>
        <w:rPr>
          <w:szCs w:val="24"/>
        </w:rPr>
      </w:pPr>
      <w:proofErr w:type="gramStart"/>
      <w:r w:rsidRPr="00CA7707">
        <w:rPr>
          <w:szCs w:val="24"/>
        </w:rPr>
        <w:lastRenderedPageBreak/>
        <w:t>Make a contribution</w:t>
      </w:r>
      <w:proofErr w:type="gramEnd"/>
      <w:r w:rsidRPr="00CA7707">
        <w:rPr>
          <w:szCs w:val="24"/>
        </w:rPr>
        <w:t xml:space="preserve"> to the effective functioning of the research team and help deliver CSIRO’s organisational objectives and plans. </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Work collaboratively with colleagues within your team, the business unit and across CSIRO.</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Communicate effectively and respectfully with all staff, clients and suppliers in the interests of good business practice, collaboration and enhancement of CSIRO’s reputation.</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Adhere to the spirit and practice of CSIRO’s Values, Health, Safety and Environment plans and policies, Diversity initiatives and Zero Harm goals.</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Undertake an appropriate training and development program developed by CSIRO.</w:t>
      </w:r>
    </w:p>
    <w:p w:rsidR="00CA7707" w:rsidRPr="00CA7707" w:rsidRDefault="00CA7707" w:rsidP="00CA7707">
      <w:pPr>
        <w:pStyle w:val="ListParagraph"/>
        <w:numPr>
          <w:ilvl w:val="0"/>
          <w:numId w:val="37"/>
        </w:numPr>
        <w:spacing w:before="0" w:after="60" w:line="240" w:lineRule="auto"/>
        <w:contextualSpacing w:val="0"/>
        <w:rPr>
          <w:szCs w:val="24"/>
        </w:rPr>
      </w:pPr>
      <w:r w:rsidRPr="00CA7707">
        <w:rPr>
          <w:szCs w:val="24"/>
        </w:rPr>
        <w:t xml:space="preserve">Other duties as directed. </w:t>
      </w:r>
    </w:p>
    <w:p w:rsidR="00CA7707" w:rsidRPr="00CA7707" w:rsidRDefault="00CA7707" w:rsidP="00CA7707">
      <w:pPr>
        <w:spacing w:before="0" w:after="60" w:line="240" w:lineRule="auto"/>
        <w:rPr>
          <w:sz w:val="22"/>
        </w:rPr>
      </w:pPr>
    </w:p>
    <w:bookmarkStart w:id="2" w:name="_GoBack"/>
    <w:bookmarkEnd w:id="2"/>
    <w:p w:rsidR="00780FD0" w:rsidRPr="00780FD0" w:rsidRDefault="00A73B06" w:rsidP="00780FD0">
      <w:pPr>
        <w:pStyle w:val="ListParagraph"/>
        <w:spacing w:after="60"/>
        <w:ind w:left="102"/>
        <w:rPr>
          <w:szCs w:val="24"/>
        </w:rPr>
      </w:pPr>
      <w:r>
        <w:fldChar w:fldCharType="begin"/>
      </w:r>
      <w:r>
        <w:instrText xml:space="preserve"> HYPERLINK "http://www.csiro.au/en/Careers/Student-and-graduate-programs/Postdoctoral-fellowships" \o "CERC Postdoctor</w:instrText>
      </w:r>
      <w:r>
        <w:instrText xml:space="preserve">al Fellowship" </w:instrText>
      </w:r>
      <w:r>
        <w:fldChar w:fldCharType="separate"/>
      </w:r>
      <w:r w:rsidR="00780FD0" w:rsidRPr="00780FD0">
        <w:rPr>
          <w:rStyle w:val="Hyperlink"/>
          <w:b/>
          <w:szCs w:val="24"/>
        </w:rPr>
        <w:t>The CERC Postdoctoral Fellow learning and develo</w:t>
      </w:r>
      <w:r w:rsidR="00780FD0" w:rsidRPr="00780FD0">
        <w:rPr>
          <w:rStyle w:val="Hyperlink"/>
          <w:b/>
          <w:szCs w:val="24"/>
        </w:rPr>
        <w:t>p</w:t>
      </w:r>
      <w:r w:rsidR="00780FD0" w:rsidRPr="00780FD0">
        <w:rPr>
          <w:rStyle w:val="Hyperlink"/>
          <w:b/>
          <w:szCs w:val="24"/>
        </w:rPr>
        <w:t>ment program</w:t>
      </w:r>
      <w:r>
        <w:rPr>
          <w:rStyle w:val="Hyperlink"/>
          <w:b/>
          <w:szCs w:val="24"/>
        </w:rPr>
        <w:fldChar w:fldCharType="end"/>
      </w:r>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CA7707" w:rsidRPr="00CA7707" w:rsidRDefault="00CA7707" w:rsidP="00CA7707">
      <w:pPr>
        <w:numPr>
          <w:ilvl w:val="0"/>
          <w:numId w:val="39"/>
        </w:numPr>
        <w:spacing w:before="0" w:after="60" w:line="240" w:lineRule="auto"/>
        <w:ind w:left="357" w:hanging="357"/>
        <w:rPr>
          <w:rFonts w:eastAsia="MS Mincho" w:cs="Arial"/>
          <w:color w:val="auto"/>
          <w:sz w:val="22"/>
          <w:lang w:eastAsia="ja-JP"/>
        </w:rPr>
      </w:pPr>
      <w:r w:rsidRPr="00CA7707">
        <w:rPr>
          <w:rFonts w:eastAsia="Times New Roman" w:cs="Arial"/>
          <w:color w:val="auto"/>
          <w:sz w:val="22"/>
          <w:lang w:eastAsia="ja-JP"/>
        </w:rPr>
        <w:t>A doctorate (or will shortly satisfy the requirements of a PhD) in a relevant discipline area, such as Material Science, Physical Chemistry relevant to Electrochemistry, Photo-electrochemistry and/or</w:t>
      </w:r>
      <w:r w:rsidRPr="00CA7707">
        <w:rPr>
          <w:rFonts w:eastAsia="Times New Roman" w:cs="Arial"/>
          <w:i/>
          <w:color w:val="auto"/>
          <w:sz w:val="22"/>
          <w:lang w:eastAsia="ja-JP"/>
        </w:rPr>
        <w:t xml:space="preserve"> </w:t>
      </w:r>
      <w:r w:rsidRPr="00CA7707">
        <w:rPr>
          <w:rFonts w:eastAsia="Times New Roman" w:cs="Arial"/>
          <w:color w:val="auto"/>
          <w:sz w:val="22"/>
          <w:lang w:eastAsia="ja-JP"/>
        </w:rPr>
        <w:t>water splitting</w:t>
      </w:r>
      <w:r w:rsidRPr="00CA7707">
        <w:rPr>
          <w:rFonts w:eastAsia="Times New Roman" w:cs="Arial"/>
          <w:i/>
          <w:color w:val="auto"/>
          <w:sz w:val="22"/>
          <w:lang w:eastAsia="ja-JP"/>
        </w:rPr>
        <w:t>.</w:t>
      </w:r>
    </w:p>
    <w:p w:rsidR="00CA7707" w:rsidRDefault="005C2DA3" w:rsidP="00CA7707">
      <w:pPr>
        <w:spacing w:before="0" w:after="60" w:line="240" w:lineRule="auto"/>
        <w:ind w:left="357"/>
        <w:rPr>
          <w:rFonts w:eastAsia="MS Mincho" w:cs="Arial"/>
          <w:color w:val="auto"/>
          <w:sz w:val="22"/>
          <w:lang w:eastAsia="ja-JP"/>
        </w:rPr>
      </w:pPr>
      <w:r w:rsidRPr="00CA7707">
        <w:rPr>
          <w:rFonts w:cs="Calibri"/>
          <w:szCs w:val="24"/>
        </w:rPr>
        <w:t xml:space="preserve">Please note: To be eligible for this role you must have </w:t>
      </w:r>
      <w:r w:rsidRPr="00CA7707">
        <w:rPr>
          <w:rFonts w:cs="Calibri"/>
          <w:b/>
          <w:szCs w:val="24"/>
        </w:rPr>
        <w:t>no more than 3 years</w:t>
      </w:r>
      <w:r w:rsidRPr="00CA7707">
        <w:rPr>
          <w:rFonts w:cs="Calibri"/>
          <w:szCs w:val="24"/>
        </w:rPr>
        <w:t xml:space="preserve"> (or part time equivalent) of postdoctoral research experience.</w:t>
      </w:r>
    </w:p>
    <w:p w:rsidR="00CA7707" w:rsidRDefault="00CA7707" w:rsidP="00CA7707">
      <w:pPr>
        <w:numPr>
          <w:ilvl w:val="0"/>
          <w:numId w:val="39"/>
        </w:numPr>
        <w:spacing w:before="0" w:after="60" w:line="240" w:lineRule="auto"/>
        <w:ind w:left="357" w:hanging="357"/>
        <w:rPr>
          <w:rFonts w:eastAsia="MS Mincho" w:cs="Arial"/>
          <w:color w:val="auto"/>
          <w:sz w:val="22"/>
          <w:lang w:eastAsia="ja-JP"/>
        </w:rPr>
      </w:pPr>
      <w:r w:rsidRPr="00CA7707">
        <w:rPr>
          <w:iCs/>
          <w:sz w:val="22"/>
        </w:rPr>
        <w:t xml:space="preserve">Experience in electrochemistry, </w:t>
      </w:r>
      <w:proofErr w:type="spellStart"/>
      <w:r w:rsidRPr="00CA7707">
        <w:rPr>
          <w:iCs/>
          <w:sz w:val="22"/>
        </w:rPr>
        <w:t>photoelectrochemistry</w:t>
      </w:r>
      <w:proofErr w:type="spellEnd"/>
      <w:r w:rsidRPr="00CA7707">
        <w:rPr>
          <w:iCs/>
          <w:sz w:val="22"/>
        </w:rPr>
        <w:t xml:space="preserve"> and/or photocatalysis, such as hydrogen production via water splitting or a related process.</w:t>
      </w:r>
    </w:p>
    <w:p w:rsidR="00CA7707" w:rsidRDefault="00CA7707" w:rsidP="00CA7707">
      <w:pPr>
        <w:numPr>
          <w:ilvl w:val="0"/>
          <w:numId w:val="39"/>
        </w:numPr>
        <w:spacing w:before="0" w:after="60" w:line="240" w:lineRule="auto"/>
        <w:ind w:left="357" w:hanging="357"/>
        <w:rPr>
          <w:rStyle w:val="Emphasis"/>
          <w:rFonts w:eastAsia="MS Mincho" w:cs="Arial"/>
          <w:i w:val="0"/>
          <w:color w:val="auto"/>
          <w:sz w:val="22"/>
          <w:lang w:eastAsia="ja-JP"/>
        </w:rPr>
      </w:pPr>
      <w:r w:rsidRPr="00CA7707">
        <w:rPr>
          <w:iCs/>
          <w:sz w:val="22"/>
        </w:rPr>
        <w:t>A sound understanding of the fundamental issues and present challenges relating to photoelectrochemical water splitting for hydrogen generation.</w:t>
      </w:r>
    </w:p>
    <w:p w:rsidR="00A14B89" w:rsidRPr="00A14B89" w:rsidRDefault="00CA7707" w:rsidP="00A14B89">
      <w:pPr>
        <w:numPr>
          <w:ilvl w:val="0"/>
          <w:numId w:val="39"/>
        </w:numPr>
        <w:spacing w:before="0" w:after="60" w:line="240" w:lineRule="auto"/>
        <w:ind w:left="357" w:hanging="357"/>
        <w:rPr>
          <w:rStyle w:val="Emphasis"/>
          <w:rFonts w:cs="Arial"/>
          <w:bCs/>
          <w:i w:val="0"/>
          <w:szCs w:val="24"/>
        </w:rPr>
      </w:pPr>
      <w:r w:rsidRPr="00A14B89">
        <w:rPr>
          <w:rStyle w:val="Emphasis"/>
          <w:rFonts w:cs="Arial"/>
          <w:bCs/>
          <w:i w:val="0"/>
          <w:szCs w:val="24"/>
        </w:rPr>
        <w:t>The ability to work effectively as part of a multi-disciplinary, regionally dispersed research team, plus the motivation and discipline to carry out autonomous research.</w:t>
      </w:r>
    </w:p>
    <w:p w:rsidR="00A14B89" w:rsidRPr="00A14B89" w:rsidRDefault="00CA7707" w:rsidP="00A14B89">
      <w:pPr>
        <w:numPr>
          <w:ilvl w:val="0"/>
          <w:numId w:val="39"/>
        </w:numPr>
        <w:spacing w:before="0" w:after="60" w:line="240" w:lineRule="auto"/>
        <w:ind w:left="357" w:hanging="357"/>
        <w:rPr>
          <w:rStyle w:val="Emphasis"/>
          <w:rFonts w:cs="Arial"/>
          <w:i w:val="0"/>
          <w:iCs/>
          <w:szCs w:val="24"/>
        </w:rPr>
      </w:pPr>
      <w:r w:rsidRPr="00A14B89">
        <w:rPr>
          <w:rStyle w:val="Emphasis"/>
          <w:rFonts w:cs="Arial"/>
          <w:i w:val="0"/>
          <w:iCs/>
          <w:szCs w:val="24"/>
        </w:rPr>
        <w:t>A record of science innovation and creativity, plus the ability &amp; willingness to incorporate novel ideas and approaches into scientific investigations.</w:t>
      </w:r>
    </w:p>
    <w:p w:rsidR="00A14B89" w:rsidRDefault="005C2DA3" w:rsidP="00A14B89">
      <w:pPr>
        <w:numPr>
          <w:ilvl w:val="0"/>
          <w:numId w:val="39"/>
        </w:numPr>
        <w:spacing w:before="0" w:after="60" w:line="240" w:lineRule="auto"/>
        <w:ind w:left="357" w:hanging="357"/>
        <w:rPr>
          <w:rStyle w:val="Emphasis"/>
          <w:rFonts w:eastAsia="MS Mincho" w:cs="Arial"/>
          <w:i w:val="0"/>
          <w:color w:val="auto"/>
          <w:sz w:val="22"/>
          <w:lang w:eastAsia="ja-JP"/>
        </w:rPr>
      </w:pPr>
      <w:r w:rsidRPr="00A14B89">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rsidR="00A14B89" w:rsidRDefault="005C2DA3" w:rsidP="00A14B89">
      <w:pPr>
        <w:numPr>
          <w:ilvl w:val="0"/>
          <w:numId w:val="39"/>
        </w:numPr>
        <w:spacing w:before="0" w:after="60" w:line="240" w:lineRule="auto"/>
        <w:ind w:left="357" w:hanging="357"/>
        <w:rPr>
          <w:rStyle w:val="Emphasis"/>
          <w:rFonts w:eastAsia="MS Mincho" w:cs="Arial"/>
          <w:i w:val="0"/>
          <w:color w:val="auto"/>
          <w:sz w:val="22"/>
          <w:lang w:eastAsia="ja-JP"/>
        </w:rPr>
      </w:pPr>
      <w:r w:rsidRPr="00A14B89">
        <w:rPr>
          <w:rStyle w:val="Emphasis"/>
          <w:rFonts w:cs="Arial"/>
          <w:i w:val="0"/>
          <w:iCs/>
          <w:szCs w:val="24"/>
        </w:rPr>
        <w:t>A sound history of publication in peer reviewed journals and/or authorship of scientific papers, reports, grant applications or patents.</w:t>
      </w:r>
    </w:p>
    <w:p w:rsidR="005C2DA3" w:rsidRPr="00A14B89" w:rsidRDefault="005C2DA3" w:rsidP="00A14B89">
      <w:pPr>
        <w:numPr>
          <w:ilvl w:val="0"/>
          <w:numId w:val="39"/>
        </w:numPr>
        <w:spacing w:before="0" w:after="60" w:line="240" w:lineRule="auto"/>
        <w:ind w:left="357" w:hanging="357"/>
        <w:rPr>
          <w:rStyle w:val="Emphasis"/>
          <w:rFonts w:eastAsia="MS Mincho" w:cs="Arial"/>
          <w:i w:val="0"/>
          <w:color w:val="auto"/>
          <w:sz w:val="22"/>
          <w:lang w:eastAsia="ja-JP"/>
        </w:rPr>
      </w:pPr>
      <w:r w:rsidRPr="00A14B89">
        <w:rPr>
          <w:rStyle w:val="Emphasis"/>
          <w:rFonts w:cs="Arial"/>
          <w:i w:val="0"/>
          <w:iCs/>
          <w:szCs w:val="24"/>
        </w:rPr>
        <w:t>A record of science innovation and creativity, including the ability &amp; willingness to incorporate novel ideas and approaches into scientific investigations.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A14B89" w:rsidRDefault="00A14B89" w:rsidP="00A14B89">
      <w:pPr>
        <w:numPr>
          <w:ilvl w:val="0"/>
          <w:numId w:val="26"/>
        </w:numPr>
        <w:spacing w:before="0" w:after="60" w:line="240" w:lineRule="auto"/>
        <w:rPr>
          <w:rFonts w:eastAsia="MS Mincho"/>
          <w:b/>
          <w:bCs/>
          <w:color w:val="auto"/>
          <w:sz w:val="22"/>
        </w:rPr>
      </w:pPr>
      <w:r>
        <w:rPr>
          <w:sz w:val="22"/>
        </w:rPr>
        <w:t>Experience in combinatorial chemistry and/or high through-put materials screening.</w:t>
      </w:r>
    </w:p>
    <w:p w:rsidR="00A14B89" w:rsidRDefault="00A14B89" w:rsidP="00A14B89">
      <w:pPr>
        <w:numPr>
          <w:ilvl w:val="0"/>
          <w:numId w:val="26"/>
        </w:numPr>
        <w:spacing w:before="0" w:after="60" w:line="240" w:lineRule="auto"/>
        <w:rPr>
          <w:b/>
          <w:bCs/>
          <w:sz w:val="22"/>
        </w:rPr>
      </w:pPr>
      <w:r>
        <w:rPr>
          <w:sz w:val="22"/>
        </w:rPr>
        <w:t>Experience in vacuum based deposition methods, such as sputtering, thermal- and e-beam evaporation.</w:t>
      </w:r>
    </w:p>
    <w:p w:rsidR="00A14B89" w:rsidRDefault="00A14B89" w:rsidP="00A14B89">
      <w:pPr>
        <w:numPr>
          <w:ilvl w:val="0"/>
          <w:numId w:val="26"/>
        </w:numPr>
        <w:spacing w:before="0" w:after="60" w:line="240" w:lineRule="auto"/>
        <w:rPr>
          <w:b/>
          <w:bCs/>
          <w:sz w:val="22"/>
        </w:rPr>
      </w:pPr>
      <w:r>
        <w:rPr>
          <w:sz w:val="22"/>
        </w:rPr>
        <w:t>Experience in nanofabrication methods, such as e-beam lithography and nanoimprinting.</w:t>
      </w:r>
    </w:p>
    <w:p w:rsidR="00A14B89" w:rsidRDefault="00A14B89" w:rsidP="00A14B89">
      <w:pPr>
        <w:numPr>
          <w:ilvl w:val="0"/>
          <w:numId w:val="26"/>
        </w:numPr>
        <w:spacing w:before="0" w:after="240" w:line="240" w:lineRule="auto"/>
        <w:rPr>
          <w:b/>
          <w:bCs/>
          <w:sz w:val="22"/>
        </w:rPr>
      </w:pPr>
      <w:r>
        <w:rPr>
          <w:sz w:val="22"/>
        </w:rPr>
        <w:t>Experience in the characterisation of surfaces by techniques such as SEM, XRD and UV-Vis.</w:t>
      </w:r>
    </w:p>
    <w:p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rsidR="005C2DA3" w:rsidRDefault="005C2DA3" w:rsidP="005C2DA3">
      <w:pPr>
        <w:spacing w:before="0" w:after="60" w:line="240" w:lineRule="auto"/>
        <w:rPr>
          <w:iCs/>
          <w:szCs w:val="24"/>
        </w:rPr>
      </w:pPr>
    </w:p>
    <w:p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Pr="00391919">
        <w:t>(</w:t>
      </w:r>
      <w:r w:rsidR="00391919" w:rsidRPr="00391919">
        <w:t>$83,687</w:t>
      </w:r>
      <w:r w:rsidRPr="00391919">
        <w:t>)</w:t>
      </w:r>
      <w:r w:rsidRPr="00391919">
        <w:rPr>
          <w:iCs/>
        </w:rPr>
        <w:t xml:space="preserve">. </w:t>
      </w:r>
      <w:r w:rsidRPr="00391919">
        <w:t>Upon</w:t>
      </w:r>
      <w:r w:rsidRPr="005C2DA3">
        <w:t xml:space="preserve">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rsidR="00E673A0" w:rsidRPr="003044E2" w:rsidRDefault="00E673A0" w:rsidP="00E673A0">
      <w:pPr>
        <w:pStyle w:val="Boxedheading"/>
      </w:pPr>
      <w:r>
        <w:lastRenderedPageBreak/>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391919" w:rsidRDefault="00E673A0" w:rsidP="00E673A0">
      <w:pPr>
        <w:pStyle w:val="Boxedlistbullet"/>
        <w:spacing w:before="100" w:beforeAutospacing="1" w:after="100" w:afterAutospacing="1"/>
      </w:pPr>
      <w:r w:rsidRPr="00391919">
        <w:t>The successful candidate will</w:t>
      </w:r>
      <w:r w:rsidR="00814ACE" w:rsidRPr="00391919">
        <w:t xml:space="preserve"> be asked to </w:t>
      </w:r>
      <w:r w:rsidR="00D476E9" w:rsidRPr="00391919">
        <w:t xml:space="preserve">obtain and provide evidence of a </w:t>
      </w:r>
      <w:r w:rsidR="00814ACE" w:rsidRPr="00391919">
        <w:t xml:space="preserve">National </w:t>
      </w:r>
      <w:r w:rsidR="00D476E9" w:rsidRPr="00391919">
        <w:t>P</w:t>
      </w:r>
      <w:r w:rsidR="00814ACE" w:rsidRPr="00391919">
        <w:t xml:space="preserve">olice </w:t>
      </w:r>
      <w:r w:rsidR="00D476E9" w:rsidRPr="00391919">
        <w:t>C</w:t>
      </w:r>
      <w:r w:rsidR="00814ACE" w:rsidRPr="00391919">
        <w:t>heck</w:t>
      </w:r>
      <w:r w:rsidR="00D476E9" w:rsidRPr="00391919">
        <w:t xml:space="preserve"> or equivalent</w:t>
      </w:r>
      <w:r w:rsidR="00814ACE" w:rsidRPr="00391919">
        <w:t>. Please note that people with criminal records are not automatically deemed ineligible. Each application will be considered on its merits.</w:t>
      </w:r>
      <w:r w:rsidRPr="00391919">
        <w:t xml:space="preserve"> </w:t>
      </w: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9"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0" w:tooltip="CSIRO Website" w:history="1">
        <w:r w:rsidRPr="00B50C20">
          <w:rPr>
            <w:rStyle w:val="Hyperlink"/>
            <w:rFonts w:cs="Arial"/>
            <w:bCs/>
            <w:szCs w:val="24"/>
          </w:rPr>
          <w:t>online</w:t>
        </w:r>
      </w:hyperlink>
      <w:r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1" w:tooltip="Energy- CSIRO Website" w:history="1">
        <w:r w:rsidRPr="00B50C20">
          <w:rPr>
            <w:rStyle w:val="Hyperlink"/>
            <w:rFonts w:cs="Arial"/>
            <w:bCs/>
            <w:szCs w:val="24"/>
          </w:rPr>
          <w:t>Energy</w:t>
        </w:r>
      </w:hyperlink>
    </w:p>
    <w:bookmarkEnd w:id="1"/>
    <w:p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0DD" w:rsidRDefault="001850DD" w:rsidP="000A377A">
      <w:r>
        <w:separator/>
      </w:r>
    </w:p>
  </w:endnote>
  <w:endnote w:type="continuationSeparator" w:id="0">
    <w:p w:rsidR="001850DD" w:rsidRDefault="001850D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0DD" w:rsidRDefault="001850DD" w:rsidP="000A377A">
      <w:r>
        <w:separator/>
      </w:r>
    </w:p>
  </w:footnote>
  <w:footnote w:type="continuationSeparator" w:id="0">
    <w:p w:rsidR="001850DD" w:rsidRDefault="001850D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1"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47945E7"/>
    <w:multiLevelType w:val="hybridMultilevel"/>
    <w:tmpl w:val="0406C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03E561F"/>
    <w:multiLevelType w:val="hybridMultilevel"/>
    <w:tmpl w:val="23D88664"/>
    <w:lvl w:ilvl="0" w:tplc="0C09000F">
      <w:start w:val="1"/>
      <w:numFmt w:val="decimal"/>
      <w:lvlText w:val="%1."/>
      <w:lvlJc w:val="left"/>
      <w:pPr>
        <w:ind w:left="394" w:hanging="360"/>
      </w:pPr>
      <w:rPr>
        <w:b w:val="0"/>
      </w:rPr>
    </w:lvl>
    <w:lvl w:ilvl="1" w:tplc="0C090019">
      <w:start w:val="1"/>
      <w:numFmt w:val="lowerLetter"/>
      <w:lvlText w:val="%2."/>
      <w:lvlJc w:val="left"/>
      <w:pPr>
        <w:ind w:left="1114" w:hanging="360"/>
      </w:pPr>
    </w:lvl>
    <w:lvl w:ilvl="2" w:tplc="0C09001B">
      <w:start w:val="1"/>
      <w:numFmt w:val="lowerRoman"/>
      <w:lvlText w:val="%3."/>
      <w:lvlJc w:val="right"/>
      <w:pPr>
        <w:ind w:left="1834" w:hanging="180"/>
      </w:pPr>
    </w:lvl>
    <w:lvl w:ilvl="3" w:tplc="0C09000F">
      <w:start w:val="1"/>
      <w:numFmt w:val="decimal"/>
      <w:lvlText w:val="%4."/>
      <w:lvlJc w:val="left"/>
      <w:pPr>
        <w:ind w:left="2554" w:hanging="360"/>
      </w:pPr>
    </w:lvl>
    <w:lvl w:ilvl="4" w:tplc="0C090019">
      <w:start w:val="1"/>
      <w:numFmt w:val="lowerLetter"/>
      <w:lvlText w:val="%5."/>
      <w:lvlJc w:val="left"/>
      <w:pPr>
        <w:ind w:left="3274" w:hanging="360"/>
      </w:pPr>
    </w:lvl>
    <w:lvl w:ilvl="5" w:tplc="0C09001B">
      <w:start w:val="1"/>
      <w:numFmt w:val="lowerRoman"/>
      <w:lvlText w:val="%6."/>
      <w:lvlJc w:val="right"/>
      <w:pPr>
        <w:ind w:left="3994" w:hanging="180"/>
      </w:pPr>
    </w:lvl>
    <w:lvl w:ilvl="6" w:tplc="0C09000F">
      <w:start w:val="1"/>
      <w:numFmt w:val="decimal"/>
      <w:lvlText w:val="%7."/>
      <w:lvlJc w:val="left"/>
      <w:pPr>
        <w:ind w:left="4714" w:hanging="360"/>
      </w:pPr>
    </w:lvl>
    <w:lvl w:ilvl="7" w:tplc="0C090019">
      <w:start w:val="1"/>
      <w:numFmt w:val="lowerLetter"/>
      <w:lvlText w:val="%8."/>
      <w:lvlJc w:val="left"/>
      <w:pPr>
        <w:ind w:left="5434" w:hanging="360"/>
      </w:pPr>
    </w:lvl>
    <w:lvl w:ilvl="8" w:tplc="0C09001B">
      <w:start w:val="1"/>
      <w:numFmt w:val="lowerRoman"/>
      <w:lvlText w:val="%9."/>
      <w:lvlJc w:val="right"/>
      <w:pPr>
        <w:ind w:left="6154" w:hanging="180"/>
      </w:p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0A745F92"/>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start w:val="1"/>
      <w:numFmt w:val="decimal"/>
      <w:lvlText w:val="%4."/>
      <w:lvlJc w:val="left"/>
      <w:pPr>
        <w:tabs>
          <w:tab w:val="num" w:pos="2738"/>
        </w:tabs>
        <w:ind w:left="2738" w:hanging="360"/>
      </w:p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7"/>
  </w:num>
  <w:num w:numId="15">
    <w:abstractNumId w:val="31"/>
  </w:num>
  <w:num w:numId="16">
    <w:abstractNumId w:val="28"/>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0"/>
  </w:num>
  <w:num w:numId="26">
    <w:abstractNumId w:val="20"/>
  </w:num>
  <w:num w:numId="27">
    <w:abstractNumId w:val="26"/>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num>
  <w:num w:numId="35">
    <w:abstractNumId w:val="10"/>
  </w:num>
  <w:num w:numId="36">
    <w:abstractNumId w:val="21"/>
  </w:num>
  <w:num w:numId="37">
    <w:abstractNumId w:val="10"/>
  </w:num>
  <w:num w:numId="38">
    <w:abstractNumId w:val="19"/>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1919"/>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2E7"/>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304"/>
    <w:rsid w:val="00A0740C"/>
    <w:rsid w:val="00A074EF"/>
    <w:rsid w:val="00A10736"/>
    <w:rsid w:val="00A10FDB"/>
    <w:rsid w:val="00A11598"/>
    <w:rsid w:val="00A14B89"/>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B06"/>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707"/>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479E"/>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0857F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customStyle="1" w:styleId="ListParagraphChar">
    <w:name w:val="List Paragraph Char"/>
    <w:link w:val="ListParagraph"/>
    <w:uiPriority w:val="34"/>
    <w:locked/>
    <w:rsid w:val="00CA7707"/>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927886196">
      <w:bodyDiv w:val="1"/>
      <w:marLeft w:val="0"/>
      <w:marRight w:val="0"/>
      <w:marTop w:val="0"/>
      <w:marBottom w:val="0"/>
      <w:divBdr>
        <w:top w:val="none" w:sz="0" w:space="0" w:color="auto"/>
        <w:left w:val="none" w:sz="0" w:space="0" w:color="auto"/>
        <w:bottom w:val="none" w:sz="0" w:space="0" w:color="auto"/>
        <w:right w:val="none" w:sz="0" w:space="0" w:color="auto"/>
      </w:divBdr>
    </w:div>
    <w:div w:id="967080692">
      <w:bodyDiv w:val="1"/>
      <w:marLeft w:val="0"/>
      <w:marRight w:val="0"/>
      <w:marTop w:val="0"/>
      <w:marBottom w:val="0"/>
      <w:divBdr>
        <w:top w:val="none" w:sz="0" w:space="0" w:color="auto"/>
        <w:left w:val="none" w:sz="0" w:space="0" w:color="auto"/>
        <w:bottom w:val="none" w:sz="0" w:space="0" w:color="auto"/>
        <w:right w:val="none" w:sz="0" w:space="0" w:color="auto"/>
      </w:divBdr>
    </w:div>
    <w:div w:id="1362972243">
      <w:bodyDiv w:val="1"/>
      <w:marLeft w:val="0"/>
      <w:marRight w:val="0"/>
      <w:marTop w:val="0"/>
      <w:marBottom w:val="0"/>
      <w:divBdr>
        <w:top w:val="none" w:sz="0" w:space="0" w:color="auto"/>
        <w:left w:val="none" w:sz="0" w:space="0" w:color="auto"/>
        <w:bottom w:val="none" w:sz="0" w:space="0" w:color="auto"/>
        <w:right w:val="none" w:sz="0" w:space="0" w:color="auto"/>
      </w:divBdr>
    </w:div>
    <w:div w:id="1527521635">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E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www.csiro.au/en/careers/postdoctoral-fellowship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125</TotalTime>
  <Pages>5</Pages>
  <Words>1461</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11013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6</cp:revision>
  <cp:lastPrinted>2012-02-01T05:32:00Z</cp:lastPrinted>
  <dcterms:created xsi:type="dcterms:W3CDTF">2020-07-10T02:14:00Z</dcterms:created>
  <dcterms:modified xsi:type="dcterms:W3CDTF">2020-07-14T06:16:00Z</dcterms:modified>
</cp:coreProperties>
</file>