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77C56B0" w14:textId="77777777" w:rsidR="00332C06" w:rsidRPr="00674783" w:rsidRDefault="00CC201B" w:rsidP="00674783">
          <w:pPr>
            <w:pStyle w:val="Heading1"/>
          </w:pPr>
          <w:r>
            <w:t>Position Details</w:t>
          </w:r>
          <w:bookmarkEnd w:id="0"/>
        </w:p>
        <w:p w14:paraId="4816444D" w14:textId="77777777" w:rsidR="006246C0" w:rsidRDefault="00DE7C89" w:rsidP="00B04E3F">
          <w:pPr>
            <w:pStyle w:val="Heading2"/>
          </w:pPr>
          <w:r>
            <w:t>Research Scientist</w:t>
          </w:r>
          <w:r w:rsidR="009F799F">
            <w:t>/Engineer</w:t>
          </w:r>
          <w:r w:rsidR="00CC201B">
            <w:t>- CSOF</w:t>
          </w:r>
          <w:r w:rsidR="00D77792">
            <w:t>5</w:t>
          </w:r>
        </w:p>
      </w:sdtContent>
    </w:sdt>
    <w:tbl>
      <w:tblPr>
        <w:tblStyle w:val="TableCSIRO"/>
        <w:tblW w:w="9474" w:type="dxa"/>
        <w:tblLook w:val="00A0" w:firstRow="1" w:lastRow="0" w:firstColumn="1" w:lastColumn="0" w:noHBand="0" w:noVBand="0"/>
      </w:tblPr>
      <w:tblGrid>
        <w:gridCol w:w="3856"/>
        <w:gridCol w:w="5618"/>
      </w:tblGrid>
      <w:tr w:rsidR="00452FD5" w:rsidRPr="0093721B" w14:paraId="5769583C"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94717D0"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FF36F83"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7F6ACF2F" w14:textId="77777777" w:rsidR="00CC201B" w:rsidRPr="0093721B" w:rsidRDefault="00BB763A" w:rsidP="00D83C52">
            <w:pPr>
              <w:pStyle w:val="TableText"/>
              <w:rPr>
                <w:sz w:val="22"/>
              </w:rPr>
            </w:pPr>
            <w:r w:rsidRPr="0093721B">
              <w:rPr>
                <w:sz w:val="22"/>
              </w:rPr>
              <w:t>Advertised Job Title</w:t>
            </w:r>
          </w:p>
        </w:tc>
        <w:tc>
          <w:tcPr>
            <w:tcW w:w="2965" w:type="pct"/>
          </w:tcPr>
          <w:p w14:paraId="3F9B32AA" w14:textId="77777777" w:rsidR="00CC201B" w:rsidRPr="0093721B" w:rsidRDefault="00362E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362E53">
              <w:rPr>
                <w:rFonts w:eastAsia="MS Mincho" w:cs="Arial"/>
                <w:color w:val="auto"/>
                <w:sz w:val="22"/>
                <w:lang w:eastAsia="ja-JP"/>
              </w:rPr>
              <w:t>Regolith Scientist/Hydrogeochemist</w:t>
            </w:r>
          </w:p>
        </w:tc>
      </w:tr>
      <w:tr w:rsidR="00CC201B" w:rsidRPr="0093721B" w14:paraId="151E518C"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909C090" w14:textId="77777777" w:rsidR="00CC201B" w:rsidRPr="0093721B" w:rsidRDefault="00BB763A" w:rsidP="00D83C52">
            <w:pPr>
              <w:pStyle w:val="TableText"/>
              <w:rPr>
                <w:sz w:val="22"/>
              </w:rPr>
            </w:pPr>
            <w:r w:rsidRPr="0093721B">
              <w:rPr>
                <w:sz w:val="22"/>
              </w:rPr>
              <w:t>Job Reference</w:t>
            </w:r>
          </w:p>
        </w:tc>
        <w:tc>
          <w:tcPr>
            <w:tcW w:w="2965" w:type="pct"/>
          </w:tcPr>
          <w:p w14:paraId="062D5B90" w14:textId="77777777" w:rsidR="00CC201B" w:rsidRPr="0093721B" w:rsidRDefault="00362E53"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65845</w:t>
            </w:r>
          </w:p>
        </w:tc>
      </w:tr>
      <w:tr w:rsidR="00C45886" w:rsidRPr="0093721B" w14:paraId="71498BC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72B1E1B" w14:textId="77777777" w:rsidR="00C45886" w:rsidRPr="0093721B" w:rsidRDefault="00C45886" w:rsidP="00D83C52">
            <w:pPr>
              <w:pStyle w:val="TableText"/>
              <w:rPr>
                <w:sz w:val="22"/>
              </w:rPr>
            </w:pPr>
            <w:r w:rsidRPr="0093721B">
              <w:rPr>
                <w:sz w:val="22"/>
              </w:rPr>
              <w:t>Tenure</w:t>
            </w:r>
          </w:p>
        </w:tc>
        <w:tc>
          <w:tcPr>
            <w:tcW w:w="2965" w:type="pct"/>
          </w:tcPr>
          <w:p w14:paraId="5C2EDF21" w14:textId="0B95946F" w:rsidR="00A63426" w:rsidRPr="00973680"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73680">
              <w:rPr>
                <w:sz w:val="22"/>
              </w:rPr>
              <w:t xml:space="preserve">Specified Term of </w:t>
            </w:r>
            <w:r w:rsidR="00973680" w:rsidRPr="00973680">
              <w:rPr>
                <w:sz w:val="22"/>
              </w:rPr>
              <w:t>3</w:t>
            </w:r>
            <w:r w:rsidRPr="00973680">
              <w:rPr>
                <w:sz w:val="22"/>
              </w:rPr>
              <w:t xml:space="preserve"> </w:t>
            </w:r>
            <w:r w:rsidR="00827805" w:rsidRPr="00973680">
              <w:rPr>
                <w:sz w:val="22"/>
              </w:rPr>
              <w:t>years</w:t>
            </w:r>
          </w:p>
          <w:p w14:paraId="0D32CF5B" w14:textId="77777777" w:rsidR="00C45886" w:rsidRPr="00973680"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73680">
              <w:rPr>
                <w:sz w:val="22"/>
              </w:rPr>
              <w:t>F</w:t>
            </w:r>
            <w:r w:rsidR="005379CE" w:rsidRPr="00973680">
              <w:rPr>
                <w:sz w:val="22"/>
              </w:rPr>
              <w:t>ull-time</w:t>
            </w:r>
          </w:p>
        </w:tc>
      </w:tr>
      <w:tr w:rsidR="00C45886" w:rsidRPr="0093721B" w14:paraId="2AEC595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845A90" w14:textId="77777777" w:rsidR="00C45886" w:rsidRPr="0093721B" w:rsidRDefault="00C45886" w:rsidP="00D83C52">
            <w:pPr>
              <w:pStyle w:val="TableText"/>
              <w:rPr>
                <w:sz w:val="22"/>
              </w:rPr>
            </w:pPr>
            <w:r w:rsidRPr="0093721B">
              <w:rPr>
                <w:sz w:val="22"/>
              </w:rPr>
              <w:t>Salary Range</w:t>
            </w:r>
          </w:p>
        </w:tc>
        <w:tc>
          <w:tcPr>
            <w:tcW w:w="2965" w:type="pct"/>
          </w:tcPr>
          <w:p w14:paraId="49931729" w14:textId="77777777" w:rsidR="00C45886" w:rsidRPr="0093721B" w:rsidRDefault="0082780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AU</w:t>
            </w:r>
            <w:r w:rsidRPr="00827805">
              <w:rPr>
                <w:sz w:val="22"/>
              </w:rPr>
              <w:t xml:space="preserve">$98,735 to AU$106,848 </w:t>
            </w:r>
            <w:r w:rsidR="005379CE" w:rsidRPr="0093721B">
              <w:rPr>
                <w:sz w:val="22"/>
              </w:rPr>
              <w:t>pa (pro-rata for part-time) + up to 15.4% superannuation</w:t>
            </w:r>
          </w:p>
        </w:tc>
      </w:tr>
      <w:tr w:rsidR="00926BE4" w:rsidRPr="0093721B" w14:paraId="085C4B4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82CF39D"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7F8ABC07" w14:textId="77777777" w:rsidR="00926BE4" w:rsidRPr="0093721B" w:rsidRDefault="005B04B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Kensington, WA</w:t>
            </w:r>
          </w:p>
        </w:tc>
      </w:tr>
      <w:tr w:rsidR="00926BE4" w:rsidRPr="0093721B" w14:paraId="5B5B34B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C00069" w14:textId="77777777" w:rsidR="00926BE4" w:rsidRPr="0093721B" w:rsidRDefault="00926BE4" w:rsidP="00D83C52">
            <w:pPr>
              <w:pStyle w:val="TableText"/>
              <w:rPr>
                <w:sz w:val="22"/>
              </w:rPr>
            </w:pPr>
            <w:r w:rsidRPr="0093721B">
              <w:rPr>
                <w:sz w:val="22"/>
              </w:rPr>
              <w:t>Relocation Assistance</w:t>
            </w:r>
          </w:p>
        </w:tc>
        <w:tc>
          <w:tcPr>
            <w:tcW w:w="2965" w:type="pct"/>
          </w:tcPr>
          <w:p w14:paraId="7BDCA963"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004373E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5027D7D" w14:textId="77777777" w:rsidR="00926BE4" w:rsidRPr="0093721B" w:rsidRDefault="00926BE4" w:rsidP="00D83C52">
            <w:pPr>
              <w:pStyle w:val="TableText"/>
              <w:rPr>
                <w:sz w:val="22"/>
              </w:rPr>
            </w:pPr>
            <w:r w:rsidRPr="0093721B">
              <w:rPr>
                <w:sz w:val="22"/>
              </w:rPr>
              <w:t>Applications are open to</w:t>
            </w:r>
          </w:p>
        </w:tc>
        <w:tc>
          <w:tcPr>
            <w:tcW w:w="2965" w:type="pct"/>
          </w:tcPr>
          <w:p w14:paraId="5B950DE8" w14:textId="77777777" w:rsidR="00926BE4" w:rsidRPr="0093721B" w:rsidRDefault="00EA62ED" w:rsidP="00973680">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5B04BF" w:rsidRPr="0093721B" w14:paraId="28938375" w14:textId="77777777" w:rsidTr="00F06031">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C1E046" w14:textId="77777777" w:rsidR="005B04BF" w:rsidRPr="0093721B" w:rsidRDefault="005B04BF" w:rsidP="005B04BF">
            <w:pPr>
              <w:pStyle w:val="TableText"/>
              <w:rPr>
                <w:sz w:val="22"/>
              </w:rPr>
            </w:pPr>
            <w:r w:rsidRPr="0093721B">
              <w:rPr>
                <w:sz w:val="22"/>
              </w:rPr>
              <w:t>Position reports to the</w:t>
            </w:r>
          </w:p>
        </w:tc>
        <w:tc>
          <w:tcPr>
            <w:tcW w:w="2965" w:type="pct"/>
            <w:vAlign w:val="center"/>
          </w:tcPr>
          <w:p w14:paraId="46C5AD3B" w14:textId="77777777" w:rsidR="005B04BF" w:rsidRPr="0097618D" w:rsidRDefault="005B04BF" w:rsidP="005B04BF">
            <w:pPr>
              <w:pStyle w:val="ListParagraph"/>
              <w:ind w:left="0"/>
              <w:cnfStyle w:val="000000000000" w:firstRow="0" w:lastRow="0" w:firstColumn="0" w:lastColumn="0" w:oddVBand="0" w:evenVBand="0" w:oddHBand="0" w:evenHBand="0" w:firstRowFirstColumn="0" w:firstRowLastColumn="0" w:lastRowFirstColumn="0" w:lastRowLastColumn="0"/>
              <w:rPr>
                <w:sz w:val="22"/>
              </w:rPr>
            </w:pPr>
            <w:r w:rsidRPr="00B55274">
              <w:rPr>
                <w:sz w:val="22"/>
              </w:rPr>
              <w:t>Team Leader for Minerals and Water</w:t>
            </w:r>
          </w:p>
        </w:tc>
      </w:tr>
      <w:tr w:rsidR="00926BE4" w:rsidRPr="0093721B" w14:paraId="78A71C8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E26DCDF" w14:textId="77777777" w:rsidR="00926BE4" w:rsidRPr="0093721B" w:rsidRDefault="00926BE4" w:rsidP="00D83C52">
            <w:pPr>
              <w:pStyle w:val="TableText"/>
              <w:rPr>
                <w:sz w:val="22"/>
              </w:rPr>
            </w:pPr>
            <w:r w:rsidRPr="0093721B">
              <w:rPr>
                <w:sz w:val="22"/>
              </w:rPr>
              <w:t>Client Focus – Internal</w:t>
            </w:r>
          </w:p>
        </w:tc>
        <w:tc>
          <w:tcPr>
            <w:tcW w:w="2965" w:type="pct"/>
          </w:tcPr>
          <w:p w14:paraId="73F427C8" w14:textId="77777777" w:rsidR="00926BE4" w:rsidRPr="005B04BF" w:rsidRDefault="005B04B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B04BF">
              <w:rPr>
                <w:sz w:val="22"/>
              </w:rPr>
              <w:t>2</w:t>
            </w:r>
            <w:r w:rsidR="00F54F83" w:rsidRPr="005B04BF">
              <w:rPr>
                <w:sz w:val="22"/>
              </w:rPr>
              <w:t>0%</w:t>
            </w:r>
          </w:p>
        </w:tc>
      </w:tr>
      <w:tr w:rsidR="00926BE4" w:rsidRPr="0093721B" w14:paraId="4EDB64C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FDCD58" w14:textId="77777777" w:rsidR="00926BE4" w:rsidRPr="0093721B" w:rsidRDefault="00926BE4" w:rsidP="00D83C52">
            <w:pPr>
              <w:pStyle w:val="TableText"/>
              <w:rPr>
                <w:sz w:val="22"/>
              </w:rPr>
            </w:pPr>
            <w:r w:rsidRPr="0093721B">
              <w:rPr>
                <w:sz w:val="22"/>
              </w:rPr>
              <w:t>Client Focus – External</w:t>
            </w:r>
          </w:p>
        </w:tc>
        <w:tc>
          <w:tcPr>
            <w:tcW w:w="2965" w:type="pct"/>
          </w:tcPr>
          <w:p w14:paraId="4CBB7745" w14:textId="77777777" w:rsidR="00926BE4" w:rsidRPr="005B04BF" w:rsidRDefault="005B04B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B04BF">
              <w:rPr>
                <w:sz w:val="22"/>
              </w:rPr>
              <w:t>8</w:t>
            </w:r>
            <w:r w:rsidR="00F54F83" w:rsidRPr="005B04BF">
              <w:rPr>
                <w:sz w:val="22"/>
              </w:rPr>
              <w:t>0%</w:t>
            </w:r>
          </w:p>
        </w:tc>
      </w:tr>
      <w:tr w:rsidR="00194B1C" w:rsidRPr="0093721B" w14:paraId="63A9D3D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B6613D" w14:textId="77777777" w:rsidR="00194B1C" w:rsidRPr="0093721B" w:rsidRDefault="00C45886" w:rsidP="00D83C52">
            <w:pPr>
              <w:pStyle w:val="TableText"/>
              <w:rPr>
                <w:sz w:val="22"/>
              </w:rPr>
            </w:pPr>
            <w:r w:rsidRPr="0093721B">
              <w:rPr>
                <w:sz w:val="22"/>
              </w:rPr>
              <w:t>Number of Direct Reports</w:t>
            </w:r>
          </w:p>
        </w:tc>
        <w:tc>
          <w:tcPr>
            <w:tcW w:w="2965" w:type="pct"/>
          </w:tcPr>
          <w:p w14:paraId="5CBD426A" w14:textId="77777777" w:rsidR="00194B1C" w:rsidRPr="005B04BF"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B04BF">
              <w:rPr>
                <w:sz w:val="22"/>
              </w:rPr>
              <w:t>0</w:t>
            </w:r>
          </w:p>
        </w:tc>
      </w:tr>
      <w:tr w:rsidR="00194B1C" w:rsidRPr="0093721B" w14:paraId="69C1C33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531D30E" w14:textId="77777777" w:rsidR="00194B1C" w:rsidRPr="0093721B" w:rsidRDefault="00C45886" w:rsidP="00D83C52">
            <w:pPr>
              <w:pStyle w:val="TableText"/>
              <w:rPr>
                <w:sz w:val="22"/>
              </w:rPr>
            </w:pPr>
            <w:r w:rsidRPr="0093721B">
              <w:rPr>
                <w:sz w:val="22"/>
              </w:rPr>
              <w:t>Enquire about this job</w:t>
            </w:r>
          </w:p>
        </w:tc>
        <w:tc>
          <w:tcPr>
            <w:tcW w:w="2965" w:type="pct"/>
          </w:tcPr>
          <w:p w14:paraId="637A66AC" w14:textId="3E2A5B5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73680">
              <w:rPr>
                <w:sz w:val="22"/>
              </w:rPr>
              <w:t xml:space="preserve">Contact </w:t>
            </w:r>
            <w:r w:rsidR="00973680" w:rsidRPr="00973680">
              <w:rPr>
                <w:sz w:val="22"/>
              </w:rPr>
              <w:t>Sam Spinks</w:t>
            </w:r>
            <w:r w:rsidRPr="00973680">
              <w:rPr>
                <w:sz w:val="22"/>
              </w:rPr>
              <w:t xml:space="preserve"> via email at </w:t>
            </w:r>
            <w:hyperlink r:id="rId7" w:history="1">
              <w:r w:rsidR="00973680" w:rsidRPr="00973680">
                <w:rPr>
                  <w:rStyle w:val="Hyperlink"/>
                  <w:rFonts w:ascii="Arial" w:eastAsia="Times New Roman" w:hAnsi="Arial" w:cs="Arial"/>
                </w:rPr>
                <w:t>sam.spinks@csiro.au</w:t>
              </w:r>
            </w:hyperlink>
            <w:r w:rsidR="00973680" w:rsidRPr="00973680">
              <w:rPr>
                <w:rFonts w:ascii="Arial" w:eastAsia="Times New Roman" w:hAnsi="Arial" w:cs="Arial"/>
              </w:rPr>
              <w:t xml:space="preserve"> </w:t>
            </w:r>
            <w:r w:rsidRPr="00973680">
              <w:rPr>
                <w:sz w:val="22"/>
              </w:rPr>
              <w:t>or phone +</w:t>
            </w:r>
            <w:r w:rsidR="00973680" w:rsidRPr="00973680">
              <w:rPr>
                <w:sz w:val="22"/>
              </w:rPr>
              <w:t>61 8 6436 8590</w:t>
            </w:r>
          </w:p>
        </w:tc>
      </w:tr>
      <w:tr w:rsidR="00194B1C" w:rsidRPr="0093721B" w14:paraId="788C36B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6B73BE" w14:textId="77777777" w:rsidR="00194B1C" w:rsidRPr="0093721B" w:rsidRDefault="00C45886" w:rsidP="00D83C52">
            <w:pPr>
              <w:pStyle w:val="TableText"/>
              <w:rPr>
                <w:sz w:val="22"/>
              </w:rPr>
            </w:pPr>
            <w:r w:rsidRPr="0093721B">
              <w:rPr>
                <w:sz w:val="22"/>
              </w:rPr>
              <w:t>How to apply</w:t>
            </w:r>
          </w:p>
        </w:tc>
        <w:tc>
          <w:tcPr>
            <w:tcW w:w="2965" w:type="pct"/>
          </w:tcPr>
          <w:p w14:paraId="3A441A8A"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61BAE3CB"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9C1BD68"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361CE972" w14:textId="77777777" w:rsidR="005A5AEE" w:rsidRDefault="005A5AEE" w:rsidP="00D06E61">
      <w:pPr>
        <w:pStyle w:val="Heading3"/>
        <w:spacing w:after="0"/>
      </w:pPr>
    </w:p>
    <w:p w14:paraId="0E348CC3" w14:textId="77777777" w:rsidR="005A5AEE" w:rsidRPr="005A5AEE" w:rsidRDefault="005A5AEE" w:rsidP="005A5AEE">
      <w:pPr>
        <w:pStyle w:val="BodyText"/>
      </w:pPr>
    </w:p>
    <w:p w14:paraId="1108E039" w14:textId="77777777" w:rsidR="006246C0" w:rsidRPr="00674783" w:rsidRDefault="00B50C20" w:rsidP="00D06E61">
      <w:pPr>
        <w:pStyle w:val="Heading3"/>
        <w:spacing w:after="0"/>
      </w:pPr>
      <w:r>
        <w:t>Role Overview</w:t>
      </w:r>
    </w:p>
    <w:p w14:paraId="1C8E93D8" w14:textId="77777777" w:rsidR="000F040B" w:rsidRDefault="000F040B" w:rsidP="000F040B">
      <w:pPr>
        <w:spacing w:before="180"/>
      </w:pPr>
      <w:bookmarkStart w:id="1" w:name="_Toc341085720"/>
      <w:r w:rsidRPr="000F040B">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w:t>
      </w:r>
      <w:r w:rsidRPr="000F040B">
        <w:lastRenderedPageBreak/>
        <w:t xml:space="preserve">problems. You will have the opportunity to build and maintain networks, play a lead role in securing project funds, provide scientific leadership and pursue new ideas and approaches that create new concepts. </w:t>
      </w:r>
    </w:p>
    <w:p w14:paraId="24CA9498" w14:textId="77777777" w:rsidR="005B04BF" w:rsidRPr="000F040B" w:rsidRDefault="005B04BF" w:rsidP="000F040B">
      <w:pPr>
        <w:spacing w:before="180"/>
      </w:pPr>
    </w:p>
    <w:p w14:paraId="0AB35DDE" w14:textId="77777777" w:rsidR="005B04BF" w:rsidRPr="005B04BF" w:rsidRDefault="005B04BF" w:rsidP="005B04BF">
      <w:r w:rsidRPr="005B04BF">
        <w:t>This role is aligned with the strategy of CSIRO Mineral Resources and the Discovery Program focusing on Exploration Through Cover, mainly on regolith and hydrogeochemistry applied to sensing and identifying lithology and mineralisation through deep cover. The focus of this role will be to develop means of efficiently mapping buried geology and mineral deposits by understanding their expression in cover sequences and define and understand the relationships between cover, basement (including depth to crystalline basement) and their regolith through new knowledge of mineralogy, geochemistry, petrophysics, hydrology and geochronology to reconstruct landscape evolution through time. The primary aim for the researcher in this role will be to understand the relationships between basement (including basins where appropriate) and regolith through new knowledge of regolith and hydrogeochemistry. This will include an improved understanding of element migration processes (physical and chemical) within current landscape environments and translation into element dispersion in palaeolandscapes.</w:t>
      </w:r>
    </w:p>
    <w:p w14:paraId="1E24CE8A" w14:textId="77777777" w:rsidR="005B04BF" w:rsidRDefault="005B04BF" w:rsidP="005B04BF"/>
    <w:p w14:paraId="05144327" w14:textId="3E67371F" w:rsidR="005B04BF" w:rsidRPr="005B04BF" w:rsidRDefault="005B04BF" w:rsidP="005B04BF">
      <w:r w:rsidRPr="005B04BF">
        <w:t xml:space="preserve">The skill set required for the role is a combination of the knowledge of </w:t>
      </w:r>
      <w:r w:rsidR="00084BAA">
        <w:t xml:space="preserve">soil science, </w:t>
      </w:r>
      <w:bookmarkStart w:id="2" w:name="_GoBack"/>
      <w:bookmarkEnd w:id="2"/>
      <w:r w:rsidRPr="005B04BF">
        <w:t>geology, regolith, geochemistry, hydrogeochemistry, and landscape evolution.</w:t>
      </w:r>
    </w:p>
    <w:p w14:paraId="7560D96D" w14:textId="77777777" w:rsidR="001356DF" w:rsidRDefault="001356DF" w:rsidP="00B50C20">
      <w:pPr>
        <w:pStyle w:val="Heading3"/>
      </w:pPr>
    </w:p>
    <w:p w14:paraId="1F821586" w14:textId="77777777" w:rsidR="00B50C20" w:rsidRPr="00B50C20" w:rsidRDefault="00B50C20" w:rsidP="00B50C20">
      <w:pPr>
        <w:pStyle w:val="Heading3"/>
      </w:pPr>
      <w:r w:rsidRPr="00B50C20">
        <w:t>Duties and Key Result Areas:</w:t>
      </w:r>
      <w:r w:rsidR="003E5564">
        <w:t xml:space="preserve">  </w:t>
      </w:r>
    </w:p>
    <w:p w14:paraId="5C8070F2" w14:textId="77777777" w:rsidR="005B04BF" w:rsidRPr="005B04BF" w:rsidRDefault="005B04BF" w:rsidP="005B04BF">
      <w:pPr>
        <w:numPr>
          <w:ilvl w:val="0"/>
          <w:numId w:val="23"/>
        </w:numPr>
        <w:spacing w:before="0" w:after="60" w:line="240" w:lineRule="auto"/>
        <w:ind w:left="470" w:hanging="364"/>
        <w:rPr>
          <w:rFonts w:eastAsia="MS Mincho" w:cs="Arial"/>
          <w:color w:val="auto"/>
          <w:sz w:val="22"/>
          <w:lang w:eastAsia="ja-JP"/>
        </w:rPr>
      </w:pPr>
      <w:r w:rsidRPr="005B04BF">
        <w:rPr>
          <w:rFonts w:eastAsia="MS Mincho" w:cs="Arial"/>
          <w:color w:val="auto"/>
          <w:sz w:val="22"/>
          <w:lang w:eastAsia="ja-JP"/>
        </w:rPr>
        <w:t xml:space="preserve">Investigate architecture of transported cover and in situ regolith for interpreting the physical and chemical signature of buried mineralisation within and beneath the cover sequences; </w:t>
      </w:r>
    </w:p>
    <w:p w14:paraId="4679E7C1" w14:textId="77777777" w:rsidR="005B04BF" w:rsidRPr="005B04BF" w:rsidRDefault="005B04BF" w:rsidP="005B04BF">
      <w:pPr>
        <w:numPr>
          <w:ilvl w:val="0"/>
          <w:numId w:val="23"/>
        </w:numPr>
        <w:spacing w:before="0" w:after="60" w:line="240" w:lineRule="auto"/>
        <w:ind w:left="470" w:hanging="364"/>
        <w:rPr>
          <w:rFonts w:eastAsia="MS Mincho" w:cs="Arial"/>
          <w:color w:val="auto"/>
          <w:sz w:val="22"/>
          <w:lang w:eastAsia="ja-JP"/>
        </w:rPr>
      </w:pPr>
      <w:r w:rsidRPr="005B04BF">
        <w:rPr>
          <w:rFonts w:eastAsia="MS Mincho" w:cs="Arial"/>
          <w:color w:val="auto"/>
          <w:sz w:val="22"/>
          <w:lang w:eastAsia="ja-JP"/>
        </w:rPr>
        <w:t>Conduct experimental studies of the solid and aqueous geochemistry of selected major and trace elements of geological interest in order to deduce mechanisms responsible for their dispersion (solubilization, mobilization and precipitation) relevant to Australian weathering environments;</w:t>
      </w:r>
    </w:p>
    <w:p w14:paraId="4DBCA9E9" w14:textId="77777777" w:rsidR="005B04BF" w:rsidRPr="005B04BF" w:rsidRDefault="005B04BF" w:rsidP="005B04BF">
      <w:pPr>
        <w:numPr>
          <w:ilvl w:val="0"/>
          <w:numId w:val="23"/>
        </w:numPr>
        <w:spacing w:before="0" w:after="60" w:line="240" w:lineRule="auto"/>
        <w:ind w:left="470" w:hanging="364"/>
        <w:rPr>
          <w:rFonts w:eastAsia="MS Mincho" w:cs="Arial"/>
          <w:color w:val="auto"/>
          <w:sz w:val="22"/>
          <w:lang w:eastAsia="ja-JP"/>
        </w:rPr>
      </w:pPr>
      <w:r w:rsidRPr="005B04BF">
        <w:rPr>
          <w:rFonts w:eastAsia="MS Mincho" w:cs="Arial"/>
          <w:color w:val="auto"/>
          <w:sz w:val="22"/>
          <w:lang w:eastAsia="ja-JP"/>
        </w:rPr>
        <w:t>Conduct local to district-scale geochemical orientation and dispersion studies focused on selected mineral deposits;</w:t>
      </w:r>
    </w:p>
    <w:p w14:paraId="59CF1E78" w14:textId="77777777" w:rsidR="005B04BF" w:rsidRPr="005B04BF" w:rsidRDefault="005B04BF" w:rsidP="005B04BF">
      <w:pPr>
        <w:numPr>
          <w:ilvl w:val="0"/>
          <w:numId w:val="23"/>
        </w:numPr>
        <w:spacing w:before="0" w:after="60" w:line="240" w:lineRule="auto"/>
        <w:ind w:left="470" w:hanging="364"/>
        <w:rPr>
          <w:rFonts w:eastAsia="MS Mincho" w:cs="Arial"/>
          <w:color w:val="auto"/>
          <w:sz w:val="22"/>
          <w:lang w:eastAsia="ja-JP"/>
        </w:rPr>
      </w:pPr>
      <w:r w:rsidRPr="005B04BF">
        <w:rPr>
          <w:rFonts w:eastAsia="MS Mincho" w:cs="Arial"/>
          <w:color w:val="auto"/>
          <w:sz w:val="22"/>
          <w:lang w:eastAsia="ja-JP"/>
        </w:rPr>
        <w:t>Conduct field work in local and remote locations;</w:t>
      </w:r>
    </w:p>
    <w:p w14:paraId="79D0BEBA" w14:textId="77777777" w:rsidR="005B04BF" w:rsidRPr="005B04BF" w:rsidRDefault="005B04BF" w:rsidP="005B04BF">
      <w:pPr>
        <w:numPr>
          <w:ilvl w:val="0"/>
          <w:numId w:val="23"/>
        </w:numPr>
        <w:spacing w:before="0" w:after="60" w:line="240" w:lineRule="auto"/>
        <w:ind w:left="470" w:hanging="364"/>
        <w:rPr>
          <w:rFonts w:eastAsia="MS Mincho" w:cs="Arial"/>
          <w:color w:val="auto"/>
          <w:sz w:val="22"/>
          <w:lang w:eastAsia="ja-JP"/>
        </w:rPr>
      </w:pPr>
      <w:r w:rsidRPr="005B04BF">
        <w:rPr>
          <w:rFonts w:eastAsia="MS Mincho" w:cs="Arial"/>
          <w:color w:val="auto"/>
          <w:sz w:val="22"/>
          <w:lang w:eastAsia="ja-JP"/>
        </w:rPr>
        <w:t xml:space="preserve">Liaise with clients to determine their needs and take personal responsibility for client satisfaction; </w:t>
      </w:r>
    </w:p>
    <w:p w14:paraId="5831DD4E" w14:textId="77777777" w:rsidR="005B04BF" w:rsidRPr="005B04BF" w:rsidRDefault="005B04BF" w:rsidP="005B04BF">
      <w:pPr>
        <w:numPr>
          <w:ilvl w:val="0"/>
          <w:numId w:val="23"/>
        </w:numPr>
        <w:spacing w:before="0" w:after="60" w:line="240" w:lineRule="auto"/>
        <w:ind w:left="470" w:hanging="364"/>
        <w:rPr>
          <w:rFonts w:eastAsia="MS Mincho" w:cs="Arial"/>
          <w:color w:val="auto"/>
          <w:sz w:val="22"/>
          <w:lang w:eastAsia="ja-JP"/>
        </w:rPr>
      </w:pPr>
      <w:r w:rsidRPr="005B04BF">
        <w:rPr>
          <w:rFonts w:eastAsia="MS Mincho" w:cs="Arial"/>
          <w:color w:val="auto"/>
          <w:sz w:val="22"/>
          <w:lang w:eastAsia="ja-JP"/>
        </w:rPr>
        <w:t xml:space="preserve">Under limited direction, assist in the planning and preparation of research proposals and carry out research investigations, requiring originality, creativity and innovation; </w:t>
      </w:r>
    </w:p>
    <w:p w14:paraId="0C03DD5E" w14:textId="77777777" w:rsidR="005B04BF" w:rsidRPr="005B04BF" w:rsidRDefault="005B04BF" w:rsidP="005B04BF">
      <w:pPr>
        <w:numPr>
          <w:ilvl w:val="0"/>
          <w:numId w:val="23"/>
        </w:numPr>
        <w:spacing w:before="0" w:after="60" w:line="240" w:lineRule="auto"/>
        <w:ind w:left="470" w:hanging="364"/>
        <w:rPr>
          <w:rFonts w:eastAsia="MS Mincho" w:cs="Arial"/>
          <w:color w:val="auto"/>
          <w:sz w:val="22"/>
          <w:lang w:eastAsia="ja-JP"/>
        </w:rPr>
      </w:pPr>
      <w:r w:rsidRPr="005B04BF">
        <w:rPr>
          <w:rFonts w:eastAsia="MS Mincho" w:cs="Arial"/>
          <w:color w:val="auto"/>
          <w:sz w:val="22"/>
          <w:lang w:eastAsia="ja-JP"/>
        </w:rPr>
        <w:t xml:space="preserve">Present results in a meaningful format, prepare reports for clients and/or write scientific papers for publication;  </w:t>
      </w:r>
    </w:p>
    <w:p w14:paraId="0B50256F" w14:textId="77777777" w:rsidR="005B04BF" w:rsidRPr="005B04BF" w:rsidRDefault="005B04BF" w:rsidP="005B04BF">
      <w:pPr>
        <w:numPr>
          <w:ilvl w:val="0"/>
          <w:numId w:val="23"/>
        </w:numPr>
        <w:spacing w:before="0" w:after="60" w:line="240" w:lineRule="auto"/>
        <w:ind w:left="470" w:hanging="364"/>
        <w:rPr>
          <w:rFonts w:eastAsia="MS Mincho" w:cs="Arial"/>
          <w:color w:val="auto"/>
          <w:sz w:val="22"/>
          <w:lang w:eastAsia="ja-JP"/>
        </w:rPr>
      </w:pPr>
      <w:r w:rsidRPr="005B04BF">
        <w:rPr>
          <w:rFonts w:eastAsia="MS Mincho" w:cs="Arial"/>
          <w:color w:val="auto"/>
          <w:sz w:val="22"/>
          <w:lang w:eastAsia="ja-JP"/>
        </w:rPr>
        <w:t xml:space="preserve">Address problems promptly and in a constructive manner, selecting the most profitable lines of attack upon a problem, preparing detailed design proposals and experimental protocols; </w:t>
      </w:r>
    </w:p>
    <w:p w14:paraId="1CB8D557" w14:textId="77777777" w:rsidR="005B04BF" w:rsidRPr="005B04BF" w:rsidRDefault="005B04BF" w:rsidP="005B04BF">
      <w:pPr>
        <w:numPr>
          <w:ilvl w:val="0"/>
          <w:numId w:val="23"/>
        </w:numPr>
        <w:spacing w:before="0" w:after="60" w:line="240" w:lineRule="auto"/>
        <w:ind w:left="470" w:hanging="364"/>
        <w:rPr>
          <w:rFonts w:eastAsia="MS Mincho" w:cs="Arial"/>
          <w:color w:val="auto"/>
          <w:sz w:val="22"/>
          <w:lang w:eastAsia="ja-JP"/>
        </w:rPr>
      </w:pPr>
      <w:r w:rsidRPr="005B04BF">
        <w:rPr>
          <w:rFonts w:eastAsia="MS Mincho" w:cs="Arial"/>
          <w:color w:val="auto"/>
          <w:sz w:val="22"/>
          <w:lang w:eastAsia="ja-JP"/>
        </w:rPr>
        <w:t xml:space="preserve">Undertake experimental and/or observational research activities, often requiring the supervision and/or training of others to ensure experiments are established in accordance with research design; </w:t>
      </w:r>
    </w:p>
    <w:p w14:paraId="79DD1F0D" w14:textId="77777777" w:rsidR="005B04BF" w:rsidRPr="005B04BF" w:rsidRDefault="005B04BF" w:rsidP="005B04BF">
      <w:pPr>
        <w:numPr>
          <w:ilvl w:val="0"/>
          <w:numId w:val="23"/>
        </w:numPr>
        <w:spacing w:before="0" w:after="60" w:line="240" w:lineRule="auto"/>
        <w:ind w:left="470" w:hanging="364"/>
        <w:rPr>
          <w:rFonts w:eastAsia="MS Mincho" w:cs="Arial"/>
          <w:color w:val="auto"/>
          <w:sz w:val="22"/>
          <w:lang w:eastAsia="ja-JP"/>
        </w:rPr>
      </w:pPr>
      <w:r w:rsidRPr="005B04BF">
        <w:rPr>
          <w:rFonts w:eastAsia="MS Mincho" w:cs="Arial"/>
          <w:color w:val="auto"/>
          <w:sz w:val="22"/>
          <w:lang w:eastAsia="ja-JP"/>
        </w:rPr>
        <w:t xml:space="preserve">Draw on professional expertise, knowledge of other disciplines and research experience, recognise opportunities for innovation and generate new perspectives by pursuing new ideas/approaches and networking with scientific colleagues across a range of disciplines; </w:t>
      </w:r>
    </w:p>
    <w:p w14:paraId="32FD3B9F" w14:textId="77777777" w:rsidR="005B04BF" w:rsidRPr="005B04BF" w:rsidRDefault="005B04BF" w:rsidP="005B04BF">
      <w:pPr>
        <w:numPr>
          <w:ilvl w:val="0"/>
          <w:numId w:val="23"/>
        </w:numPr>
        <w:spacing w:before="0" w:after="60" w:line="240" w:lineRule="auto"/>
        <w:ind w:left="470" w:hanging="364"/>
        <w:rPr>
          <w:rFonts w:eastAsia="MS Mincho" w:cs="Arial"/>
          <w:color w:val="auto"/>
          <w:sz w:val="22"/>
          <w:lang w:eastAsia="ja-JP"/>
        </w:rPr>
      </w:pPr>
      <w:r w:rsidRPr="005B04BF">
        <w:rPr>
          <w:rFonts w:eastAsia="MS Mincho" w:cs="Arial"/>
          <w:color w:val="auto"/>
          <w:sz w:val="22"/>
          <w:lang w:eastAsia="ja-JP"/>
        </w:rPr>
        <w:lastRenderedPageBreak/>
        <w:t>Communicate openly, effectively and respectfully with all staff, clients and suppliers in the interests of good business practice, collaboration and enhancement of CSIRO’s reputation;</w:t>
      </w:r>
    </w:p>
    <w:p w14:paraId="37E50D04" w14:textId="77777777" w:rsidR="005B04BF" w:rsidRPr="005B04BF" w:rsidRDefault="005B04BF" w:rsidP="005B04BF">
      <w:pPr>
        <w:numPr>
          <w:ilvl w:val="0"/>
          <w:numId w:val="23"/>
        </w:numPr>
        <w:spacing w:before="0" w:after="60" w:line="240" w:lineRule="auto"/>
        <w:ind w:left="470" w:hanging="364"/>
        <w:rPr>
          <w:rFonts w:eastAsia="MS Mincho" w:cs="Arial"/>
          <w:color w:val="auto"/>
          <w:sz w:val="22"/>
          <w:lang w:eastAsia="ja-JP"/>
        </w:rPr>
      </w:pPr>
      <w:r w:rsidRPr="005B04BF">
        <w:rPr>
          <w:rFonts w:eastAsia="MS Mincho" w:cs="Arial"/>
          <w:color w:val="auto"/>
          <w:sz w:val="22"/>
          <w:lang w:eastAsia="ja-JP"/>
        </w:rPr>
        <w:t>Work collaboratively as part of a multi-disciplinary, often regionally dispersed research team, and business unit to carry out tasks in support of CSIRO’s scientific objectives;</w:t>
      </w:r>
    </w:p>
    <w:p w14:paraId="69312C84" w14:textId="77777777" w:rsidR="005B04BF" w:rsidRPr="005B04BF" w:rsidRDefault="005B04BF" w:rsidP="005B04BF">
      <w:pPr>
        <w:numPr>
          <w:ilvl w:val="0"/>
          <w:numId w:val="23"/>
        </w:numPr>
        <w:spacing w:before="0" w:after="60" w:line="240" w:lineRule="auto"/>
        <w:ind w:left="470" w:hanging="364"/>
        <w:rPr>
          <w:rFonts w:eastAsia="MS Mincho" w:cs="Arial"/>
          <w:color w:val="auto"/>
          <w:sz w:val="22"/>
          <w:lang w:eastAsia="ja-JP"/>
        </w:rPr>
      </w:pPr>
      <w:r w:rsidRPr="005B04BF">
        <w:rPr>
          <w:rFonts w:eastAsia="MS Mincho" w:cs="Arial"/>
          <w:color w:val="auto"/>
          <w:sz w:val="22"/>
          <w:lang w:eastAsia="ja-JP"/>
        </w:rPr>
        <w:t>Adhere to the spirit and practice of CSIRO’s Code of Conduct, Health, Safety and Environment plans and policies, Diversity initiatives and Zero Harm goals;</w:t>
      </w:r>
    </w:p>
    <w:p w14:paraId="1E85AA88" w14:textId="77777777" w:rsidR="005B04BF" w:rsidRPr="005B04BF" w:rsidRDefault="005B04BF" w:rsidP="005B04BF">
      <w:pPr>
        <w:numPr>
          <w:ilvl w:val="0"/>
          <w:numId w:val="23"/>
        </w:numPr>
        <w:spacing w:before="0" w:after="60" w:line="240" w:lineRule="auto"/>
        <w:ind w:left="470" w:hanging="364"/>
        <w:rPr>
          <w:rFonts w:eastAsia="MS Mincho" w:cs="Arial"/>
          <w:color w:val="auto"/>
          <w:sz w:val="22"/>
          <w:lang w:eastAsia="ja-JP"/>
        </w:rPr>
      </w:pPr>
      <w:r w:rsidRPr="005B04BF">
        <w:rPr>
          <w:rFonts w:eastAsia="MS Mincho" w:cs="Arial"/>
          <w:color w:val="auto"/>
          <w:sz w:val="22"/>
          <w:lang w:eastAsia="ja-JP"/>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08EBF070"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5E73A1A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150E2B0A"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 reactions.</w:t>
          </w:r>
        </w:p>
        <w:p w14:paraId="5B95D328"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6156F" w:rsidRPr="00E6156F">
            <w:rPr>
              <w:szCs w:val="24"/>
            </w:rPr>
            <w:t>Allocates activities, directs tasks and manages resources to meet objectives. Provides coaching and on the job training, recognises and supports staff achievements and fosters open communication in the team.</w:t>
          </w:r>
        </w:p>
        <w:p w14:paraId="1DD28C09"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B71A0D" w:rsidRPr="00E6156F">
            <w:rPr>
              <w:szCs w:val="24"/>
            </w:rPr>
            <w:t>Investigates underlying issues of complex and ill-defined problems and develops appropriate response by adapting/creating and testing alternative solutions.</w:t>
          </w:r>
        </w:p>
        <w:p w14:paraId="3152FB54" w14:textId="77777777"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578098FC"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7B79E2B8"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0DFBB19F" w14:textId="77777777" w:rsidR="000B3207" w:rsidRPr="000B3207" w:rsidRDefault="000B3207" w:rsidP="000B3207">
      <w:pPr>
        <w:pStyle w:val="Heading4"/>
      </w:pPr>
      <w:r>
        <w:t>Essential</w:t>
      </w:r>
    </w:p>
    <w:p w14:paraId="0BD9CF25"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169FD767" w14:textId="77777777" w:rsidR="00AE220A" w:rsidRPr="00AE220A" w:rsidRDefault="00AE220A" w:rsidP="00AE220A">
      <w:pPr>
        <w:numPr>
          <w:ilvl w:val="0"/>
          <w:numId w:val="21"/>
        </w:numPr>
        <w:spacing w:before="0" w:after="60" w:line="240" w:lineRule="auto"/>
        <w:ind w:left="714" w:hanging="681"/>
        <w:rPr>
          <w:rFonts w:eastAsia="MS Mincho" w:cs="Arial"/>
          <w:color w:val="auto"/>
          <w:sz w:val="22"/>
          <w:lang w:eastAsia="ja-JP"/>
        </w:rPr>
      </w:pPr>
      <w:r w:rsidRPr="00AE220A">
        <w:rPr>
          <w:rFonts w:eastAsia="MS Mincho" w:cs="Arial"/>
          <w:color w:val="auto"/>
          <w:sz w:val="22"/>
          <w:lang w:eastAsia="ja-JP"/>
        </w:rPr>
        <w:t>A PhD, preferably in regolith geology/exploration geochemistry/ hydrogeochemistry/ soil science (or a related discipline), with experience and/or a keen interest in developing exploration methods for regolith-dominated terrains.</w:t>
      </w:r>
    </w:p>
    <w:p w14:paraId="0D173EB9" w14:textId="77777777" w:rsidR="00AE220A" w:rsidRPr="00AE220A" w:rsidRDefault="00AE220A" w:rsidP="00AE220A">
      <w:pPr>
        <w:numPr>
          <w:ilvl w:val="0"/>
          <w:numId w:val="21"/>
        </w:numPr>
        <w:spacing w:before="0" w:after="60" w:line="240" w:lineRule="auto"/>
        <w:ind w:left="714" w:hanging="681"/>
        <w:rPr>
          <w:rFonts w:eastAsia="MS Mincho" w:cs="Arial"/>
          <w:color w:val="auto"/>
          <w:sz w:val="22"/>
          <w:lang w:eastAsia="ja-JP"/>
        </w:rPr>
      </w:pPr>
      <w:r w:rsidRPr="00AE220A">
        <w:rPr>
          <w:rFonts w:eastAsia="MS Mincho" w:cs="Arial"/>
          <w:color w:val="auto"/>
          <w:sz w:val="22"/>
          <w:lang w:eastAsia="ja-JP"/>
        </w:rPr>
        <w:t>Excellent oral, written and presentation skills, with a track record of publication of articles, preferably in international journals.</w:t>
      </w:r>
    </w:p>
    <w:p w14:paraId="4FCDEA71" w14:textId="77777777" w:rsidR="00AE220A" w:rsidRPr="00AE220A" w:rsidRDefault="00AE220A" w:rsidP="00AE220A">
      <w:pPr>
        <w:numPr>
          <w:ilvl w:val="0"/>
          <w:numId w:val="21"/>
        </w:numPr>
        <w:spacing w:before="0" w:after="60" w:line="240" w:lineRule="auto"/>
        <w:ind w:left="714" w:hanging="681"/>
        <w:rPr>
          <w:rFonts w:eastAsia="MS Mincho" w:cs="Arial"/>
          <w:color w:val="auto"/>
          <w:sz w:val="22"/>
          <w:lang w:eastAsia="ja-JP"/>
        </w:rPr>
      </w:pPr>
      <w:r w:rsidRPr="00AE220A">
        <w:rPr>
          <w:rFonts w:eastAsia="MS Mincho" w:cs="Arial"/>
          <w:color w:val="auto"/>
          <w:sz w:val="22"/>
          <w:lang w:eastAsia="ja-JP"/>
        </w:rPr>
        <w:t>Demonstrated experience working in multi-disciplinary research teams.</w:t>
      </w:r>
    </w:p>
    <w:p w14:paraId="29A7C379" w14:textId="77777777" w:rsidR="00AE220A" w:rsidRPr="00AE220A" w:rsidRDefault="00AE220A" w:rsidP="00AE220A">
      <w:pPr>
        <w:numPr>
          <w:ilvl w:val="0"/>
          <w:numId w:val="21"/>
        </w:numPr>
        <w:spacing w:before="0" w:after="60" w:line="240" w:lineRule="auto"/>
        <w:ind w:left="714" w:hanging="681"/>
        <w:rPr>
          <w:rFonts w:eastAsia="MS Mincho" w:cs="Arial"/>
          <w:color w:val="auto"/>
          <w:sz w:val="22"/>
          <w:lang w:eastAsia="ja-JP"/>
        </w:rPr>
      </w:pPr>
      <w:r w:rsidRPr="00AE220A">
        <w:rPr>
          <w:rFonts w:eastAsia="MS Mincho" w:cs="Arial"/>
          <w:color w:val="auto"/>
          <w:sz w:val="22"/>
          <w:lang w:eastAsia="ja-JP"/>
        </w:rPr>
        <w:t>A willingness to travel to, and work in the field in Australia, and potentially overseas.</w:t>
      </w:r>
    </w:p>
    <w:p w14:paraId="2402CB4E" w14:textId="77777777" w:rsidR="00AE220A" w:rsidRPr="00AE220A" w:rsidRDefault="00AE220A" w:rsidP="00AE220A">
      <w:pPr>
        <w:numPr>
          <w:ilvl w:val="0"/>
          <w:numId w:val="21"/>
        </w:numPr>
        <w:spacing w:before="0" w:after="60" w:line="240" w:lineRule="auto"/>
        <w:ind w:left="714" w:hanging="681"/>
        <w:rPr>
          <w:rFonts w:eastAsia="MS Mincho" w:cs="Arial"/>
          <w:color w:val="auto"/>
          <w:sz w:val="22"/>
          <w:lang w:eastAsia="ja-JP"/>
        </w:rPr>
      </w:pPr>
      <w:r w:rsidRPr="00AE220A">
        <w:rPr>
          <w:rFonts w:eastAsia="MS Mincho" w:cs="Arial"/>
          <w:color w:val="auto"/>
          <w:sz w:val="22"/>
          <w:lang w:eastAsia="ja-JP"/>
        </w:rPr>
        <w:t>Demonstrated ability to work under limited supervision and adapt to changing circumstances in order to prioritise and address problems in a constructive professional manner.</w:t>
      </w:r>
    </w:p>
    <w:p w14:paraId="1A3E3AB7" w14:textId="77777777" w:rsidR="00AE220A" w:rsidRPr="00AE220A" w:rsidRDefault="00AE220A" w:rsidP="00AE220A">
      <w:pPr>
        <w:numPr>
          <w:ilvl w:val="0"/>
          <w:numId w:val="21"/>
        </w:numPr>
        <w:spacing w:before="0" w:after="60" w:line="240" w:lineRule="auto"/>
        <w:ind w:left="714" w:hanging="681"/>
        <w:rPr>
          <w:rFonts w:eastAsia="MS Mincho" w:cs="Arial"/>
          <w:color w:val="auto"/>
          <w:sz w:val="22"/>
          <w:lang w:eastAsia="ja-JP"/>
        </w:rPr>
      </w:pPr>
      <w:r w:rsidRPr="00AE220A">
        <w:rPr>
          <w:rFonts w:eastAsia="MS Mincho" w:cs="Arial"/>
          <w:color w:val="auto"/>
          <w:sz w:val="22"/>
          <w:lang w:eastAsia="ja-JP"/>
        </w:rPr>
        <w:t>Demonstrated track record of initiative and communication within a team environment, both internally and externally, and formation and maintenance of effective working relationships with a range of colleagues and collaborators.</w:t>
      </w:r>
    </w:p>
    <w:p w14:paraId="605F4DFA" w14:textId="77777777" w:rsidR="00AE220A" w:rsidRPr="00AE220A" w:rsidRDefault="00AE220A" w:rsidP="00AE220A">
      <w:pPr>
        <w:numPr>
          <w:ilvl w:val="0"/>
          <w:numId w:val="21"/>
        </w:numPr>
        <w:spacing w:before="0" w:after="60" w:line="240" w:lineRule="auto"/>
        <w:ind w:left="714" w:hanging="681"/>
        <w:rPr>
          <w:rFonts w:eastAsia="MS Mincho" w:cs="Arial"/>
          <w:color w:val="auto"/>
          <w:sz w:val="22"/>
          <w:lang w:eastAsia="ja-JP"/>
        </w:rPr>
      </w:pPr>
      <w:r w:rsidRPr="00AE220A">
        <w:rPr>
          <w:rFonts w:eastAsia="MS Mincho" w:cs="Arial"/>
          <w:color w:val="auto"/>
          <w:sz w:val="22"/>
          <w:lang w:eastAsia="ja-JP"/>
        </w:rPr>
        <w:lastRenderedPageBreak/>
        <w:t>A current driver licence (Open Australian class C driver licence).</w:t>
      </w:r>
    </w:p>
    <w:p w14:paraId="433F654F" w14:textId="77777777" w:rsidR="00AE220A" w:rsidRPr="00AE220A" w:rsidRDefault="00AE220A" w:rsidP="00AE220A">
      <w:pPr>
        <w:numPr>
          <w:ilvl w:val="0"/>
          <w:numId w:val="21"/>
        </w:numPr>
        <w:spacing w:before="0" w:after="60" w:line="240" w:lineRule="auto"/>
        <w:ind w:left="714" w:hanging="681"/>
        <w:rPr>
          <w:rFonts w:eastAsia="MS Mincho" w:cs="Arial"/>
          <w:color w:val="auto"/>
          <w:sz w:val="22"/>
          <w:lang w:eastAsia="ja-JP"/>
        </w:rPr>
      </w:pPr>
      <w:r w:rsidRPr="00AE220A">
        <w:rPr>
          <w:rFonts w:eastAsia="MS Mincho" w:cs="Arial"/>
          <w:color w:val="auto"/>
          <w:sz w:val="22"/>
          <w:lang w:eastAsia="ja-JP"/>
        </w:rPr>
        <w:t>Working knowledge of GIS (e.g. ArcGIS, QGIS) software.</w:t>
      </w:r>
    </w:p>
    <w:p w14:paraId="721E5A58" w14:textId="6D1E9F92" w:rsidR="00AE220A" w:rsidRDefault="00AE220A" w:rsidP="00AE220A">
      <w:pPr>
        <w:numPr>
          <w:ilvl w:val="0"/>
          <w:numId w:val="21"/>
        </w:numPr>
        <w:spacing w:before="0" w:after="60" w:line="240" w:lineRule="auto"/>
        <w:ind w:left="714" w:hanging="681"/>
        <w:rPr>
          <w:rFonts w:eastAsia="MS Mincho" w:cs="Arial"/>
          <w:color w:val="auto"/>
          <w:sz w:val="22"/>
          <w:lang w:eastAsia="ja-JP"/>
        </w:rPr>
      </w:pPr>
      <w:r w:rsidRPr="00AE220A">
        <w:rPr>
          <w:rFonts w:eastAsia="MS Mincho" w:cs="Arial"/>
          <w:color w:val="auto"/>
          <w:sz w:val="22"/>
          <w:lang w:eastAsia="ja-JP"/>
        </w:rPr>
        <w:t>Exposure to geochemical software packages (e.g. IoGAS, Geochemists Workbench).</w:t>
      </w:r>
    </w:p>
    <w:p w14:paraId="4ADC86DF" w14:textId="77777777" w:rsidR="00AE220A" w:rsidRPr="00AE220A" w:rsidRDefault="00AE220A" w:rsidP="00AE220A">
      <w:pPr>
        <w:spacing w:before="0" w:after="60" w:line="240" w:lineRule="auto"/>
        <w:rPr>
          <w:rFonts w:eastAsia="MS Mincho" w:cs="Arial"/>
          <w:color w:val="auto"/>
          <w:sz w:val="22"/>
          <w:lang w:eastAsia="ja-JP"/>
        </w:rPr>
      </w:pPr>
    </w:p>
    <w:p w14:paraId="7EA37AA3"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0A4AC89" w14:textId="77777777" w:rsidR="005B04BF" w:rsidRPr="005B04BF" w:rsidRDefault="005B04BF" w:rsidP="00AE220A">
      <w:pPr>
        <w:numPr>
          <w:ilvl w:val="0"/>
          <w:numId w:val="35"/>
        </w:numPr>
        <w:spacing w:before="0" w:after="60" w:line="240" w:lineRule="auto"/>
        <w:rPr>
          <w:rFonts w:eastAsia="MS Mincho" w:cs="Arial"/>
          <w:color w:val="auto"/>
          <w:sz w:val="22"/>
          <w:lang w:eastAsia="ja-JP"/>
        </w:rPr>
      </w:pPr>
      <w:r w:rsidRPr="005B04BF">
        <w:rPr>
          <w:rFonts w:eastAsia="MS Mincho" w:cs="Arial"/>
          <w:color w:val="auto"/>
          <w:sz w:val="22"/>
          <w:lang w:eastAsia="ja-JP"/>
        </w:rPr>
        <w:t>Experience with a range of analytical equipment, including pXRF, XRD, SEM.</w:t>
      </w:r>
    </w:p>
    <w:p w14:paraId="287BDE36" w14:textId="77777777" w:rsidR="005B04BF" w:rsidRPr="005B04BF" w:rsidRDefault="005B04BF" w:rsidP="00AE220A">
      <w:pPr>
        <w:numPr>
          <w:ilvl w:val="0"/>
          <w:numId w:val="35"/>
        </w:numPr>
        <w:spacing w:before="0" w:after="60" w:line="240" w:lineRule="auto"/>
        <w:ind w:left="714" w:hanging="681"/>
        <w:rPr>
          <w:rFonts w:eastAsia="MS Mincho" w:cs="Arial"/>
          <w:color w:val="auto"/>
          <w:sz w:val="22"/>
          <w:lang w:eastAsia="ja-JP"/>
        </w:rPr>
      </w:pPr>
      <w:r w:rsidRPr="005B04BF">
        <w:rPr>
          <w:rFonts w:eastAsia="MS Mincho" w:cs="Arial"/>
          <w:color w:val="auto"/>
          <w:sz w:val="22"/>
          <w:lang w:eastAsia="ja-JP"/>
        </w:rPr>
        <w:t>Experience with collecting and/or utilising stable isotope data in surface sample media.</w:t>
      </w:r>
    </w:p>
    <w:p w14:paraId="33087A4F" w14:textId="77777777" w:rsidR="005B04BF" w:rsidRPr="005B04BF" w:rsidRDefault="005B04BF" w:rsidP="00AE220A">
      <w:pPr>
        <w:numPr>
          <w:ilvl w:val="0"/>
          <w:numId w:val="35"/>
        </w:numPr>
        <w:spacing w:before="0" w:after="60" w:line="240" w:lineRule="auto"/>
        <w:ind w:left="714" w:hanging="681"/>
        <w:rPr>
          <w:rFonts w:eastAsia="MS Mincho" w:cs="Arial"/>
          <w:color w:val="auto"/>
          <w:sz w:val="22"/>
          <w:lang w:eastAsia="ja-JP"/>
        </w:rPr>
      </w:pPr>
      <w:r w:rsidRPr="005B04BF">
        <w:rPr>
          <w:rFonts w:eastAsia="MS Mincho" w:cs="Arial"/>
          <w:color w:val="auto"/>
          <w:sz w:val="22"/>
          <w:lang w:eastAsia="ja-JP"/>
        </w:rPr>
        <w:t>Understanding of the issues of quality control when outsourcing analyses</w:t>
      </w:r>
    </w:p>
    <w:p w14:paraId="6749077B" w14:textId="3BC860EB" w:rsidR="005B04BF" w:rsidRPr="005B04BF" w:rsidRDefault="00AE220A" w:rsidP="00AE220A">
      <w:pPr>
        <w:numPr>
          <w:ilvl w:val="0"/>
          <w:numId w:val="35"/>
        </w:numPr>
        <w:spacing w:before="0" w:after="60" w:line="240" w:lineRule="auto"/>
        <w:ind w:left="714" w:hanging="681"/>
        <w:rPr>
          <w:rFonts w:eastAsia="MS Mincho" w:cs="Arial"/>
          <w:color w:val="auto"/>
          <w:sz w:val="22"/>
          <w:lang w:eastAsia="ja-JP"/>
        </w:rPr>
      </w:pPr>
      <w:r>
        <w:rPr>
          <w:rFonts w:eastAsia="MS Mincho" w:cs="Arial"/>
          <w:color w:val="auto"/>
          <w:sz w:val="22"/>
          <w:lang w:eastAsia="ja-JP"/>
        </w:rPr>
        <w:t>Four-wheel drive experience</w:t>
      </w:r>
    </w:p>
    <w:p w14:paraId="77B0F144" w14:textId="77777777" w:rsidR="00E673A0" w:rsidRPr="003044E2" w:rsidRDefault="00E673A0" w:rsidP="00E673A0">
      <w:pPr>
        <w:pStyle w:val="Boxedheading"/>
      </w:pPr>
      <w:r>
        <w:t>Special Requirements</w:t>
      </w:r>
    </w:p>
    <w:p w14:paraId="5A24BA02" w14:textId="77777777" w:rsidR="00E673A0" w:rsidRPr="005B04BF" w:rsidRDefault="00E673A0" w:rsidP="00E673A0">
      <w:pPr>
        <w:pStyle w:val="Boxedlistbullet"/>
        <w:numPr>
          <w:ilvl w:val="0"/>
          <w:numId w:val="0"/>
        </w:numPr>
        <w:ind w:left="227"/>
      </w:pPr>
      <w:r w:rsidRPr="00E673A0">
        <w:t xml:space="preserve">Appointment to this role may be subject to conditions including provision of a national police </w:t>
      </w:r>
      <w:r w:rsidRPr="005B04BF">
        <w:t>check as well as other security/medical/character clearance requirements.</w:t>
      </w:r>
    </w:p>
    <w:p w14:paraId="4E00C5C1" w14:textId="77777777" w:rsidR="00CB3993" w:rsidRPr="005B04BF" w:rsidRDefault="00CB3993" w:rsidP="00E673A0">
      <w:pPr>
        <w:pStyle w:val="Boxedlistbullet"/>
        <w:numPr>
          <w:ilvl w:val="0"/>
          <w:numId w:val="0"/>
        </w:numPr>
        <w:ind w:left="227"/>
      </w:pPr>
      <w:r w:rsidRPr="005B04BF">
        <w:t>Include if relevant:</w:t>
      </w:r>
    </w:p>
    <w:p w14:paraId="0EAF4D97" w14:textId="77777777" w:rsidR="003E5564" w:rsidRPr="005B04BF" w:rsidRDefault="003E5564" w:rsidP="00E673A0">
      <w:pPr>
        <w:pStyle w:val="Boxedlistbullet"/>
        <w:numPr>
          <w:ilvl w:val="0"/>
          <w:numId w:val="0"/>
        </w:numPr>
        <w:ind w:left="227"/>
      </w:pPr>
    </w:p>
    <w:p w14:paraId="7640507A" w14:textId="77777777" w:rsidR="00814ACE" w:rsidRPr="005B04BF" w:rsidRDefault="00E673A0" w:rsidP="00E673A0">
      <w:pPr>
        <w:pStyle w:val="Boxedlistbullet"/>
        <w:spacing w:before="100" w:beforeAutospacing="1" w:after="100" w:afterAutospacing="1"/>
      </w:pPr>
      <w:r w:rsidRPr="005B04BF">
        <w:t>The successful candidate will</w:t>
      </w:r>
      <w:r w:rsidR="00814ACE" w:rsidRPr="005B04BF">
        <w:t xml:space="preserve"> be asked to </w:t>
      </w:r>
      <w:r w:rsidR="00D476E9" w:rsidRPr="005B04BF">
        <w:t xml:space="preserve">obtain and provide evidence of a </w:t>
      </w:r>
      <w:r w:rsidR="00814ACE" w:rsidRPr="005B04BF">
        <w:t xml:space="preserve">National </w:t>
      </w:r>
      <w:r w:rsidR="00D476E9" w:rsidRPr="005B04BF">
        <w:t>P</w:t>
      </w:r>
      <w:r w:rsidR="00814ACE" w:rsidRPr="005B04BF">
        <w:t xml:space="preserve">olice </w:t>
      </w:r>
      <w:r w:rsidR="00D476E9" w:rsidRPr="005B04BF">
        <w:t>C</w:t>
      </w:r>
      <w:r w:rsidR="00814ACE" w:rsidRPr="005B04BF">
        <w:t>heck</w:t>
      </w:r>
      <w:r w:rsidR="00D476E9" w:rsidRPr="005B04BF">
        <w:t xml:space="preserve"> or equivalent</w:t>
      </w:r>
      <w:r w:rsidR="00814ACE" w:rsidRPr="005B04BF">
        <w:t>. Please note that people with criminal records are not automatically deemed ineligible. Each application will be considered on its merits.</w:t>
      </w:r>
      <w:r w:rsidRPr="005B04BF">
        <w:t xml:space="preserve"> </w:t>
      </w:r>
    </w:p>
    <w:p w14:paraId="1C5C421F"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1A616506"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14:paraId="256D4EC7" w14:textId="77777777" w:rsidR="00B50C20" w:rsidRPr="00B50C20" w:rsidRDefault="00B50C20" w:rsidP="00D83C52">
      <w:pPr>
        <w:rPr>
          <w:bCs/>
          <w:szCs w:val="24"/>
        </w:rPr>
      </w:pPr>
    </w:p>
    <w:p w14:paraId="6D73F996" w14:textId="77777777" w:rsidR="00B50C20" w:rsidRPr="00B50C20" w:rsidRDefault="00B50C20" w:rsidP="00D83C52">
      <w:pPr>
        <w:spacing w:after="180"/>
        <w:rPr>
          <w:bCs/>
          <w:szCs w:val="24"/>
        </w:rPr>
      </w:pPr>
      <w:r w:rsidRPr="00B50C20">
        <w:rPr>
          <w:bCs/>
          <w:szCs w:val="24"/>
        </w:rPr>
        <w:t xml:space="preserve">Find out more about CSIRO </w:t>
      </w:r>
      <w:hyperlink r:id="rId11" w:tooltip="Mineral Resources- CSIRO Website" w:history="1">
        <w:r w:rsidRPr="00B50C20">
          <w:rPr>
            <w:rStyle w:val="Hyperlink"/>
            <w:rFonts w:cs="Arial"/>
            <w:bCs/>
            <w:szCs w:val="24"/>
          </w:rPr>
          <w:t>Mineral Resources</w:t>
        </w:r>
      </w:hyperlink>
    </w:p>
    <w:bookmarkEnd w:id="1"/>
    <w:p w14:paraId="153AF2C5" w14:textId="77777777" w:rsidR="00B50C20" w:rsidRPr="00B50C20" w:rsidRDefault="00B50C20" w:rsidP="00D83C52">
      <w:pPr>
        <w:spacing w:after="180"/>
        <w:rPr>
          <w:bCs/>
          <w:szCs w:val="24"/>
        </w:rPr>
      </w:pPr>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22BD5" w14:textId="77777777" w:rsidR="00D50BBD" w:rsidRDefault="00D50BBD" w:rsidP="000A377A">
      <w:r>
        <w:separator/>
      </w:r>
    </w:p>
  </w:endnote>
  <w:endnote w:type="continuationSeparator" w:id="0">
    <w:p w14:paraId="2B8CC710" w14:textId="77777777" w:rsidR="00D50BBD" w:rsidRDefault="00D50BB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98949"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91693"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02C09" w14:textId="77777777" w:rsidR="00D50BBD" w:rsidRDefault="00D50BBD" w:rsidP="000A377A">
      <w:r>
        <w:separator/>
      </w:r>
    </w:p>
  </w:footnote>
  <w:footnote w:type="continuationSeparator" w:id="0">
    <w:p w14:paraId="3A85D264" w14:textId="77777777" w:rsidR="00D50BBD" w:rsidRDefault="00D50BB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2AF41" w14:textId="77777777" w:rsidR="009511DD" w:rsidRDefault="00ED212D">
    <w:r>
      <w:rPr>
        <w:noProof/>
      </w:rPr>
      <w:drawing>
        <wp:anchor distT="0" distB="71755" distL="114300" distR="360045" simplePos="0" relativeHeight="251661824" behindDoc="1" locked="1" layoutInCell="1" allowOverlap="1" wp14:anchorId="459106D7" wp14:editId="67C03FA5">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1D0C86"/>
    <w:multiLevelType w:val="hybridMultilevel"/>
    <w:tmpl w:val="034A6FFC"/>
    <w:lvl w:ilvl="0" w:tplc="C7CC7D00">
      <w:start w:val="1"/>
      <w:numFmt w:val="decimal"/>
      <w:lvlText w:val="%1."/>
      <w:lvlJc w:val="left"/>
      <w:pPr>
        <w:tabs>
          <w:tab w:val="num" w:pos="357"/>
        </w:tabs>
        <w:ind w:left="357" w:hanging="360"/>
      </w:pPr>
      <w:rPr>
        <w:rFonts w:ascii="Calibri" w:hAnsi="Calibri" w:cs="Times New Roman" w:hint="default"/>
        <w:b w:val="0"/>
        <w:i w:val="0"/>
        <w:sz w:val="22"/>
      </w:rPr>
    </w:lvl>
    <w:lvl w:ilvl="1" w:tplc="0C090019" w:tentative="1">
      <w:start w:val="1"/>
      <w:numFmt w:val="lowerLetter"/>
      <w:lvlText w:val="%2."/>
      <w:lvlJc w:val="left"/>
      <w:pPr>
        <w:tabs>
          <w:tab w:val="num" w:pos="1077"/>
        </w:tabs>
        <w:ind w:left="1077" w:hanging="360"/>
      </w:pPr>
      <w:rPr>
        <w:rFonts w:cs="Times New Roman"/>
      </w:rPr>
    </w:lvl>
    <w:lvl w:ilvl="2" w:tplc="0C09001B" w:tentative="1">
      <w:start w:val="1"/>
      <w:numFmt w:val="lowerRoman"/>
      <w:lvlText w:val="%3."/>
      <w:lvlJc w:val="right"/>
      <w:pPr>
        <w:tabs>
          <w:tab w:val="num" w:pos="1797"/>
        </w:tabs>
        <w:ind w:left="1797" w:hanging="180"/>
      </w:pPr>
      <w:rPr>
        <w:rFonts w:cs="Times New Roman"/>
      </w:rPr>
    </w:lvl>
    <w:lvl w:ilvl="3" w:tplc="0C09000F" w:tentative="1">
      <w:start w:val="1"/>
      <w:numFmt w:val="decimal"/>
      <w:lvlText w:val="%4."/>
      <w:lvlJc w:val="left"/>
      <w:pPr>
        <w:tabs>
          <w:tab w:val="num" w:pos="2517"/>
        </w:tabs>
        <w:ind w:left="2517" w:hanging="360"/>
      </w:pPr>
      <w:rPr>
        <w:rFonts w:cs="Times New Roman"/>
      </w:rPr>
    </w:lvl>
    <w:lvl w:ilvl="4" w:tplc="0C090019" w:tentative="1">
      <w:start w:val="1"/>
      <w:numFmt w:val="lowerLetter"/>
      <w:lvlText w:val="%5."/>
      <w:lvlJc w:val="left"/>
      <w:pPr>
        <w:tabs>
          <w:tab w:val="num" w:pos="3237"/>
        </w:tabs>
        <w:ind w:left="3237" w:hanging="360"/>
      </w:pPr>
      <w:rPr>
        <w:rFonts w:cs="Times New Roman"/>
      </w:rPr>
    </w:lvl>
    <w:lvl w:ilvl="5" w:tplc="0C09001B" w:tentative="1">
      <w:start w:val="1"/>
      <w:numFmt w:val="lowerRoman"/>
      <w:lvlText w:val="%6."/>
      <w:lvlJc w:val="right"/>
      <w:pPr>
        <w:tabs>
          <w:tab w:val="num" w:pos="3957"/>
        </w:tabs>
        <w:ind w:left="3957" w:hanging="180"/>
      </w:pPr>
      <w:rPr>
        <w:rFonts w:cs="Times New Roman"/>
      </w:rPr>
    </w:lvl>
    <w:lvl w:ilvl="6" w:tplc="0C09000F" w:tentative="1">
      <w:start w:val="1"/>
      <w:numFmt w:val="decimal"/>
      <w:lvlText w:val="%7."/>
      <w:lvlJc w:val="left"/>
      <w:pPr>
        <w:tabs>
          <w:tab w:val="num" w:pos="4677"/>
        </w:tabs>
        <w:ind w:left="4677" w:hanging="360"/>
      </w:pPr>
      <w:rPr>
        <w:rFonts w:cs="Times New Roman"/>
      </w:rPr>
    </w:lvl>
    <w:lvl w:ilvl="7" w:tplc="0C090019" w:tentative="1">
      <w:start w:val="1"/>
      <w:numFmt w:val="lowerLetter"/>
      <w:lvlText w:val="%8."/>
      <w:lvlJc w:val="left"/>
      <w:pPr>
        <w:tabs>
          <w:tab w:val="num" w:pos="5397"/>
        </w:tabs>
        <w:ind w:left="5397" w:hanging="360"/>
      </w:pPr>
      <w:rPr>
        <w:rFonts w:cs="Times New Roman"/>
      </w:rPr>
    </w:lvl>
    <w:lvl w:ilvl="8" w:tplc="0C09001B" w:tentative="1">
      <w:start w:val="1"/>
      <w:numFmt w:val="lowerRoman"/>
      <w:lvlText w:val="%9."/>
      <w:lvlJc w:val="right"/>
      <w:pPr>
        <w:tabs>
          <w:tab w:val="num" w:pos="6117"/>
        </w:tabs>
        <w:ind w:left="6117"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357"/>
        </w:tabs>
        <w:ind w:left="357" w:hanging="360"/>
      </w:pPr>
      <w:rPr>
        <w:rFonts w:ascii="Calibri" w:hAnsi="Calibri" w:cs="Times New Roman" w:hint="default"/>
        <w:b w:val="0"/>
        <w:i w:val="0"/>
        <w:sz w:val="22"/>
      </w:rPr>
    </w:lvl>
    <w:lvl w:ilvl="1" w:tplc="0C090019" w:tentative="1">
      <w:start w:val="1"/>
      <w:numFmt w:val="lowerLetter"/>
      <w:lvlText w:val="%2."/>
      <w:lvlJc w:val="left"/>
      <w:pPr>
        <w:tabs>
          <w:tab w:val="num" w:pos="1077"/>
        </w:tabs>
        <w:ind w:left="1077" w:hanging="360"/>
      </w:pPr>
      <w:rPr>
        <w:rFonts w:cs="Times New Roman"/>
      </w:rPr>
    </w:lvl>
    <w:lvl w:ilvl="2" w:tplc="0C09001B" w:tentative="1">
      <w:start w:val="1"/>
      <w:numFmt w:val="lowerRoman"/>
      <w:lvlText w:val="%3."/>
      <w:lvlJc w:val="right"/>
      <w:pPr>
        <w:tabs>
          <w:tab w:val="num" w:pos="1797"/>
        </w:tabs>
        <w:ind w:left="1797" w:hanging="180"/>
      </w:pPr>
      <w:rPr>
        <w:rFonts w:cs="Times New Roman"/>
      </w:rPr>
    </w:lvl>
    <w:lvl w:ilvl="3" w:tplc="0C09000F" w:tentative="1">
      <w:start w:val="1"/>
      <w:numFmt w:val="decimal"/>
      <w:lvlText w:val="%4."/>
      <w:lvlJc w:val="left"/>
      <w:pPr>
        <w:tabs>
          <w:tab w:val="num" w:pos="2517"/>
        </w:tabs>
        <w:ind w:left="2517" w:hanging="360"/>
      </w:pPr>
      <w:rPr>
        <w:rFonts w:cs="Times New Roman"/>
      </w:rPr>
    </w:lvl>
    <w:lvl w:ilvl="4" w:tplc="0C090019" w:tentative="1">
      <w:start w:val="1"/>
      <w:numFmt w:val="lowerLetter"/>
      <w:lvlText w:val="%5."/>
      <w:lvlJc w:val="left"/>
      <w:pPr>
        <w:tabs>
          <w:tab w:val="num" w:pos="3237"/>
        </w:tabs>
        <w:ind w:left="3237" w:hanging="360"/>
      </w:pPr>
      <w:rPr>
        <w:rFonts w:cs="Times New Roman"/>
      </w:rPr>
    </w:lvl>
    <w:lvl w:ilvl="5" w:tplc="0C09001B" w:tentative="1">
      <w:start w:val="1"/>
      <w:numFmt w:val="lowerRoman"/>
      <w:lvlText w:val="%6."/>
      <w:lvlJc w:val="right"/>
      <w:pPr>
        <w:tabs>
          <w:tab w:val="num" w:pos="3957"/>
        </w:tabs>
        <w:ind w:left="3957" w:hanging="180"/>
      </w:pPr>
      <w:rPr>
        <w:rFonts w:cs="Times New Roman"/>
      </w:rPr>
    </w:lvl>
    <w:lvl w:ilvl="6" w:tplc="0C09000F" w:tentative="1">
      <w:start w:val="1"/>
      <w:numFmt w:val="decimal"/>
      <w:lvlText w:val="%7."/>
      <w:lvlJc w:val="left"/>
      <w:pPr>
        <w:tabs>
          <w:tab w:val="num" w:pos="4677"/>
        </w:tabs>
        <w:ind w:left="4677" w:hanging="360"/>
      </w:pPr>
      <w:rPr>
        <w:rFonts w:cs="Times New Roman"/>
      </w:rPr>
    </w:lvl>
    <w:lvl w:ilvl="7" w:tplc="0C090019" w:tentative="1">
      <w:start w:val="1"/>
      <w:numFmt w:val="lowerLetter"/>
      <w:lvlText w:val="%8."/>
      <w:lvlJc w:val="left"/>
      <w:pPr>
        <w:tabs>
          <w:tab w:val="num" w:pos="5397"/>
        </w:tabs>
        <w:ind w:left="5397" w:hanging="360"/>
      </w:pPr>
      <w:rPr>
        <w:rFonts w:cs="Times New Roman"/>
      </w:rPr>
    </w:lvl>
    <w:lvl w:ilvl="8" w:tplc="0C09001B" w:tentative="1">
      <w:start w:val="1"/>
      <w:numFmt w:val="lowerRoman"/>
      <w:lvlText w:val="%9."/>
      <w:lvlJc w:val="right"/>
      <w:pPr>
        <w:tabs>
          <w:tab w:val="num" w:pos="6117"/>
        </w:tabs>
        <w:ind w:left="6117"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5"/>
  </w:num>
  <w:num w:numId="15">
    <w:abstractNumId w:val="28"/>
  </w:num>
  <w:num w:numId="16">
    <w:abstractNumId w:val="26"/>
  </w:num>
  <w:num w:numId="17">
    <w:abstractNumId w:val="19"/>
  </w:num>
  <w:num w:numId="18">
    <w:abstractNumId w:val="21"/>
  </w:num>
  <w:num w:numId="19">
    <w:abstractNumId w:val="17"/>
  </w:num>
  <w:num w:numId="20">
    <w:abstractNumId w:val="13"/>
  </w:num>
  <w:num w:numId="21">
    <w:abstractNumId w:val="14"/>
  </w:num>
  <w:num w:numId="22">
    <w:abstractNumId w:val="11"/>
  </w:num>
  <w:num w:numId="23">
    <w:abstractNumId w:val="10"/>
  </w:num>
  <w:num w:numId="24">
    <w:abstractNumId w:val="18"/>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29"/>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BAA"/>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5ED4"/>
    <w:rsid w:val="001263A4"/>
    <w:rsid w:val="00127211"/>
    <w:rsid w:val="00127354"/>
    <w:rsid w:val="00127506"/>
    <w:rsid w:val="00130267"/>
    <w:rsid w:val="00132839"/>
    <w:rsid w:val="001356DF"/>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2E53"/>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04BF"/>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4F69"/>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06798"/>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27805"/>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680"/>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220A"/>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515"/>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0C451"/>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spinks@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Research/MR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660BB"/>
    <w:rsid w:val="0019205C"/>
    <w:rsid w:val="00233E9A"/>
    <w:rsid w:val="003C6F9C"/>
    <w:rsid w:val="00414F94"/>
    <w:rsid w:val="007C7613"/>
    <w:rsid w:val="0083493E"/>
    <w:rsid w:val="00875004"/>
    <w:rsid w:val="00B33201"/>
    <w:rsid w:val="00B36C21"/>
    <w:rsid w:val="00CE292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104</TotalTime>
  <Pages>4</Pages>
  <Words>1175</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8795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(HR, St. Lucia)</cp:lastModifiedBy>
  <cp:revision>8</cp:revision>
  <cp:lastPrinted>2012-02-01T05:32:00Z</cp:lastPrinted>
  <dcterms:created xsi:type="dcterms:W3CDTF">2020-03-09T00:28:00Z</dcterms:created>
  <dcterms:modified xsi:type="dcterms:W3CDTF">2020-03-10T06:52:00Z</dcterms:modified>
</cp:coreProperties>
</file>